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0C49" w14:textId="77777777" w:rsidR="00C16533" w:rsidRDefault="00C16533" w:rsidP="00C16533">
      <w:pPr>
        <w:ind w:left="426" w:right="877"/>
        <w:rPr>
          <w:b/>
          <w:bCs/>
          <w:sz w:val="24"/>
          <w:szCs w:val="24"/>
        </w:rPr>
      </w:pPr>
      <w:bookmarkStart w:id="0" w:name="_Hlk66286933"/>
      <w:bookmarkStart w:id="1" w:name="_GoBack"/>
      <w:r>
        <w:rPr>
          <w:b/>
          <w:bCs/>
          <w:sz w:val="24"/>
          <w:szCs w:val="24"/>
        </w:rPr>
        <w:t xml:space="preserve">RCF matching contribution guidelines </w:t>
      </w:r>
    </w:p>
    <w:bookmarkEnd w:id="1"/>
    <w:p w14:paraId="26DD09D0" w14:textId="77777777" w:rsidR="00C16533" w:rsidRDefault="00C16533" w:rsidP="00C16533">
      <w:pPr>
        <w:ind w:left="426" w:right="877"/>
        <w:jc w:val="both"/>
        <w:rPr>
          <w:u w:val="single"/>
        </w:rPr>
      </w:pPr>
      <w:r>
        <w:rPr>
          <w:u w:val="single"/>
        </w:rPr>
        <w:t>Key principles</w:t>
      </w:r>
    </w:p>
    <w:p w14:paraId="08CE3A5F" w14:textId="77777777" w:rsidR="00C16533" w:rsidRDefault="00C16533" w:rsidP="00C16533">
      <w:pPr>
        <w:ind w:left="426" w:right="877"/>
        <w:jc w:val="both"/>
      </w:pPr>
      <w:r>
        <w:t>Consortia whose projects are funded under the RCF are expected to make a matching contribution of at least 10% of total requested funding for the proposed project. The members of the consortia (henceforth also referred to as “applicants”), either vocational training institutes or enterprises, are requested to describe and specify an initial estimate of the matching contribution at the stage of Expression of Interest. They should be able to specify the amount and the source of the matching contribution in detail at the application stage, confirm, and commit to the contribution when signing the funding agreement.</w:t>
      </w:r>
    </w:p>
    <w:p w14:paraId="6AA20D26" w14:textId="77777777" w:rsidR="00C16533" w:rsidRDefault="00C16533" w:rsidP="00C16533">
      <w:pPr>
        <w:ind w:left="426" w:right="877"/>
        <w:jc w:val="both"/>
      </w:pPr>
      <w:r>
        <w:t>Matching contributions can be monetary by covering a certain amount of the planned investment through the consortia members which shall be reflected in the investment plan submitted together with the project proposal in the second stage of the application process. Matching contributions can also be made in-kind through expenditures, direct or indirect costs, incurred by the consortia members for the implementation of the project.</w:t>
      </w:r>
    </w:p>
    <w:p w14:paraId="65DF654F" w14:textId="77777777" w:rsidR="00C16533" w:rsidRDefault="00C16533" w:rsidP="00C16533">
      <w:pPr>
        <w:pStyle w:val="Default"/>
        <w:tabs>
          <w:tab w:val="num" w:pos="567"/>
        </w:tabs>
        <w:ind w:left="426" w:right="877"/>
        <w:rPr>
          <w:rFonts w:asciiTheme="minorHAnsi" w:hAnsiTheme="minorHAnsi" w:cstheme="minorBidi"/>
          <w:color w:val="auto"/>
          <w:sz w:val="22"/>
          <w:szCs w:val="22"/>
        </w:rPr>
      </w:pPr>
      <w:r>
        <w:rPr>
          <w:rFonts w:asciiTheme="minorHAnsi" w:hAnsiTheme="minorHAnsi" w:cstheme="minorBidi"/>
          <w:color w:val="auto"/>
          <w:sz w:val="22"/>
          <w:szCs w:val="22"/>
        </w:rPr>
        <w:t>In-kind matching contributions should</w:t>
      </w:r>
    </w:p>
    <w:p w14:paraId="463E873A" w14:textId="77777777" w:rsidR="00C16533" w:rsidRDefault="00C16533" w:rsidP="00C16533">
      <w:pPr>
        <w:pStyle w:val="Default"/>
        <w:numPr>
          <w:ilvl w:val="0"/>
          <w:numId w:val="15"/>
        </w:numPr>
        <w:ind w:left="851" w:right="877"/>
        <w:rPr>
          <w:rFonts w:asciiTheme="minorHAnsi" w:hAnsiTheme="minorHAnsi" w:cstheme="minorBidi"/>
          <w:color w:val="auto"/>
          <w:sz w:val="22"/>
          <w:szCs w:val="22"/>
        </w:rPr>
      </w:pPr>
      <w:r>
        <w:rPr>
          <w:rFonts w:asciiTheme="minorHAnsi" w:hAnsiTheme="minorHAnsi" w:cstheme="minorBidi"/>
          <w:color w:val="auto"/>
          <w:sz w:val="22"/>
          <w:szCs w:val="22"/>
        </w:rPr>
        <w:t>be incurred by the applicant during the initiating and implementing the agreed project activities,</w:t>
      </w:r>
    </w:p>
    <w:p w14:paraId="67D69BC0" w14:textId="77777777" w:rsidR="00C16533" w:rsidRDefault="00C16533" w:rsidP="00C16533">
      <w:pPr>
        <w:pStyle w:val="Default"/>
        <w:numPr>
          <w:ilvl w:val="0"/>
          <w:numId w:val="15"/>
        </w:numPr>
        <w:ind w:left="851" w:right="877"/>
        <w:rPr>
          <w:rFonts w:asciiTheme="minorHAnsi" w:hAnsiTheme="minorHAnsi" w:cstheme="minorBidi"/>
          <w:color w:val="auto"/>
          <w:sz w:val="22"/>
          <w:szCs w:val="22"/>
        </w:rPr>
      </w:pPr>
      <w:r>
        <w:rPr>
          <w:rFonts w:asciiTheme="minorHAnsi" w:hAnsiTheme="minorHAnsi" w:cstheme="minorBidi"/>
          <w:color w:val="auto"/>
          <w:sz w:val="22"/>
          <w:szCs w:val="22"/>
        </w:rPr>
        <w:t xml:space="preserve">be necessary for the implementation of the activity, which is the subject of the grant funding, </w:t>
      </w:r>
    </w:p>
    <w:p w14:paraId="2F22133B" w14:textId="77777777" w:rsidR="00C16533" w:rsidRDefault="00C16533" w:rsidP="00C16533">
      <w:pPr>
        <w:pStyle w:val="Default"/>
        <w:numPr>
          <w:ilvl w:val="0"/>
          <w:numId w:val="15"/>
        </w:numPr>
        <w:ind w:left="851" w:right="877"/>
        <w:rPr>
          <w:rFonts w:asciiTheme="minorHAnsi" w:hAnsiTheme="minorHAnsi" w:cstheme="minorBidi"/>
          <w:color w:val="auto"/>
          <w:sz w:val="22"/>
          <w:szCs w:val="22"/>
        </w:rPr>
      </w:pPr>
      <w:r>
        <w:rPr>
          <w:rFonts w:asciiTheme="minorHAnsi" w:hAnsiTheme="minorHAnsi" w:cstheme="minorBidi"/>
          <w:color w:val="auto"/>
          <w:sz w:val="22"/>
          <w:szCs w:val="22"/>
        </w:rPr>
        <w:t xml:space="preserve">be identifiable and verifiable, in particular being recorded in the accounting records of the applicant, </w:t>
      </w:r>
    </w:p>
    <w:p w14:paraId="49488949" w14:textId="77777777" w:rsidR="00C16533" w:rsidRDefault="00C16533" w:rsidP="00C16533">
      <w:pPr>
        <w:pStyle w:val="ListParagraph"/>
        <w:numPr>
          <w:ilvl w:val="0"/>
          <w:numId w:val="15"/>
        </w:numPr>
        <w:shd w:val="clear" w:color="auto" w:fill="FFFFFF"/>
        <w:spacing w:after="0" w:line="240" w:lineRule="auto"/>
        <w:ind w:left="851" w:right="877"/>
      </w:pPr>
      <w:r>
        <w:t xml:space="preserve">reflect market rates for a given expense in the local context and </w:t>
      </w:r>
    </w:p>
    <w:p w14:paraId="7EC7A0F7" w14:textId="77777777" w:rsidR="00C16533" w:rsidRDefault="00C16533" w:rsidP="00C16533">
      <w:pPr>
        <w:pStyle w:val="Default"/>
        <w:numPr>
          <w:ilvl w:val="0"/>
          <w:numId w:val="15"/>
        </w:numPr>
        <w:ind w:left="851" w:right="877"/>
        <w:rPr>
          <w:rFonts w:asciiTheme="minorHAnsi" w:hAnsiTheme="minorHAnsi" w:cstheme="minorBidi"/>
          <w:color w:val="auto"/>
          <w:sz w:val="22"/>
          <w:szCs w:val="22"/>
        </w:rPr>
      </w:pPr>
      <w:proofErr w:type="gramStart"/>
      <w:r>
        <w:rPr>
          <w:rFonts w:asciiTheme="minorHAnsi" w:hAnsiTheme="minorHAnsi" w:cstheme="minorBidi"/>
          <w:color w:val="auto"/>
          <w:sz w:val="22"/>
          <w:szCs w:val="22"/>
        </w:rPr>
        <w:t>be</w:t>
      </w:r>
      <w:proofErr w:type="gramEnd"/>
      <w:r>
        <w:rPr>
          <w:rFonts w:asciiTheme="minorHAnsi" w:hAnsiTheme="minorHAnsi" w:cstheme="minorBidi"/>
          <w:color w:val="auto"/>
          <w:sz w:val="22"/>
          <w:szCs w:val="22"/>
        </w:rPr>
        <w:t xml:space="preserve"> reasonable, justified and comply with the principle of sound financial management.  </w:t>
      </w:r>
    </w:p>
    <w:p w14:paraId="4B770FB4" w14:textId="77777777" w:rsidR="00C16533" w:rsidRDefault="00C16533" w:rsidP="00C16533">
      <w:pPr>
        <w:ind w:left="426" w:right="877"/>
        <w:jc w:val="both"/>
      </w:pPr>
    </w:p>
    <w:p w14:paraId="31A23C7D" w14:textId="77777777" w:rsidR="00C16533" w:rsidRDefault="00C16533" w:rsidP="00C16533">
      <w:pPr>
        <w:autoSpaceDE w:val="0"/>
        <w:autoSpaceDN w:val="0"/>
        <w:adjustRightInd w:val="0"/>
        <w:spacing w:after="0" w:line="240" w:lineRule="auto"/>
        <w:ind w:left="360"/>
        <w:rPr>
          <w:rFonts w:ascii="Segoe UI" w:hAnsi="Segoe UI" w:cs="Segoe UI"/>
          <w:sz w:val="21"/>
          <w:szCs w:val="21"/>
        </w:rPr>
      </w:pPr>
      <w:r>
        <w:t>For the matching contribution costs related to the implementation of the project</w:t>
      </w:r>
      <w:proofErr w:type="gramStart"/>
      <w:r>
        <w:t>,  the</w:t>
      </w:r>
      <w:proofErr w:type="gramEnd"/>
      <w:r>
        <w:t xml:space="preserve"> duration of the proposed CT programme shall be calculated for a period of three years. Any expenditure incurred by an applicant until the date on which a positive funding decision is obtained shall not be included in the matching contribution. M</w:t>
      </w:r>
      <w:r>
        <w:rPr>
          <w:rFonts w:ascii="Segoe UI" w:hAnsi="Segoe UI" w:cs="Segoe UI"/>
          <w:color w:val="000000"/>
          <w:sz w:val="20"/>
          <w:szCs w:val="20"/>
        </w:rPr>
        <w:t>atching contribution should be proved in the implementation phase, by keeping all relevant supporting documents for RCF team review.</w:t>
      </w:r>
    </w:p>
    <w:p w14:paraId="37F767EB" w14:textId="77777777" w:rsidR="00C16533" w:rsidRDefault="00C16533" w:rsidP="00C16533">
      <w:pPr>
        <w:ind w:left="426" w:right="877"/>
        <w:jc w:val="both"/>
      </w:pPr>
    </w:p>
    <w:p w14:paraId="295A7A6A" w14:textId="77777777" w:rsidR="00C16533" w:rsidRDefault="00C16533" w:rsidP="00C16533">
      <w:pPr>
        <w:ind w:left="426" w:right="877"/>
        <w:rPr>
          <w:u w:val="single"/>
        </w:rPr>
      </w:pPr>
      <w:r>
        <w:rPr>
          <w:u w:val="single"/>
        </w:rPr>
        <w:t>Categories of costs eligible as matching contribution</w:t>
      </w:r>
    </w:p>
    <w:p w14:paraId="0F16F865" w14:textId="77777777" w:rsidR="00C16533" w:rsidRDefault="00C16533" w:rsidP="00C16533">
      <w:pPr>
        <w:pStyle w:val="ListParagraph"/>
        <w:numPr>
          <w:ilvl w:val="0"/>
          <w:numId w:val="16"/>
        </w:numPr>
        <w:spacing w:after="0" w:line="240" w:lineRule="auto"/>
        <w:ind w:right="877"/>
      </w:pPr>
      <w:r>
        <w:t>Costs of space and facilities incurred by VTI used for the delivery of the proposed CT programme:</w:t>
      </w:r>
    </w:p>
    <w:p w14:paraId="7F4403E5" w14:textId="77777777" w:rsidR="00C16533" w:rsidRDefault="00C16533" w:rsidP="00C16533">
      <w:pPr>
        <w:pStyle w:val="ListParagraph"/>
        <w:spacing w:after="0" w:line="240" w:lineRule="auto"/>
        <w:ind w:right="877"/>
      </w:pPr>
    </w:p>
    <w:p w14:paraId="6F5653C9" w14:textId="77777777" w:rsidR="00C16533" w:rsidRDefault="00C16533" w:rsidP="00C16533">
      <w:pPr>
        <w:pStyle w:val="ListParagraph"/>
        <w:numPr>
          <w:ilvl w:val="2"/>
          <w:numId w:val="17"/>
        </w:numPr>
        <w:spacing w:after="0" w:line="240" w:lineRule="auto"/>
        <w:ind w:left="1134" w:right="877"/>
      </w:pPr>
      <w:r>
        <w:t>If owned, prorated usage of space at the respective premises should be calculated for the duration of CT programme based on yearly depreciation of the building/premises</w:t>
      </w:r>
    </w:p>
    <w:p w14:paraId="5DD93FED" w14:textId="77777777" w:rsidR="00C16533" w:rsidRDefault="00C16533" w:rsidP="00C16533">
      <w:pPr>
        <w:pStyle w:val="ListParagraph"/>
        <w:numPr>
          <w:ilvl w:val="2"/>
          <w:numId w:val="17"/>
        </w:numPr>
        <w:spacing w:after="0" w:line="240" w:lineRule="auto"/>
        <w:ind w:left="1134" w:right="877"/>
      </w:pPr>
      <w:r>
        <w:t>If rented prorated rent cost of space at the respective premises should be calculated</w:t>
      </w:r>
    </w:p>
    <w:p w14:paraId="72765550" w14:textId="77777777" w:rsidR="00C16533" w:rsidRDefault="00C16533" w:rsidP="00C16533">
      <w:pPr>
        <w:pStyle w:val="ListParagraph"/>
        <w:spacing w:after="0" w:line="240" w:lineRule="auto"/>
        <w:ind w:left="2160" w:right="877"/>
      </w:pPr>
    </w:p>
    <w:p w14:paraId="40B3E5AF" w14:textId="77777777" w:rsidR="00C16533" w:rsidRDefault="00C16533" w:rsidP="00C16533">
      <w:pPr>
        <w:pStyle w:val="ListParagraph"/>
        <w:numPr>
          <w:ilvl w:val="0"/>
          <w:numId w:val="16"/>
        </w:numPr>
        <w:spacing w:after="0" w:line="240" w:lineRule="auto"/>
        <w:ind w:right="877"/>
      </w:pPr>
      <w:r>
        <w:t xml:space="preserve">Costs of machineries and equipment used fully or partially for the CT programme. </w:t>
      </w:r>
    </w:p>
    <w:p w14:paraId="507F3BB9" w14:textId="77777777" w:rsidR="00C16533" w:rsidRDefault="00C16533" w:rsidP="00C16533">
      <w:pPr>
        <w:pStyle w:val="ListParagraph"/>
        <w:spacing w:after="0" w:line="240" w:lineRule="auto"/>
        <w:ind w:left="1134" w:right="877"/>
      </w:pPr>
    </w:p>
    <w:p w14:paraId="3C22F72F" w14:textId="77777777" w:rsidR="00C16533" w:rsidRDefault="00C16533" w:rsidP="00C16533">
      <w:pPr>
        <w:pStyle w:val="ListParagraph"/>
        <w:numPr>
          <w:ilvl w:val="2"/>
          <w:numId w:val="17"/>
        </w:numPr>
        <w:spacing w:after="0" w:line="240" w:lineRule="auto"/>
        <w:ind w:left="1134" w:right="877"/>
      </w:pPr>
      <w:r>
        <w:t>If owned, prorated usage of machineries and equipment should be calculated for the duration of CT programme based on yearly depreciation of the machineries and equipment used for the CT programme.</w:t>
      </w:r>
    </w:p>
    <w:p w14:paraId="24718AC9" w14:textId="77777777" w:rsidR="00C16533" w:rsidRDefault="00C16533" w:rsidP="00C16533">
      <w:pPr>
        <w:pStyle w:val="ListParagraph"/>
        <w:numPr>
          <w:ilvl w:val="2"/>
          <w:numId w:val="17"/>
        </w:numPr>
        <w:spacing w:after="0" w:line="240" w:lineRule="auto"/>
        <w:ind w:left="1134" w:right="877"/>
      </w:pPr>
      <w:r>
        <w:t xml:space="preserve">If leased, prorated usage of machineries and equipment should be calculated for the duration of CT programme based on yearly operational or financial lease payments. </w:t>
      </w:r>
    </w:p>
    <w:p w14:paraId="2D81C4AE" w14:textId="3396A9BE" w:rsidR="00C16533" w:rsidRDefault="00C16533" w:rsidP="00C16533">
      <w:pPr>
        <w:ind w:right="877"/>
      </w:pPr>
      <w:r>
        <w:br w:type="page"/>
      </w:r>
    </w:p>
    <w:p w14:paraId="66632518" w14:textId="77777777" w:rsidR="00C16533" w:rsidRDefault="00C16533" w:rsidP="00C16533">
      <w:pPr>
        <w:pStyle w:val="ListParagraph"/>
        <w:numPr>
          <w:ilvl w:val="0"/>
          <w:numId w:val="16"/>
        </w:numPr>
        <w:spacing w:after="0" w:line="240" w:lineRule="auto"/>
        <w:ind w:right="877"/>
      </w:pPr>
      <w:r>
        <w:lastRenderedPageBreak/>
        <w:t xml:space="preserve">Costs of teaching material </w:t>
      </w:r>
    </w:p>
    <w:p w14:paraId="0492FA6A" w14:textId="77777777" w:rsidR="00C16533" w:rsidRDefault="00C16533" w:rsidP="00C16533">
      <w:pPr>
        <w:pStyle w:val="ListParagraph"/>
        <w:spacing w:after="0" w:line="240" w:lineRule="auto"/>
        <w:ind w:right="877"/>
      </w:pPr>
    </w:p>
    <w:p w14:paraId="159D6F2E" w14:textId="77777777" w:rsidR="00C16533" w:rsidRDefault="00C16533" w:rsidP="00C16533">
      <w:pPr>
        <w:pStyle w:val="ListParagraph"/>
        <w:numPr>
          <w:ilvl w:val="0"/>
          <w:numId w:val="18"/>
        </w:numPr>
        <w:spacing w:after="0" w:line="240" w:lineRule="auto"/>
        <w:ind w:left="1134" w:right="877"/>
      </w:pPr>
      <w:r>
        <w:t xml:space="preserve">The share of teaching materials (i.e. raw material) used by the </w:t>
      </w:r>
      <w:proofErr w:type="spellStart"/>
      <w:r>
        <w:t>consortias</w:t>
      </w:r>
      <w:proofErr w:type="spellEnd"/>
      <w:r>
        <w:t>’ current stock that contributes to the CT programme</w:t>
      </w:r>
    </w:p>
    <w:p w14:paraId="53BEF3CD" w14:textId="77777777" w:rsidR="00C16533" w:rsidRDefault="00C16533" w:rsidP="00C16533">
      <w:pPr>
        <w:pStyle w:val="ListParagraph"/>
        <w:numPr>
          <w:ilvl w:val="0"/>
          <w:numId w:val="18"/>
        </w:numPr>
        <w:spacing w:after="0" w:line="240" w:lineRule="auto"/>
        <w:ind w:left="1134" w:right="877"/>
      </w:pPr>
      <w:r>
        <w:t xml:space="preserve">OHS &amp; Hygiene Equipment relevant expenses </w:t>
      </w:r>
    </w:p>
    <w:p w14:paraId="5F9BF33C" w14:textId="77777777" w:rsidR="00C16533" w:rsidRDefault="00C16533" w:rsidP="00C16533">
      <w:pPr>
        <w:pStyle w:val="ListParagraph"/>
        <w:numPr>
          <w:ilvl w:val="0"/>
          <w:numId w:val="18"/>
        </w:numPr>
        <w:spacing w:after="0" w:line="240" w:lineRule="auto"/>
        <w:ind w:left="1134" w:right="877"/>
      </w:pPr>
      <w:r>
        <w:t>Equipment currently in use from consortia that contribute to fulfilling OHS requirements</w:t>
      </w:r>
    </w:p>
    <w:p w14:paraId="7CCF36FC" w14:textId="77777777" w:rsidR="00C16533" w:rsidRDefault="00C16533" w:rsidP="00C16533">
      <w:pPr>
        <w:pStyle w:val="ListParagraph"/>
        <w:ind w:left="2160" w:right="877"/>
      </w:pPr>
    </w:p>
    <w:p w14:paraId="347D5ADB" w14:textId="77777777" w:rsidR="00C16533" w:rsidRDefault="00C16533" w:rsidP="00C16533">
      <w:pPr>
        <w:pStyle w:val="ListParagraph"/>
        <w:numPr>
          <w:ilvl w:val="0"/>
          <w:numId w:val="16"/>
        </w:numPr>
        <w:spacing w:after="0" w:line="240" w:lineRule="auto"/>
        <w:ind w:right="877"/>
      </w:pPr>
      <w:r>
        <w:t>Costs related to training of teachers and in-company trainers</w:t>
      </w:r>
    </w:p>
    <w:p w14:paraId="48136065" w14:textId="77777777" w:rsidR="00C16533" w:rsidRDefault="00C16533" w:rsidP="00C16533">
      <w:pPr>
        <w:pStyle w:val="ListParagraph"/>
        <w:spacing w:after="0" w:line="240" w:lineRule="auto"/>
        <w:ind w:right="877"/>
      </w:pPr>
    </w:p>
    <w:p w14:paraId="2A65DE8E" w14:textId="77777777" w:rsidR="00C16533" w:rsidRDefault="00C16533" w:rsidP="00C16533">
      <w:pPr>
        <w:pStyle w:val="ListParagraph"/>
        <w:numPr>
          <w:ilvl w:val="0"/>
          <w:numId w:val="19"/>
        </w:numPr>
        <w:spacing w:after="0" w:line="240" w:lineRule="auto"/>
        <w:ind w:left="1134" w:right="877"/>
      </w:pPr>
      <w:r>
        <w:t>Use of applicants’ internal resources for training of pedagogical staff to equip them with the right knowledge for the CT programme</w:t>
      </w:r>
    </w:p>
    <w:p w14:paraId="2117BB97" w14:textId="77777777" w:rsidR="00C16533" w:rsidRDefault="00C16533" w:rsidP="00C16533">
      <w:pPr>
        <w:pStyle w:val="ListParagraph"/>
        <w:spacing w:after="0" w:line="240" w:lineRule="auto"/>
        <w:ind w:left="2160" w:right="877"/>
      </w:pPr>
    </w:p>
    <w:p w14:paraId="268446B4" w14:textId="77777777" w:rsidR="00C16533" w:rsidRDefault="00C16533" w:rsidP="00C16533">
      <w:pPr>
        <w:pStyle w:val="ListParagraph"/>
        <w:numPr>
          <w:ilvl w:val="0"/>
          <w:numId w:val="16"/>
        </w:numPr>
        <w:spacing w:after="0" w:line="240" w:lineRule="auto"/>
        <w:ind w:right="877"/>
      </w:pPr>
      <w:r>
        <w:t>Costs related to teachers’ or in company trainers` salaries</w:t>
      </w:r>
    </w:p>
    <w:p w14:paraId="3B993FBB" w14:textId="77777777" w:rsidR="00C16533" w:rsidRDefault="00C16533" w:rsidP="00C16533">
      <w:pPr>
        <w:pStyle w:val="ListParagraph"/>
        <w:spacing w:after="0" w:line="240" w:lineRule="auto"/>
        <w:ind w:left="2160" w:right="877"/>
      </w:pPr>
    </w:p>
    <w:p w14:paraId="012EC8B2" w14:textId="77777777" w:rsidR="00C16533" w:rsidRDefault="00C16533" w:rsidP="00C16533">
      <w:pPr>
        <w:pStyle w:val="ListParagraph"/>
        <w:numPr>
          <w:ilvl w:val="2"/>
          <w:numId w:val="16"/>
        </w:numPr>
        <w:spacing w:after="0" w:line="240" w:lineRule="auto"/>
        <w:ind w:left="1134" w:right="877" w:hanging="321"/>
      </w:pPr>
      <w:r>
        <w:t xml:space="preserve">Utilization of teacher’s time for the CT programme </w:t>
      </w:r>
    </w:p>
    <w:p w14:paraId="7AD60D62" w14:textId="77777777" w:rsidR="00C16533" w:rsidRDefault="00C16533" w:rsidP="00C16533">
      <w:pPr>
        <w:pStyle w:val="ListParagraph"/>
        <w:numPr>
          <w:ilvl w:val="2"/>
          <w:numId w:val="16"/>
        </w:numPr>
        <w:spacing w:after="0" w:line="240" w:lineRule="auto"/>
        <w:ind w:left="1134" w:right="877" w:hanging="321"/>
      </w:pPr>
      <w:r>
        <w:t xml:space="preserve">Utilization of in-company trainer`s time for the CT programme </w:t>
      </w:r>
    </w:p>
    <w:p w14:paraId="00CC55B4" w14:textId="77777777" w:rsidR="00C16533" w:rsidRDefault="00C16533" w:rsidP="00C16533">
      <w:pPr>
        <w:pStyle w:val="ListParagraph"/>
        <w:ind w:left="2160" w:right="877"/>
      </w:pPr>
    </w:p>
    <w:p w14:paraId="3A008507" w14:textId="77777777" w:rsidR="00C16533" w:rsidRDefault="00C16533" w:rsidP="00C16533">
      <w:pPr>
        <w:pStyle w:val="ListParagraph"/>
        <w:numPr>
          <w:ilvl w:val="0"/>
          <w:numId w:val="16"/>
        </w:numPr>
        <w:spacing w:after="0" w:line="240" w:lineRule="auto"/>
        <w:ind w:right="877"/>
      </w:pPr>
      <w:r>
        <w:t>Per diems, allowances and insurance</w:t>
      </w:r>
    </w:p>
    <w:p w14:paraId="40FC1E95" w14:textId="77777777" w:rsidR="00C16533" w:rsidRDefault="00C16533" w:rsidP="00C16533">
      <w:pPr>
        <w:pStyle w:val="ListParagraph"/>
        <w:spacing w:after="0" w:line="240" w:lineRule="auto"/>
        <w:ind w:right="877"/>
      </w:pPr>
    </w:p>
    <w:p w14:paraId="232E128C" w14:textId="77777777" w:rsidR="00C16533" w:rsidRDefault="00C16533" w:rsidP="00C16533">
      <w:pPr>
        <w:pStyle w:val="ListParagraph"/>
        <w:numPr>
          <w:ilvl w:val="0"/>
          <w:numId w:val="19"/>
        </w:numPr>
        <w:spacing w:after="0" w:line="240" w:lineRule="auto"/>
        <w:ind w:left="1134" w:right="877"/>
      </w:pPr>
      <w:r>
        <w:t xml:space="preserve">Per diems and allowances for students and teachers involved in the CT programme </w:t>
      </w:r>
    </w:p>
    <w:p w14:paraId="398A4539" w14:textId="77777777" w:rsidR="00C16533" w:rsidRDefault="00C16533" w:rsidP="00C16533">
      <w:pPr>
        <w:pStyle w:val="ListParagraph"/>
        <w:numPr>
          <w:ilvl w:val="0"/>
          <w:numId w:val="19"/>
        </w:numPr>
        <w:spacing w:after="0" w:line="240" w:lineRule="auto"/>
        <w:ind w:left="1134" w:right="877"/>
      </w:pPr>
      <w:r>
        <w:t>Transport covered by applicants to and from WBL location in connection with the CT programme</w:t>
      </w:r>
    </w:p>
    <w:p w14:paraId="088E76AC" w14:textId="77777777" w:rsidR="00C16533" w:rsidRDefault="00C16533" w:rsidP="00C16533">
      <w:pPr>
        <w:pStyle w:val="ListParagraph"/>
        <w:numPr>
          <w:ilvl w:val="0"/>
          <w:numId w:val="19"/>
        </w:numPr>
        <w:spacing w:after="0" w:line="240" w:lineRule="auto"/>
        <w:ind w:left="1134" w:right="877"/>
      </w:pPr>
      <w:r>
        <w:t xml:space="preserve">Accident insurance for trainees/apprentices covered by applicants in connection with the CT programme </w:t>
      </w:r>
    </w:p>
    <w:p w14:paraId="5C6B6B97" w14:textId="77777777" w:rsidR="00C16533" w:rsidRDefault="00C16533" w:rsidP="00C16533">
      <w:pPr>
        <w:pStyle w:val="ListParagraph"/>
        <w:ind w:left="2160" w:right="877"/>
      </w:pPr>
    </w:p>
    <w:p w14:paraId="200B6828" w14:textId="77777777" w:rsidR="00C16533" w:rsidRDefault="00C16533" w:rsidP="00C16533">
      <w:pPr>
        <w:pStyle w:val="ListParagraph"/>
        <w:numPr>
          <w:ilvl w:val="0"/>
          <w:numId w:val="16"/>
        </w:numPr>
        <w:spacing w:after="0" w:line="240" w:lineRule="auto"/>
        <w:ind w:right="877"/>
      </w:pPr>
      <w:r>
        <w:t>Costs for maintenance and utilities  </w:t>
      </w:r>
    </w:p>
    <w:p w14:paraId="70A79A60" w14:textId="77777777" w:rsidR="00C16533" w:rsidRDefault="00C16533" w:rsidP="00C16533">
      <w:pPr>
        <w:pStyle w:val="ListParagraph"/>
        <w:spacing w:after="0" w:line="240" w:lineRule="auto"/>
        <w:ind w:right="877"/>
      </w:pPr>
    </w:p>
    <w:p w14:paraId="68DA3887" w14:textId="77777777" w:rsidR="00C16533" w:rsidRDefault="00C16533" w:rsidP="00C16533">
      <w:pPr>
        <w:pStyle w:val="ListParagraph"/>
        <w:numPr>
          <w:ilvl w:val="0"/>
          <w:numId w:val="20"/>
        </w:numPr>
        <w:spacing w:after="0" w:line="240" w:lineRule="auto"/>
        <w:ind w:left="1134" w:right="877"/>
      </w:pPr>
      <w:r>
        <w:t>Proration of electricity, water and gas used for the operation of machineries and equipment of CT programme</w:t>
      </w:r>
    </w:p>
    <w:p w14:paraId="16B7835D" w14:textId="77777777" w:rsidR="00C16533" w:rsidRDefault="00C16533" w:rsidP="00C16533">
      <w:pPr>
        <w:pStyle w:val="ListParagraph"/>
        <w:numPr>
          <w:ilvl w:val="0"/>
          <w:numId w:val="20"/>
        </w:numPr>
        <w:spacing w:after="0" w:line="240" w:lineRule="auto"/>
        <w:ind w:left="1134" w:right="877"/>
      </w:pPr>
      <w:r>
        <w:t>Proration of total maintenance costs of machineries and equipment used for CT programme</w:t>
      </w:r>
    </w:p>
    <w:p w14:paraId="193744FA" w14:textId="77777777" w:rsidR="00C16533" w:rsidRDefault="00C16533" w:rsidP="00C16533">
      <w:pPr>
        <w:pStyle w:val="ListParagraph"/>
        <w:spacing w:after="0" w:line="240" w:lineRule="auto"/>
        <w:ind w:left="2160" w:right="877"/>
        <w:rPr>
          <w:color w:val="1F497D"/>
        </w:rPr>
      </w:pPr>
    </w:p>
    <w:bookmarkEnd w:id="0"/>
    <w:p w14:paraId="785DFB84" w14:textId="77777777" w:rsidR="00C16533" w:rsidRDefault="00C16533" w:rsidP="00C16533">
      <w:pPr>
        <w:ind w:right="877"/>
      </w:pPr>
    </w:p>
    <w:p w14:paraId="4886E8D8" w14:textId="77777777" w:rsidR="00C16533" w:rsidRDefault="00C16533" w:rsidP="00C16533">
      <w:pPr>
        <w:ind w:right="877"/>
      </w:pPr>
    </w:p>
    <w:p w14:paraId="7A9F83E7" w14:textId="77777777" w:rsidR="00C16533" w:rsidRDefault="00C16533" w:rsidP="00C16533">
      <w:pPr>
        <w:ind w:right="877"/>
      </w:pPr>
    </w:p>
    <w:p w14:paraId="5494222A" w14:textId="77777777" w:rsidR="00C16533" w:rsidRDefault="00C16533" w:rsidP="00C16533">
      <w:pPr>
        <w:ind w:right="877"/>
      </w:pPr>
    </w:p>
    <w:p w14:paraId="51EF78CD" w14:textId="77777777" w:rsidR="00C16533" w:rsidRDefault="00C16533" w:rsidP="00C16533">
      <w:pPr>
        <w:ind w:right="877"/>
      </w:pPr>
    </w:p>
    <w:p w14:paraId="6AFA3E9D" w14:textId="77777777" w:rsidR="00C16533" w:rsidRDefault="00C16533" w:rsidP="00C16533">
      <w:pPr>
        <w:ind w:right="877"/>
      </w:pPr>
    </w:p>
    <w:p w14:paraId="1D410DB1" w14:textId="77777777" w:rsidR="00C16533" w:rsidRDefault="00C16533" w:rsidP="00C16533">
      <w:pPr>
        <w:ind w:right="877"/>
      </w:pPr>
    </w:p>
    <w:p w14:paraId="63B6EE21" w14:textId="77777777" w:rsidR="00C16533" w:rsidRDefault="00C16533" w:rsidP="00C16533">
      <w:pPr>
        <w:ind w:right="877"/>
      </w:pPr>
    </w:p>
    <w:p w14:paraId="77C927ED" w14:textId="1C4AA50E" w:rsidR="00C16533" w:rsidRDefault="00C16533" w:rsidP="00C16533">
      <w:pPr>
        <w:ind w:right="877"/>
      </w:pPr>
    </w:p>
    <w:p w14:paraId="76AABEAF" w14:textId="77777777" w:rsidR="00C16533" w:rsidRDefault="00C16533" w:rsidP="00C16533">
      <w:pPr>
        <w:ind w:right="877"/>
      </w:pPr>
    </w:p>
    <w:p w14:paraId="7B0DAC99" w14:textId="77777777" w:rsidR="00C16533" w:rsidRDefault="00C16533" w:rsidP="00C16533">
      <w:pPr>
        <w:ind w:right="877"/>
        <w:rPr>
          <w:b/>
        </w:rPr>
      </w:pPr>
      <w:r>
        <w:rPr>
          <w:b/>
        </w:rPr>
        <w:lastRenderedPageBreak/>
        <w:t>Calculation examples:</w:t>
      </w:r>
    </w:p>
    <w:p w14:paraId="56A37360" w14:textId="77777777" w:rsidR="00C16533" w:rsidRDefault="00C16533" w:rsidP="00C16533">
      <w:pPr>
        <w:pStyle w:val="ListParagraph"/>
        <w:numPr>
          <w:ilvl w:val="0"/>
          <w:numId w:val="21"/>
        </w:numPr>
        <w:ind w:right="877"/>
        <w:rPr>
          <w:b/>
          <w:u w:val="single"/>
        </w:rPr>
      </w:pPr>
      <w:r>
        <w:rPr>
          <w:b/>
          <w:u w:val="single"/>
        </w:rPr>
        <w:t xml:space="preserve">Calculation of prorated usage of assets when owned </w:t>
      </w:r>
    </w:p>
    <w:p w14:paraId="578E0536" w14:textId="77777777" w:rsidR="00C16533" w:rsidRDefault="00C16533" w:rsidP="00C16533">
      <w:pPr>
        <w:ind w:right="877" w:firstLine="720"/>
      </w:pPr>
      <w:proofErr w:type="spellStart"/>
      <w:r>
        <w:t>Yn</w:t>
      </w:r>
      <w:proofErr w:type="spellEnd"/>
      <w:r>
        <w:t xml:space="preserve">= Depreciation at the end of year for the machinery </w:t>
      </w:r>
    </w:p>
    <w:p w14:paraId="7E6AD290" w14:textId="77777777" w:rsidR="00C16533" w:rsidRDefault="00C16533" w:rsidP="00C16533">
      <w:pPr>
        <w:ind w:right="877" w:firstLine="720"/>
      </w:pPr>
      <w:r>
        <w:t>n= year 1</w:t>
      </w:r>
      <w:proofErr w:type="gramStart"/>
      <w:r>
        <w:t>,2,3</w:t>
      </w:r>
      <w:proofErr w:type="gramEnd"/>
      <w:r>
        <w:t>…</w:t>
      </w:r>
    </w:p>
    <w:p w14:paraId="631CD85E" w14:textId="77777777" w:rsidR="00C16533" w:rsidRDefault="00C16533" w:rsidP="00C16533">
      <w:pPr>
        <w:ind w:right="877" w:firstLine="720"/>
      </w:pPr>
      <w:r>
        <w:t xml:space="preserve">C= prorated usage of the machinery for the CT program </w:t>
      </w:r>
    </w:p>
    <w:p w14:paraId="64A58A4D" w14:textId="77777777" w:rsidR="00C16533" w:rsidRDefault="00C16533" w:rsidP="00C16533">
      <w:pPr>
        <w:ind w:right="877" w:firstLine="720"/>
      </w:pPr>
      <w:r>
        <w:t>T= duration of the CT program</w:t>
      </w:r>
    </w:p>
    <w:p w14:paraId="3DB7AB5A" w14:textId="77777777" w:rsidR="00C16533" w:rsidRDefault="00C16533" w:rsidP="00C16533">
      <w:pPr>
        <w:ind w:right="877" w:firstLine="720"/>
      </w:pPr>
      <w:r>
        <w:t>M= matching contribution</w:t>
      </w:r>
    </w:p>
    <w:p w14:paraId="4A356D71" w14:textId="77777777" w:rsidR="00C16533" w:rsidRDefault="00C16533" w:rsidP="00C16533">
      <w:pPr>
        <w:ind w:left="720" w:right="877"/>
      </w:pPr>
      <w:r>
        <w:t xml:space="preserve">If Y1= 2,500 EUR, Y2= 2,000 EUR and Y3= 1750 EUR, C=30% and T=3 years then the matching contribution from the usage of that particular machinery is: </w:t>
      </w:r>
    </w:p>
    <w:p w14:paraId="7EB46868" w14:textId="77777777" w:rsidR="00C16533" w:rsidRDefault="00C16533" w:rsidP="00C16533">
      <w:pPr>
        <w:ind w:right="877" w:firstLine="720"/>
        <w:rPr>
          <w:b/>
        </w:rPr>
      </w:pPr>
      <w:r>
        <w:rPr>
          <w:b/>
        </w:rPr>
        <w:t>M= (Y1+Y2+Y3)*C*T</w:t>
      </w:r>
      <w:proofErr w:type="gramStart"/>
      <w:r>
        <w:rPr>
          <w:b/>
        </w:rPr>
        <w:t>=(</w:t>
      </w:r>
      <w:proofErr w:type="gramEnd"/>
      <w:r>
        <w:rPr>
          <w:b/>
        </w:rPr>
        <w:t>2,500+2,000+1,750)*0.3=2,250 EUR</w:t>
      </w:r>
    </w:p>
    <w:p w14:paraId="6A164E3F" w14:textId="77777777" w:rsidR="00C16533" w:rsidRDefault="00C16533" w:rsidP="00C16533">
      <w:pPr>
        <w:ind w:right="877"/>
      </w:pPr>
    </w:p>
    <w:p w14:paraId="74C4B973" w14:textId="77777777" w:rsidR="00C16533" w:rsidRDefault="00C16533" w:rsidP="00C16533">
      <w:pPr>
        <w:pStyle w:val="ListParagraph"/>
        <w:numPr>
          <w:ilvl w:val="0"/>
          <w:numId w:val="21"/>
        </w:numPr>
        <w:ind w:right="877"/>
        <w:rPr>
          <w:b/>
          <w:u w:val="single"/>
        </w:rPr>
      </w:pPr>
      <w:r>
        <w:rPr>
          <w:b/>
          <w:u w:val="single"/>
        </w:rPr>
        <w:t xml:space="preserve">Calculation of prorated usage of assets when leased </w:t>
      </w:r>
    </w:p>
    <w:p w14:paraId="3A0B6691" w14:textId="77777777" w:rsidR="00C16533" w:rsidRDefault="00C16533" w:rsidP="00C16533">
      <w:pPr>
        <w:ind w:right="877" w:firstLine="720"/>
      </w:pPr>
      <w:r>
        <w:t xml:space="preserve">m= monthly operational or financial lease payment </w:t>
      </w:r>
    </w:p>
    <w:p w14:paraId="626A90D4" w14:textId="77777777" w:rsidR="00C16533" w:rsidRDefault="00C16533" w:rsidP="00C16533">
      <w:pPr>
        <w:ind w:right="877"/>
      </w:pPr>
      <w:r>
        <w:t xml:space="preserve">        </w:t>
      </w:r>
      <w:r>
        <w:tab/>
        <w:t xml:space="preserve">n= number of lease payments per year </w:t>
      </w:r>
    </w:p>
    <w:p w14:paraId="2D431226" w14:textId="77777777" w:rsidR="00C16533" w:rsidRDefault="00C16533" w:rsidP="00C16533">
      <w:pPr>
        <w:ind w:right="877" w:firstLine="720"/>
      </w:pPr>
      <w:r>
        <w:t xml:space="preserve">C= prorated usage of the machinery for the CT program </w:t>
      </w:r>
    </w:p>
    <w:p w14:paraId="011BFC52" w14:textId="77777777" w:rsidR="00C16533" w:rsidRDefault="00C16533" w:rsidP="00C16533">
      <w:pPr>
        <w:ind w:right="877" w:firstLine="720"/>
      </w:pPr>
      <w:r>
        <w:t>T= duration of the CT program</w:t>
      </w:r>
    </w:p>
    <w:p w14:paraId="29AB9854" w14:textId="77777777" w:rsidR="00C16533" w:rsidRDefault="00C16533" w:rsidP="00C16533">
      <w:pPr>
        <w:ind w:right="877" w:firstLine="720"/>
      </w:pPr>
      <w:r>
        <w:t>M= matching contribution</w:t>
      </w:r>
    </w:p>
    <w:p w14:paraId="36FF8D62" w14:textId="77777777" w:rsidR="00C16533" w:rsidRDefault="00C16533" w:rsidP="00C16533">
      <w:pPr>
        <w:ind w:left="720" w:right="877"/>
      </w:pPr>
      <w:r>
        <w:t xml:space="preserve">If m= 500 EUR, C=40%, n=12 and T=3 years then the matching contribution from that particular leased machinery or equipment is: </w:t>
      </w:r>
    </w:p>
    <w:p w14:paraId="15743ECC" w14:textId="2E30B9C4" w:rsidR="00C16533" w:rsidRDefault="00C16533" w:rsidP="00C16533">
      <w:pPr>
        <w:ind w:right="877" w:firstLine="720"/>
        <w:rPr>
          <w:b/>
        </w:rPr>
      </w:pPr>
      <w:r>
        <w:rPr>
          <w:b/>
        </w:rPr>
        <w:t>M=m*n*C*T= (500*12*3)*0.4=7,200 EUR</w:t>
      </w:r>
    </w:p>
    <w:p w14:paraId="1E5372D7" w14:textId="77777777" w:rsidR="00C16533" w:rsidRDefault="00C16533" w:rsidP="00C16533">
      <w:pPr>
        <w:ind w:right="877" w:firstLine="720"/>
        <w:rPr>
          <w:b/>
        </w:rPr>
      </w:pPr>
    </w:p>
    <w:p w14:paraId="2799E2AA" w14:textId="77777777" w:rsidR="00C16533" w:rsidRDefault="00C16533" w:rsidP="00C16533">
      <w:pPr>
        <w:pStyle w:val="ListParagraph"/>
        <w:numPr>
          <w:ilvl w:val="0"/>
          <w:numId w:val="21"/>
        </w:numPr>
        <w:ind w:right="877"/>
        <w:rPr>
          <w:b/>
        </w:rPr>
      </w:pPr>
      <w:r>
        <w:rPr>
          <w:b/>
        </w:rPr>
        <w:t xml:space="preserve">Calculation examples of utilities and teachers payments </w:t>
      </w:r>
    </w:p>
    <w:p w14:paraId="55996355" w14:textId="77777777" w:rsidR="00C16533" w:rsidRDefault="00C16533" w:rsidP="00C16533">
      <w:pPr>
        <w:ind w:right="877" w:firstLine="720"/>
      </w:pPr>
      <w:r>
        <w:t xml:space="preserve">U= monthly utilities </w:t>
      </w:r>
    </w:p>
    <w:p w14:paraId="788489F8" w14:textId="77777777" w:rsidR="00C16533" w:rsidRDefault="00C16533" w:rsidP="00C16533">
      <w:pPr>
        <w:ind w:right="877" w:firstLine="720"/>
      </w:pPr>
      <w:r>
        <w:t>S=monthly teachers’ salaries</w:t>
      </w:r>
    </w:p>
    <w:p w14:paraId="0FADE3FC" w14:textId="77777777" w:rsidR="00C16533" w:rsidRDefault="00C16533" w:rsidP="00C16533">
      <w:pPr>
        <w:ind w:right="877" w:firstLine="720"/>
      </w:pPr>
      <w:r>
        <w:t>C1= prorated utilities for the machineries, equipment and facilities used for the CT program</w:t>
      </w:r>
    </w:p>
    <w:p w14:paraId="1D0FFBD0" w14:textId="77777777" w:rsidR="00C16533" w:rsidRDefault="00C16533" w:rsidP="00C16533">
      <w:pPr>
        <w:ind w:right="877" w:firstLine="720"/>
      </w:pPr>
      <w:r>
        <w:t>C2= prorated teacher’s salaries according to their time allocated for the CT program</w:t>
      </w:r>
    </w:p>
    <w:p w14:paraId="093C160F" w14:textId="77777777" w:rsidR="00C16533" w:rsidRDefault="00C16533" w:rsidP="00C16533">
      <w:pPr>
        <w:ind w:right="877" w:firstLine="720"/>
      </w:pPr>
      <w:r>
        <w:t>T= duration of the CT program</w:t>
      </w:r>
    </w:p>
    <w:p w14:paraId="6126F977" w14:textId="77777777" w:rsidR="00C16533" w:rsidRDefault="00C16533" w:rsidP="00C16533">
      <w:pPr>
        <w:ind w:right="877" w:firstLine="720"/>
      </w:pPr>
      <w:r>
        <w:t>M= matching contribution</w:t>
      </w:r>
    </w:p>
    <w:p w14:paraId="5A74D77D" w14:textId="2AF53614" w:rsidR="00C16533" w:rsidRDefault="00C16533" w:rsidP="00C16533">
      <w:pPr>
        <w:ind w:right="877"/>
      </w:pPr>
    </w:p>
    <w:p w14:paraId="4F7BCF58" w14:textId="77777777" w:rsidR="00C16533" w:rsidRDefault="00C16533" w:rsidP="00C16533">
      <w:pPr>
        <w:ind w:left="720" w:right="877"/>
      </w:pPr>
      <w:r>
        <w:t xml:space="preserve">If U= 1,200 EUR, C1=25%, S=8,000 EUR, C2=12% and T=3 years then the matching contribution of the shared utilities </w:t>
      </w:r>
    </w:p>
    <w:p w14:paraId="5BCE4340" w14:textId="77777777" w:rsidR="00C16533" w:rsidRDefault="00C16533" w:rsidP="00C16533">
      <w:pPr>
        <w:ind w:right="877" w:firstLine="720"/>
        <w:rPr>
          <w:b/>
        </w:rPr>
      </w:pPr>
      <w:r>
        <w:rPr>
          <w:b/>
        </w:rPr>
        <w:t>M</w:t>
      </w:r>
      <w:proofErr w:type="gramStart"/>
      <w:r>
        <w:rPr>
          <w:b/>
        </w:rPr>
        <w:t>=[</w:t>
      </w:r>
      <w:proofErr w:type="gramEnd"/>
      <w:r>
        <w:rPr>
          <w:b/>
        </w:rPr>
        <w:t>(U*C1)+(S*C2)]*T=[(1200*0.25)+(8,000*C12)]*3 =3,780 EUR</w:t>
      </w:r>
    </w:p>
    <w:p w14:paraId="12F6D7C1" w14:textId="77777777" w:rsidR="00C16533" w:rsidRDefault="00C16533" w:rsidP="00C16533">
      <w:pPr>
        <w:ind w:right="877"/>
      </w:pPr>
    </w:p>
    <w:p w14:paraId="22BFB100" w14:textId="77777777" w:rsidR="00C16533" w:rsidRDefault="00C16533" w:rsidP="00C16533">
      <w:pPr>
        <w:ind w:right="877"/>
      </w:pPr>
    </w:p>
    <w:p w14:paraId="2EF61515" w14:textId="77777777" w:rsidR="00C16533" w:rsidRDefault="00C16533" w:rsidP="00C16533">
      <w:pPr>
        <w:ind w:right="877"/>
      </w:pPr>
    </w:p>
    <w:p w14:paraId="3193966E" w14:textId="77777777" w:rsidR="00C16533" w:rsidRDefault="00C16533" w:rsidP="00C16533">
      <w:pPr>
        <w:ind w:right="877"/>
      </w:pPr>
    </w:p>
    <w:p w14:paraId="05FEBE99" w14:textId="77777777" w:rsidR="00C16533" w:rsidRDefault="00C16533" w:rsidP="00C16533"/>
    <w:p w14:paraId="18E2B5BF" w14:textId="77777777" w:rsidR="00C16533" w:rsidRDefault="00C16533" w:rsidP="00C16533"/>
    <w:p w14:paraId="4C6322C6" w14:textId="77777777" w:rsidR="00C16533" w:rsidRDefault="00C16533" w:rsidP="00C16533"/>
    <w:p w14:paraId="1239DD39" w14:textId="77777777" w:rsidR="00C16533" w:rsidRDefault="00C16533" w:rsidP="00C16533"/>
    <w:p w14:paraId="50E89EA2" w14:textId="77777777" w:rsidR="00C16533" w:rsidRDefault="00C16533" w:rsidP="00C16533"/>
    <w:p w14:paraId="57891AAB" w14:textId="184DF5B2" w:rsidR="00CB2B1F" w:rsidRPr="00C16533" w:rsidRDefault="00CB2B1F" w:rsidP="00C16533">
      <w:pPr>
        <w:ind w:left="-142" w:firstLine="142"/>
      </w:pPr>
    </w:p>
    <w:sectPr w:rsidR="00CB2B1F" w:rsidRPr="00C16533" w:rsidSect="00C16533">
      <w:headerReference w:type="even" r:id="rId11"/>
      <w:headerReference w:type="default" r:id="rId12"/>
      <w:footerReference w:type="default" r:id="rId13"/>
      <w:pgSz w:w="12240" w:h="15840"/>
      <w:pgMar w:top="2127" w:right="474"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2F44" w14:textId="77777777" w:rsidR="00160DF6" w:rsidRDefault="00160DF6" w:rsidP="005B6888">
      <w:pPr>
        <w:spacing w:after="0" w:line="240" w:lineRule="auto"/>
      </w:pPr>
      <w:r>
        <w:separator/>
      </w:r>
    </w:p>
  </w:endnote>
  <w:endnote w:type="continuationSeparator" w:id="0">
    <w:p w14:paraId="0B2B3458" w14:textId="77777777" w:rsidR="00160DF6" w:rsidRDefault="00160DF6" w:rsidP="005B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20B07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78A8" w14:textId="75535057" w:rsidR="00004653" w:rsidRDefault="008A736B">
    <w:pPr>
      <w:pStyle w:val="Footer"/>
    </w:pPr>
    <w:r>
      <w:rPr>
        <w:noProof/>
        <w:lang w:val="en-US"/>
      </w:rPr>
      <mc:AlternateContent>
        <mc:Choice Requires="wps">
          <w:drawing>
            <wp:anchor distT="0" distB="0" distL="114300" distR="114300" simplePos="0" relativeHeight="251655168" behindDoc="0" locked="0" layoutInCell="1" allowOverlap="1" wp14:anchorId="6B6D3144" wp14:editId="1E944415">
              <wp:simplePos x="0" y="0"/>
              <wp:positionH relativeFrom="column">
                <wp:posOffset>1557503</wp:posOffset>
              </wp:positionH>
              <wp:positionV relativeFrom="paragraph">
                <wp:posOffset>93980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584452E9" w14:textId="01026685" w:rsidR="00D77728" w:rsidRPr="007824BC" w:rsidRDefault="00160DF6" w:rsidP="008A736B">
                          <w:pPr>
                            <w:jc w:val="right"/>
                            <w:rPr>
                              <w:rFonts w:ascii="Myriad Pro" w:hAnsi="Myriad Pro"/>
                              <w:color w:val="808080" w:themeColor="background1" w:themeShade="80"/>
                              <w:sz w:val="18"/>
                              <w:szCs w:val="18"/>
                            </w:rPr>
                          </w:pPr>
                          <w:hyperlink r:id="rId1" w:tgtFrame="_blank" w:history="1">
                            <w:r w:rsidR="00D77728" w:rsidRPr="007824BC">
                              <w:rPr>
                                <w:rStyle w:val="Hyperlink"/>
                                <w:rFonts w:ascii="Myriad Pro" w:hAnsi="Myriad Pro"/>
                                <w:color w:val="808080" w:themeColor="background1" w:themeShade="80"/>
                                <w:sz w:val="18"/>
                                <w:szCs w:val="18"/>
                                <w:u w:val="none"/>
                              </w:rPr>
                              <w:t>info@rcf-wb6.org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D3144" id="_x0000_t202" coordsize="21600,21600" o:spt="202" path="m,l,21600r21600,l21600,xe">
              <v:stroke joinstyle="miter"/>
              <v:path gradientshapeok="t" o:connecttype="rect"/>
            </v:shapetype>
            <v:shape id="Text Box 35" o:spid="_x0000_s1026" type="#_x0000_t202" style="position:absolute;margin-left:122.65pt;margin-top:7.4pt;width:136.2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EvLQIAAFMEAAAOAAAAZHJzL2Uyb0RvYy54bWysVE1vGjEQvVfqf7B8L8tnSBBLRBNRVYqS&#10;SFDlbLxeWGnX49qGXfrr++xdCEp7qsrBjGfG8/HezM7vm6pkR2VdQTrlg16fM6UlZYXepfzHZvXl&#10;ljPnhc5ESVql/KQcv198/jSvzUwNaU9lpixDEO1mtUn53nszSxIn96oSrkdGaRhzspXwuNpdkllR&#10;I3pVJsN+/yapyWbGklTOQfvYGvkixs9zJf1LnjvlWZly1ObjaeO5DWeymIvZzgqzL2RXhviHKipR&#10;aCS9hHoUXrCDLf4IVRXSkqPc9yRVCeV5IVXsAd0M+h+6We+FUbEXgOPMBSb3/8LK5+OrZUWW8tGE&#10;My0qcLRRjWdfqWFQAZ/auBnc1gaOvoEePJ/1DsrQdpPbKvyjIQY7kD5d0A3RZHg0Hd5NxzBJ2Eb4&#10;TWP45P21sc5/U1SxIKTcgr0Iqjg+OY9K4Hp2Cck0rYqyjAyWmtUpvxlN+vHBxYIXpcbD0ENba5B8&#10;s226xraUndCXpXYynJGrAsmfhPOvwmIUUC/G27/gyEtCEuokzvZkf/1NH/zBEKyc1RitlLufB2EV&#10;Z+V3De7uBuMAg4+X8WQ6xMVeW7bXFn2oHgjTO8AiGRnF4O/Ls5hbqt6wBcuQFSahJXKn3J/FB98O&#10;PLZIquUyOmH6jPBPem1kCB3gDNBumjdhTYe/B3PPdB5CMftAQ+vbErE8eMqLyFEAuEW1wx2TG6nr&#10;tiysxvU9er1/Cxa/AQAA//8DAFBLAwQUAAYACAAAACEAg2QsB+EAAAAJAQAADwAAAGRycy9kb3du&#10;cmV2LnhtbEyPQUvDQBCF74L/YRnBm900bZoSsyklUATRQ2sv3jbZaRLMzsbsto3+eseTHof38eZ7&#10;+Wayvbjg6DtHCuazCARS7UxHjYLj2+5hDcIHTUb3jlDBF3rYFLc3uc6Mu9IeL4fQCC4hn2kFbQhD&#10;JqWvW7Taz9yAxNnJjVYHPsdGmlFfudz2Mo6ilbS6I/7Q6gHLFuuPw9kqeC53r3pfxXb93ZdPL6ft&#10;8Hl8T5S6v5u2jyACTuEPhl99VoeCnSp3JuNFryBeJgtGOVjyBAaSeZqCqBSs0gXIIpf/FxQ/AAAA&#10;//8DAFBLAQItABQABgAIAAAAIQC2gziS/gAAAOEBAAATAAAAAAAAAAAAAAAAAAAAAABbQ29udGVu&#10;dF9UeXBlc10ueG1sUEsBAi0AFAAGAAgAAAAhADj9If/WAAAAlAEAAAsAAAAAAAAAAAAAAAAALwEA&#10;AF9yZWxzLy5yZWxzUEsBAi0AFAAGAAgAAAAhAMFV4S8tAgAAUwQAAA4AAAAAAAAAAAAAAAAALgIA&#10;AGRycy9lMm9Eb2MueG1sUEsBAi0AFAAGAAgAAAAhAINkLAfhAAAACQEAAA8AAAAAAAAAAAAAAAAA&#10;hwQAAGRycy9kb3ducmV2LnhtbFBLBQYAAAAABAAEAPMAAACVBQAAAAA=&#10;" filled="f" stroked="f" strokeweight=".5pt">
              <v:textbox>
                <w:txbxContent>
                  <w:p w14:paraId="584452E9" w14:textId="01026685" w:rsidR="00D77728" w:rsidRPr="007824BC" w:rsidRDefault="00160DF6" w:rsidP="008A736B">
                    <w:pPr>
                      <w:jc w:val="right"/>
                      <w:rPr>
                        <w:rFonts w:ascii="Myriad Pro" w:hAnsi="Myriad Pro"/>
                        <w:color w:val="808080" w:themeColor="background1" w:themeShade="80"/>
                        <w:sz w:val="18"/>
                        <w:szCs w:val="18"/>
                      </w:rPr>
                    </w:pPr>
                    <w:hyperlink r:id="rId2" w:tgtFrame="_blank" w:history="1">
                      <w:r w:rsidR="00D77728" w:rsidRPr="007824BC">
                        <w:rPr>
                          <w:rStyle w:val="Hyperlink"/>
                          <w:rFonts w:ascii="Myriad Pro" w:hAnsi="Myriad Pro"/>
                          <w:color w:val="808080" w:themeColor="background1" w:themeShade="80"/>
                          <w:sz w:val="18"/>
                          <w:szCs w:val="18"/>
                          <w:u w:val="none"/>
                        </w:rPr>
                        <w:t>info@rcf-wb6.org</w:t>
                      </w:r>
                    </w:hyperlink>
                  </w:p>
                </w:txbxContent>
              </v:textbox>
            </v:shape>
          </w:pict>
        </mc:Fallback>
      </mc:AlternateContent>
    </w:r>
    <w:r w:rsidR="00BA6500">
      <w:rPr>
        <w:noProof/>
        <w:lang w:val="en-US"/>
      </w:rPr>
      <mc:AlternateContent>
        <mc:Choice Requires="wps">
          <w:drawing>
            <wp:anchor distT="0" distB="0" distL="114300" distR="114300" simplePos="0" relativeHeight="251656192" behindDoc="0" locked="0" layoutInCell="1" allowOverlap="1" wp14:anchorId="2BE36C92" wp14:editId="24C15A15">
              <wp:simplePos x="0" y="0"/>
              <wp:positionH relativeFrom="column">
                <wp:posOffset>3656482</wp:posOffset>
              </wp:positionH>
              <wp:positionV relativeFrom="paragraph">
                <wp:posOffset>104775</wp:posOffset>
              </wp:positionV>
              <wp:extent cx="1825143"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5143" cy="333375"/>
                      </a:xfrm>
                      <a:prstGeom prst="rect">
                        <a:avLst/>
                      </a:prstGeom>
                      <a:noFill/>
                      <a:ln w="6350">
                        <a:noFill/>
                      </a:ln>
                    </wps:spPr>
                    <wps:txbx>
                      <w:txbxContent>
                        <w:p w14:paraId="15DC8EDF" w14:textId="0DC649BC" w:rsidR="00076B8E" w:rsidRPr="00791D09" w:rsidRDefault="00076B8E"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6C92" id="Text Box 36" o:spid="_x0000_s1027" type="#_x0000_t202" style="position:absolute;margin-left:287.9pt;margin-top:8.25pt;width:143.7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vlLwIAAFoEAAAOAAAAZHJzL2Uyb0RvYy54bWysVE1vGyEQvVfqf0Dc6/V3kpXXkZvIVSUr&#10;iWRXOWMWvCsBQwF71/31HVjbsdKeoviAh5lhhvfesLP7VityEM7XYAo66PUpEYZDWZtdQX9tlt9u&#10;KfGBmZIpMKKgR+Hp/fzrl1ljczGEClQpHMEixueNLWgVgs2zzPNKaOZ7YIXBoASnWcCt22WlYw1W&#10;1yob9vvTrAFXWgdceI/exy5I56m+lIKHZym9CEQVFO8W0urSuo1rNp+xfOeYrWp+ugb7wC00qw02&#10;vZR6ZIGRvav/KaVr7sCDDD0OOgMpay4SBkQz6L9Ds66YFQkLkuPthSb/eWX50+HFkbos6GhKiWEa&#10;NdqINpDv0BJ0IT+N9TmmrS0mhhb9qPPZ79EZYbfS6fiPgAjGkenjhd1YjcdDt8PJYDyihGNshL+b&#10;SSyTvZ22zocfAjSJRkEdqpdIZYeVD13qOSU2M7CslUoKKkOagk5Hk346cIlgcWWwR8TQ3TVaod22&#10;CfMFxxbKI8Jz0A2It3xZ4x1WzIcX5nAiEBFOeXjGRSrAXnCyKKnA/fmfP+ajUBilpMEJK6j/vWdO&#10;UKJ+GpTwbjAex5FMm/HkZogbdx3ZXkfMXj8ADvEA35PlyYz5QZ1N6UC/4mNYxK4YYoZj74KGs/kQ&#10;urnHx8TFYpGScAgtCyuztjyWjqxGhjftK3P2JENAAZ/gPIssf6dGl9vpsdgHkHWSKvLcsXqiHwc4&#10;iX16bPGFXO9T1tsnYf4XAAD//wMAUEsDBBQABgAIAAAAIQDCV3YF4AAAAAkBAAAPAAAAZHJzL2Rv&#10;d25yZXYueG1sTI9BT4NAFITvJv6HzTPxZhcxICJL05A0JqYeWnvx9mC3QGTfIrtt0V/v60mPk5nM&#10;fFMsZzuIk5l870jB/SICYahxuqdWwf59fZeB8AFJ4+DIKPg2Hpbl9VWBuXZn2prTLrSCS8jnqKAL&#10;Ycyl9E1nLPqFGw2xd3CTxcByaqWe8MzldpBxFKXSYk+80OFoqs40n7ujVfBard9wW8c2+xmql81h&#10;NX7tPxKlbm/m1TOIYObwF4YLPqNDyUy1O5L2YlCQPCaMHthIExAcyNKHGEStIH2KQJaF/P+g/AUA&#10;AP//AwBQSwECLQAUAAYACAAAACEAtoM4kv4AAADhAQAAEwAAAAAAAAAAAAAAAAAAAAAAW0NvbnRl&#10;bnRfVHlwZXNdLnhtbFBLAQItABQABgAIAAAAIQA4/SH/1gAAAJQBAAALAAAAAAAAAAAAAAAAAC8B&#10;AABfcmVscy8ucmVsc1BLAQItABQABgAIAAAAIQCjcDvlLwIAAFoEAAAOAAAAAAAAAAAAAAAAAC4C&#10;AABkcnMvZTJvRG9jLnhtbFBLAQItABQABgAIAAAAIQDCV3YF4AAAAAkBAAAPAAAAAAAAAAAAAAAA&#10;AIkEAABkcnMvZG93bnJldi54bWxQSwUGAAAAAAQABADzAAAAlgUAAAAA&#10;" filled="f" stroked="f" strokeweight=".5pt">
              <v:textbox>
                <w:txbxContent>
                  <w:p w14:paraId="15DC8EDF" w14:textId="0DC649BC" w:rsidR="00076B8E" w:rsidRPr="00791D09" w:rsidRDefault="00076B8E"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v:textbox>
            </v:shape>
          </w:pict>
        </mc:Fallback>
      </mc:AlternateContent>
    </w:r>
    <w:r w:rsidR="00BA6500">
      <w:rPr>
        <w:noProof/>
        <w:lang w:val="en-US"/>
      </w:rPr>
      <mc:AlternateContent>
        <mc:Choice Requires="wpg">
          <w:drawing>
            <wp:anchor distT="0" distB="0" distL="114300" distR="114300" simplePos="0" relativeHeight="251654144" behindDoc="0" locked="0" layoutInCell="1" allowOverlap="1" wp14:anchorId="76AEE77D" wp14:editId="34DC5286">
              <wp:simplePos x="0" y="0"/>
              <wp:positionH relativeFrom="column">
                <wp:posOffset>3444875</wp:posOffset>
              </wp:positionH>
              <wp:positionV relativeFrom="paragraph">
                <wp:posOffset>86360</wp:posOffset>
              </wp:positionV>
              <wp:extent cx="46990" cy="258445"/>
              <wp:effectExtent l="0" t="0" r="0" b="8255"/>
              <wp:wrapNone/>
              <wp:docPr id="29" name="Group 29"/>
              <wp:cNvGraphicFramePr/>
              <a:graphic xmlns:a="http://schemas.openxmlformats.org/drawingml/2006/main">
                <a:graphicData uri="http://schemas.microsoft.com/office/word/2010/wordprocessingGroup">
                  <wpg:wgp>
                    <wpg:cNvGrpSpPr/>
                    <wpg:grpSpPr>
                      <a:xfrm>
                        <a:off x="0" y="0"/>
                        <a:ext cx="46990" cy="258445"/>
                        <a:chOff x="0" y="0"/>
                        <a:chExt cx="47624" cy="259079"/>
                      </a:xfrm>
                    </wpg:grpSpPr>
                    <wps:wsp>
                      <wps:cNvPr id="30" name="Straight Connector 30"/>
                      <wps:cNvCnPr/>
                      <wps:spPr>
                        <a:xfrm>
                          <a:off x="22860" y="1905"/>
                          <a:ext cx="0" cy="245059"/>
                        </a:xfrm>
                        <a:prstGeom prst="line">
                          <a:avLst/>
                        </a:prstGeom>
                        <a:ln w="19050">
                          <a:solidFill>
                            <a:srgbClr val="00A7E0"/>
                          </a:solidFill>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0" y="0"/>
                          <a:ext cx="45085" cy="45085"/>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7239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5" y="142875"/>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905" y="21336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F91FB8" id="Group 29" o:spid="_x0000_s1026" style="position:absolute;margin-left:271.25pt;margin-top:6.8pt;width:3.7pt;height:20.35pt;z-index:251654144" coordsize="47624,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y72QMAAPoUAAAOAAAAZHJzL2Uyb0RvYy54bWzsWF1v2ywUvp+0/4B8v9px7Cax6k5Rtlav&#10;VK3VumnXFOPYEgYGpEnfX78DGDdtoy3rpF45Fw4YDpzz8JwPfPZx1zF0T5VuBS+jyUkSIcqJqFq+&#10;LqPv3y4+zCOkDeYVZoLTMnqgOvp4/v7d2VYWNBWNYBVVCBbhutjKMmqMkUUca9LQDusTISmHwVqo&#10;DhvoqnVcKbyF1TsWp0lyGm+FqqQShGoNbz/5wejcrV/XlJjrutbUIFZGoJtxT+Wed/YZn5/hYq2w&#10;bFrSq4FfoUWHWw6bDkt9wgajjWpfLNW1RAktanNCRBeLum4JdTaANZPkmTWXSmyks2VdbNdygAmg&#10;fYbTq5clX+4vlbyVNwqQ2Mo1YOF61pZdrTr7D1qinYPsYYCM7gwi8DI7XSwAVwIjaT7PstwjShqA&#10;/YUQaT4HsdlpmgWxRTJbWLE4bBk/UWQrgRr60Xr9b9bfNlhSB6ouwPobhdqqjKZgBMcdMPTWKNyu&#10;G4NWgnPgj1AIBh06TmDFe6x0oQG2A0Cl6fwUlgNIJoukByTgFbDK8iR/ajQupNLmkooO2UYZsZZb&#10;PXGB76+08fiEKfY142jrt0jcNC1YW120jNlBrdZ3K6bQPbbET5azz84GgHhvGvQYB9wtwt4W1zIP&#10;jPoNvtIa0IFjnvgdrFfSYVlMCOVm0h8d4zDbitWgwiDYq/Y7wX6+FaXOY/9GeJBwOwtuBuGu5UId&#10;Utvsgsq1nx8Q8HZbCO5E9eBO2UED5LO+8RYsnAQWXsPBoalT1O4MRB18NJxV8JY/OGiezHPvacA5&#10;aO472gvOUcZaqX9Luz3+HEkzzzJccGHZ6fc/knfpoQMMvLNHrhtcUc/yPIFfb57LH5apLqocpuYR&#10;nH5rarLBm/5ATaSET2VakosWwsUV1uYGK8hdEGEgH5treNRMQIQQfStCjVD/H3pv50NQhdEIbSEX&#10;lpH+ucGKRoj9xyHcLiZZBssa18nyWQodtT9ytz/CN91KQNQBLoN2rmnnGxaatRLdD0jbS7srDGFO&#10;YO8yIkaFzsr4HA2Jn9Dl0k2DhCmxueK3koSAZMPht90PrGQfMw3E2S8ihPgXodPPtbzhYrkxom5d&#10;XH10+T4UvKHHp089Pt3LNMd6/CydQg4Gv4IAGvJrPpssgtfb5uj1x2ey0ev3fXv0+n+ptUMo6pN4&#10;qDanT71++lde76pKV15m6Xz2rMCE8Dx6/sFSdMz3viLw9cGY722J//b5Hm69/p7pK/zsdZ6fTqZT&#10;uGOOOb8YK/1DFf1Y6btbwZGVvvveBB/Y3GWx/xhov+Dt912kePxkef4LAAD//wMAUEsDBBQABgAI&#10;AAAAIQBpUU0u4AAAAAkBAAAPAAAAZHJzL2Rvd25yZXYueG1sTI/BSsNAEIbvgu+wjODNbtI0xcZs&#10;SinqqQi2gnibZqdJaHY2ZLdJ+vZuT3qb4f/455t8PZlWDNS7xrKCeBaBIC6tbrhS8HV4e3oG4Tyy&#10;xtYyKbiSg3Vxf5djpu3InzTsfSVCCbsMFdTed5mUrqzJoJvZjjhkJ9sb9GHtK6l7HEO5aeU8ipbS&#10;YMPhQo0dbWsqz/uLUfA+4rhJ4tdhdz5trz+H9ON7F5NSjw/T5gWEp8n/wXDTD+pQBKejvbB2olWQ&#10;LuZpQEOQLEEEIF2sViCOtyEBWeTy/wfFLwAAAP//AwBQSwECLQAUAAYACAAAACEAtoM4kv4AAADh&#10;AQAAEwAAAAAAAAAAAAAAAAAAAAAAW0NvbnRlbnRfVHlwZXNdLnhtbFBLAQItABQABgAIAAAAIQA4&#10;/SH/1gAAAJQBAAALAAAAAAAAAAAAAAAAAC8BAABfcmVscy8ucmVsc1BLAQItABQABgAIAAAAIQAT&#10;XZy72QMAAPoUAAAOAAAAAAAAAAAAAAAAAC4CAABkcnMvZTJvRG9jLnhtbFBLAQItABQABgAIAAAA&#10;IQBpUU0u4AAAAAkBAAAPAAAAAAAAAAAAAAAAADMGAABkcnMvZG93bnJldi54bWxQSwUGAAAAAAQA&#10;BADzAAAAQAcAAAAA&#10;">
              <v:line id="Straight Connector 30" o:spid="_x0000_s1027" style="position:absolute;visibility:visible;mso-wrap-style:square" from="22860,1905" to="22860,2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DFvwAAANsAAAAPAAAAZHJzL2Rvd25yZXYueG1sRE/LisIw&#10;FN0L/kO4gjtNVZShYxQVFMVZ+Bhklpfm2habm5JErX9vFgMuD+c9nTemEg9yvrSsYNBPQBBnVpec&#10;K/g9r3tfIHxA1lhZJgUv8jCftVtTTLV98pEep5CLGMI+RQVFCHUqpc8KMuj7tiaO3NU6gyFCl0vt&#10;8BnDTSWHSTKRBkuODQXWtCoou53uRoH7s7eLPNyr3Xjzc7aXJe8ds1LdTrP4BhGoCR/xv3urFYzi&#10;+vgl/gA5ewMAAP//AwBQSwECLQAUAAYACAAAACEA2+H2y+4AAACFAQAAEwAAAAAAAAAAAAAAAAAA&#10;AAAAW0NvbnRlbnRfVHlwZXNdLnhtbFBLAQItABQABgAIAAAAIQBa9CxbvwAAABUBAAALAAAAAAAA&#10;AAAAAAAAAB8BAABfcmVscy8ucmVsc1BLAQItABQABgAIAAAAIQCcCmDFvwAAANsAAAAPAAAAAAAA&#10;AAAAAAAAAAcCAABkcnMvZG93bnJldi54bWxQSwUGAAAAAAMAAwC3AAAA8wIAAAAA&#10;" strokecolor="#00a7e0" strokeweight="1.5pt">
                <v:stroke joinstyle="miter"/>
              </v:line>
              <v:oval id="Oval 31" o:spid="_x0000_s1028" style="position:absolute;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9fxAAAANsAAAAPAAAAZHJzL2Rvd25yZXYueG1sRI9Pa8JA&#10;FMTvBb/D8gRvdZMqRaKraME/l1aMitdH9plEs29DdtXYT98tFHocZuY3zGTWmkrcqXGlZQVxPwJB&#10;nFldcq7gsF++jkA4j6yxskwKnuRgNu28TDDR9sE7uqc+FwHCLkEFhfd1IqXLCjLo+rYmDt7ZNgZ9&#10;kE0udYOPADeVfIuid2mw5LBQYE0fBWXX9GYULFbuKzd2FR9Pw/XnmXl72X1vlep12/kYhKfW/4f/&#10;2hutYBDD75fwA+T0BwAA//8DAFBLAQItABQABgAIAAAAIQDb4fbL7gAAAIUBAAATAAAAAAAAAAAA&#10;AAAAAAAAAABbQ29udGVudF9UeXBlc10ueG1sUEsBAi0AFAAGAAgAAAAhAFr0LFu/AAAAFQEAAAsA&#10;AAAAAAAAAAAAAAAAHwEAAF9yZWxzLy5yZWxzUEsBAi0AFAAGAAgAAAAhAEbMD1/EAAAA2wAAAA8A&#10;AAAAAAAAAAAAAAAABwIAAGRycy9kb3ducmV2LnhtbFBLBQYAAAAAAwADALcAAAD4AgAAAAA=&#10;" fillcolor="#00a7e0" stroked="f" strokeweight="1pt">
                <v:stroke joinstyle="miter"/>
              </v:oval>
              <v:oval id="Oval 32" o:spid="_x0000_s1029" style="position:absolute;top:7239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EoxQAAANsAAAAPAAAAZHJzL2Rvd25yZXYueG1sRI9Ba8JA&#10;FITvhf6H5RV6azZakRJdpQqNXqqYVrw+ss8kNvs2ZLcx9te7gtDjMDPfMNN5b2rRUesqywoGUQyC&#10;OLe64kLB99fHyxsI55E11pZJwYUczGePD1NMtD3zjrrMFyJA2CWooPS+SaR0eUkGXWQb4uAdbWvQ&#10;B9kWUrd4DnBTy2Ecj6XBisNCiQ0tS8p/sl+jYJG6TWFsOtgfRqvPI/P2tPvbKvX81L9PQHjq/X/4&#10;3l5rBa9DuH0JP0DOrgAAAP//AwBQSwECLQAUAAYACAAAACEA2+H2y+4AAACFAQAAEwAAAAAAAAAA&#10;AAAAAAAAAAAAW0NvbnRlbnRfVHlwZXNdLnhtbFBLAQItABQABgAIAAAAIQBa9CxbvwAAABUBAAAL&#10;AAAAAAAAAAAAAAAAAB8BAABfcmVscy8ucmVsc1BLAQItABQABgAIAAAAIQC2HpEoxQAAANsAAAAP&#10;AAAAAAAAAAAAAAAAAAcCAABkcnMvZG93bnJldi54bWxQSwUGAAAAAAMAAwC3AAAA+QIAAAAA&#10;" fillcolor="#00a7e0" stroked="f" strokeweight="1pt">
                <v:stroke joinstyle="miter"/>
              </v:oval>
              <v:oval id="Oval 33" o:spid="_x0000_s1030" style="position:absolute;left:1905;top:14287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SzwwAAANsAAAAPAAAAZHJzL2Rvd25yZXYueG1sRI9Pi8Iw&#10;FMTvgt8hPMGbpq4iUo3iLqy7F1f8h9dH82yrzUtpolY//UYQPA4z8xtmMqtNIa5Uudyygl43AkGc&#10;WJ1zqmC3/e6MQDiPrLGwTAru5GA2bTYmGGt74zVdNz4VAcIuRgWZ92UspUsyMui6tiQO3tFWBn2Q&#10;VSp1hbcAN4X8iKKhNJhzWMiwpK+MkvPmYhR8Ltxfauyitz8MfpZH5tVp/Vgp1W7V8zEIT7V/h1/t&#10;X62g34fnl/AD5PQfAAD//wMAUEsBAi0AFAAGAAgAAAAhANvh9svuAAAAhQEAABMAAAAAAAAAAAAA&#10;AAAAAAAAAFtDb250ZW50X1R5cGVzXS54bWxQSwECLQAUAAYACAAAACEAWvQsW78AAAAVAQAACwAA&#10;AAAAAAAAAAAAAAAfAQAAX3JlbHMvLnJlbHNQSwECLQAUAAYACAAAACEA2VI0s8MAAADbAAAADwAA&#10;AAAAAAAAAAAAAAAHAgAAZHJzL2Rvd25yZXYueG1sUEsFBgAAAAADAAMAtwAAAPcCAAAAAA==&#10;" fillcolor="#00a7e0" stroked="f" strokeweight="1pt">
                <v:stroke joinstyle="miter"/>
              </v:oval>
              <v:oval id="Oval 34" o:spid="_x0000_s1031" style="position:absolute;left:1905;top:2133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zHxQAAANsAAAAPAAAAZHJzL2Rvd25yZXYueG1sRI9Ba8JA&#10;FITvhf6H5RV6q5tYEYmuUgXTXqpoK14f2WcSm30bstsk7a93BcHjMDPfMLNFbyrRUuNKywriQQSC&#10;OLO65FzB99f6ZQLCeWSNlWVS8EcOFvPHhxkm2na8o3bvcxEg7BJUUHhfJ1K6rCCDbmBr4uCdbGPQ&#10;B9nkUjfYBbip5DCKxtJgyWGhwJpWBWU/+1+jYJm6TW5sGh+Oo/fPE/P2vPvfKvX81L9NQXjq/T18&#10;a39oBa8juH4JP0DOLwAAAP//AwBQSwECLQAUAAYACAAAACEA2+H2y+4AAACFAQAAEwAAAAAAAAAA&#10;AAAAAAAAAAAAW0NvbnRlbnRfVHlwZXNdLnhtbFBLAQItABQABgAIAAAAIQBa9CxbvwAAABUBAAAL&#10;AAAAAAAAAAAAAAAAAB8BAABfcmVscy8ucmVsc1BLAQItABQABgAIAAAAIQBWu6zHxQAAANsAAAAP&#10;AAAAAAAAAAAAAAAAAAcCAABkcnMvZG93bnJldi54bWxQSwUGAAAAAAMAAwC3AAAA+QIAAAAA&#10;" fillcolor="#00a7e0" stroked="f" strokeweight="1pt">
                <v:stroke joinstyle="miter"/>
              </v:oval>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4D3F" w14:textId="77777777" w:rsidR="00160DF6" w:rsidRDefault="00160DF6" w:rsidP="005B6888">
      <w:pPr>
        <w:spacing w:after="0" w:line="240" w:lineRule="auto"/>
      </w:pPr>
      <w:r>
        <w:separator/>
      </w:r>
    </w:p>
  </w:footnote>
  <w:footnote w:type="continuationSeparator" w:id="0">
    <w:p w14:paraId="10DE7D62" w14:textId="77777777" w:rsidR="00160DF6" w:rsidRDefault="00160DF6" w:rsidP="005B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6560" w14:textId="0E3B892A" w:rsidR="00004653" w:rsidRDefault="00105B3A">
    <w:pPr>
      <w:pStyle w:val="Header"/>
    </w:pPr>
    <w:r>
      <w:rPr>
        <w:noProof/>
        <w:lang w:val="en-US"/>
      </w:rPr>
      <w:drawing>
        <wp:anchor distT="0" distB="0" distL="114300" distR="114300" simplePos="0" relativeHeight="251658240" behindDoc="1" locked="0" layoutInCell="0" allowOverlap="1" wp14:anchorId="0B94BB8B" wp14:editId="5A9E8405">
          <wp:simplePos x="0" y="0"/>
          <wp:positionH relativeFrom="margin">
            <wp:align>center</wp:align>
          </wp:positionH>
          <wp:positionV relativeFrom="margin">
            <wp:align>center</wp:align>
          </wp:positionV>
          <wp:extent cx="6429375" cy="8172450"/>
          <wp:effectExtent l="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8172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43F4" w14:textId="67B202A9" w:rsidR="005B6888" w:rsidRDefault="00843865">
    <w:pPr>
      <w:pStyle w:val="Header"/>
    </w:pPr>
    <w:r>
      <w:rPr>
        <w:noProof/>
        <w:lang w:val="en-US"/>
      </w:rPr>
      <w:drawing>
        <wp:anchor distT="0" distB="0" distL="114300" distR="114300" simplePos="0" relativeHeight="251660288" behindDoc="1" locked="0" layoutInCell="1" allowOverlap="1" wp14:anchorId="2AB12B62" wp14:editId="6789C270">
          <wp:simplePos x="0" y="0"/>
          <wp:positionH relativeFrom="column">
            <wp:posOffset>1140380</wp:posOffset>
          </wp:positionH>
          <wp:positionV relativeFrom="paragraph">
            <wp:posOffset>-226060</wp:posOffset>
          </wp:positionV>
          <wp:extent cx="4524375" cy="1178179"/>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4375" cy="1178179"/>
                  </a:xfrm>
                  <a:prstGeom prst="rect">
                    <a:avLst/>
                  </a:prstGeom>
                </pic:spPr>
              </pic:pic>
            </a:graphicData>
          </a:graphic>
          <wp14:sizeRelH relativeFrom="page">
            <wp14:pctWidth>0</wp14:pctWidth>
          </wp14:sizeRelH>
          <wp14:sizeRelV relativeFrom="page">
            <wp14:pctHeight>0</wp14:pctHeight>
          </wp14:sizeRelV>
        </wp:anchor>
      </w:drawing>
    </w:r>
    <w:r w:rsidR="00A6166B">
      <w:rPr>
        <w:noProof/>
        <w:lang w:val="en-US"/>
      </w:rPr>
      <mc:AlternateContent>
        <mc:Choice Requires="wps">
          <w:drawing>
            <wp:anchor distT="0" distB="0" distL="114300" distR="114300" simplePos="0" relativeHeight="251659264" behindDoc="0" locked="0" layoutInCell="1" allowOverlap="1" wp14:anchorId="39C862F1" wp14:editId="698E92C0">
              <wp:simplePos x="0" y="0"/>
              <wp:positionH relativeFrom="page">
                <wp:posOffset>6219825</wp:posOffset>
              </wp:positionH>
              <wp:positionV relativeFrom="paragraph">
                <wp:posOffset>114300</wp:posOffset>
              </wp:positionV>
              <wp:extent cx="1543050" cy="469265"/>
              <wp:effectExtent l="0" t="0" r="0" b="6985"/>
              <wp:wrapNone/>
              <wp:docPr id="6" name="Rectangle 6"/>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8D1B4" id="Rectangle 6" o:spid="_x0000_s1026" style="position:absolute;margin-left:489.75pt;margin-top:9pt;width:121.5pt;height:3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V6NPJt8AAAAKAQAADwAAAGRycy9kb3ducmV2LnhtbEyPwU7DMBBE70j8g7VI3KjTSKFNGqdCIC6A&#10;VLXhADc33iaBeB3FbpP+PdtTOe7MaPZNvp5sJ044+NaRgvksAoFUOdNSreCzfH1YgvBBk9GdI1Rw&#10;Rg/r4vYm15lxI23xtAu14BLymVbQhNBnUvqqQav9zPVI7B3cYHXgc6ilGfTI5baTcRQ9Sqtb4g+N&#10;7vG5wep3d7QK3r7GdmvKctq8fy/O2CYvyebjR6n7u+lpBSLgFK5huOAzOhTMtHdHMl50CtJFmnCU&#10;jSVvugTiOGZlz9Y8BVnk8v+E4g8AAP//AwBQSwECLQAUAAYACAAAACEAtoM4kv4AAADhAQAAEwAA&#10;AAAAAAAAAAAAAAAAAAAAW0NvbnRlbnRfVHlwZXNdLnhtbFBLAQItABQABgAIAAAAIQA4/SH/1gAA&#10;AJQBAAALAAAAAAAAAAAAAAAAAC8BAABfcmVscy8ucmVsc1BLAQItABQABgAIAAAAIQC6bxW8fgIA&#10;AF8FAAAOAAAAAAAAAAAAAAAAAC4CAABkcnMvZTJvRG9jLnhtbFBLAQItABQABgAIAAAAIQBXo08m&#10;3wAAAAoBAAAPAAAAAAAAAAAAAAAAANgEAABkcnMvZG93bnJldi54bWxQSwUGAAAAAAQABADzAAAA&#10;5AUAAAAA&#10;" fillcolor="#00a7e0" stroked="f" strokeweight="1pt">
              <w10:wrap anchorx="page"/>
            </v:rect>
          </w:pict>
        </mc:Fallback>
      </mc:AlternateContent>
    </w:r>
    <w:r w:rsidR="00A6166B">
      <w:rPr>
        <w:noProof/>
        <w:lang w:val="en-US"/>
      </w:rPr>
      <mc:AlternateContent>
        <mc:Choice Requires="wps">
          <w:drawing>
            <wp:anchor distT="0" distB="0" distL="114300" distR="114300" simplePos="0" relativeHeight="251657216" behindDoc="0" locked="0" layoutInCell="1" allowOverlap="1" wp14:anchorId="4CE461C8" wp14:editId="02E27A14">
              <wp:simplePos x="0" y="0"/>
              <wp:positionH relativeFrom="page">
                <wp:posOffset>-9525</wp:posOffset>
              </wp:positionH>
              <wp:positionV relativeFrom="paragraph">
                <wp:posOffset>85725</wp:posOffset>
              </wp:positionV>
              <wp:extent cx="154305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3157B" id="Rectangle 4" o:spid="_x0000_s1026" style="position:absolute;margin-left:-.75pt;margin-top:6.75pt;width:121.5pt;height:3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6O3pCN8AAAAIAQAADwAAAGRycy9kb3ducmV2LnhtbEyPQU/DMAyF70j8h8hI3LZ0Y2VTaTohEBdA&#10;mrZygFvWmDbQOFWTrd2/xzuNk+X3np4/5+vRteKIfbCeFMymCQikyhtLtYKP8mWyAhGiJqNbT6jg&#10;hAHWxfVVrjPjB9ricRdrwSUUMq2gibHLpAxVg06Hqe+Q2Pv2vdOR176WptcDl7tWzpPkXjptiS80&#10;usOnBqvf3cEpeP0c7NaU5bh5+1qe0KbP6eb9R6nbm/HxAUTEMV7CcMZndCiYae8PZIJoFUxmKSdZ&#10;v+PJ/nxxFvYKVssFyCKX/x8o/gAAAP//AwBQSwECLQAUAAYACAAAACEAtoM4kv4AAADhAQAAEwAA&#10;AAAAAAAAAAAAAAAAAAAAW0NvbnRlbnRfVHlwZXNdLnhtbFBLAQItABQABgAIAAAAIQA4/SH/1gAA&#10;AJQBAAALAAAAAAAAAAAAAAAAAC8BAABfcmVscy8ucmVsc1BLAQItABQABgAIAAAAIQC6bxW8fgIA&#10;AF8FAAAOAAAAAAAAAAAAAAAAAC4CAABkcnMvZTJvRG9jLnhtbFBLAQItABQABgAIAAAAIQDo7ekI&#10;3wAAAAgBAAAPAAAAAAAAAAAAAAAAANgEAABkcnMvZG93bnJldi54bWxQSwUGAAAAAAQABADzAAAA&#10;5AUAAAAA&#10;" fillcolor="#00a7e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064"/>
    <w:multiLevelType w:val="hybridMultilevel"/>
    <w:tmpl w:val="1E6ECCF8"/>
    <w:lvl w:ilvl="0" w:tplc="412CA1D2">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079B5"/>
    <w:multiLevelType w:val="hybridMultilevel"/>
    <w:tmpl w:val="E60E5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8C5291"/>
    <w:multiLevelType w:val="hybridMultilevel"/>
    <w:tmpl w:val="B11032BC"/>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053F5F40"/>
    <w:multiLevelType w:val="hybridMultilevel"/>
    <w:tmpl w:val="887E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63776"/>
    <w:multiLevelType w:val="hybridMultilevel"/>
    <w:tmpl w:val="BA248F52"/>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591D51"/>
    <w:multiLevelType w:val="hybridMultilevel"/>
    <w:tmpl w:val="D74AE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41C22"/>
    <w:multiLevelType w:val="hybridMultilevel"/>
    <w:tmpl w:val="507AA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E830FF"/>
    <w:multiLevelType w:val="hybridMultilevel"/>
    <w:tmpl w:val="6914C4BC"/>
    <w:lvl w:ilvl="0" w:tplc="0BE24270">
      <w:start w:val="1"/>
      <w:numFmt w:val="bullet"/>
      <w:lvlText w:val=""/>
      <w:lvlJc w:val="left"/>
      <w:pPr>
        <w:ind w:left="1080" w:hanging="360"/>
      </w:pPr>
      <w:rPr>
        <w:rFonts w:ascii="Symbol" w:hAnsi="Symbol" w:hint="default"/>
      </w:rPr>
    </w:lvl>
    <w:lvl w:ilvl="1" w:tplc="4E5214E2">
      <w:start w:val="1"/>
      <w:numFmt w:val="bullet"/>
      <w:lvlText w:val="o"/>
      <w:lvlJc w:val="left"/>
      <w:pPr>
        <w:ind w:left="1800" w:hanging="360"/>
      </w:pPr>
      <w:rPr>
        <w:rFonts w:ascii="Courier New" w:hAnsi="Courier New" w:cs="Courier New" w:hint="default"/>
      </w:rPr>
    </w:lvl>
    <w:lvl w:ilvl="2" w:tplc="61B84EB6">
      <w:start w:val="1"/>
      <w:numFmt w:val="bullet"/>
      <w:lvlText w:val=""/>
      <w:lvlJc w:val="left"/>
      <w:pPr>
        <w:ind w:left="2520" w:hanging="360"/>
      </w:pPr>
      <w:rPr>
        <w:rFonts w:ascii="Wingdings" w:hAnsi="Wingdings" w:hint="default"/>
      </w:rPr>
    </w:lvl>
    <w:lvl w:ilvl="3" w:tplc="FF5E6FE2">
      <w:start w:val="1"/>
      <w:numFmt w:val="bullet"/>
      <w:lvlText w:val=""/>
      <w:lvlJc w:val="left"/>
      <w:pPr>
        <w:ind w:left="3240" w:hanging="360"/>
      </w:pPr>
      <w:rPr>
        <w:rFonts w:ascii="Symbol" w:hAnsi="Symbol" w:hint="default"/>
      </w:rPr>
    </w:lvl>
    <w:lvl w:ilvl="4" w:tplc="A5E4C066">
      <w:start w:val="1"/>
      <w:numFmt w:val="bullet"/>
      <w:lvlText w:val="o"/>
      <w:lvlJc w:val="left"/>
      <w:pPr>
        <w:ind w:left="3960" w:hanging="360"/>
      </w:pPr>
      <w:rPr>
        <w:rFonts w:ascii="Courier New" w:hAnsi="Courier New" w:cs="Courier New" w:hint="default"/>
      </w:rPr>
    </w:lvl>
    <w:lvl w:ilvl="5" w:tplc="8B34DC4C">
      <w:start w:val="1"/>
      <w:numFmt w:val="bullet"/>
      <w:lvlText w:val=""/>
      <w:lvlJc w:val="left"/>
      <w:pPr>
        <w:ind w:left="4680" w:hanging="360"/>
      </w:pPr>
      <w:rPr>
        <w:rFonts w:ascii="Wingdings" w:hAnsi="Wingdings" w:hint="default"/>
      </w:rPr>
    </w:lvl>
    <w:lvl w:ilvl="6" w:tplc="07F81ED2">
      <w:start w:val="1"/>
      <w:numFmt w:val="bullet"/>
      <w:lvlText w:val=""/>
      <w:lvlJc w:val="left"/>
      <w:pPr>
        <w:ind w:left="5400" w:hanging="360"/>
      </w:pPr>
      <w:rPr>
        <w:rFonts w:ascii="Symbol" w:hAnsi="Symbol" w:hint="default"/>
      </w:rPr>
    </w:lvl>
    <w:lvl w:ilvl="7" w:tplc="C8B2EF30">
      <w:start w:val="1"/>
      <w:numFmt w:val="bullet"/>
      <w:lvlText w:val="o"/>
      <w:lvlJc w:val="left"/>
      <w:pPr>
        <w:ind w:left="6120" w:hanging="360"/>
      </w:pPr>
      <w:rPr>
        <w:rFonts w:ascii="Courier New" w:hAnsi="Courier New" w:cs="Courier New" w:hint="default"/>
      </w:rPr>
    </w:lvl>
    <w:lvl w:ilvl="8" w:tplc="BC3239FC">
      <w:start w:val="1"/>
      <w:numFmt w:val="bullet"/>
      <w:lvlText w:val=""/>
      <w:lvlJc w:val="left"/>
      <w:pPr>
        <w:ind w:left="6840" w:hanging="360"/>
      </w:pPr>
      <w:rPr>
        <w:rFonts w:ascii="Wingdings" w:hAnsi="Wingdings" w:hint="default"/>
      </w:rPr>
    </w:lvl>
  </w:abstractNum>
  <w:abstractNum w:abstractNumId="8" w15:restartNumberingAfterBreak="0">
    <w:nsid w:val="198A7496"/>
    <w:multiLevelType w:val="hybridMultilevel"/>
    <w:tmpl w:val="C8D42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70318"/>
    <w:multiLevelType w:val="hybridMultilevel"/>
    <w:tmpl w:val="D3840FE2"/>
    <w:lvl w:ilvl="0" w:tplc="9B70BFE6">
      <w:start w:val="1"/>
      <w:numFmt w:val="bullet"/>
      <w:lvlText w:val="•"/>
      <w:lvlJc w:val="left"/>
      <w:pPr>
        <w:tabs>
          <w:tab w:val="num" w:pos="720"/>
        </w:tabs>
        <w:ind w:left="720" w:hanging="360"/>
      </w:pPr>
      <w:rPr>
        <w:rFonts w:ascii="Arial" w:hAnsi="Arial" w:hint="default"/>
      </w:rPr>
    </w:lvl>
    <w:lvl w:ilvl="1" w:tplc="8146BC04" w:tentative="1">
      <w:start w:val="1"/>
      <w:numFmt w:val="bullet"/>
      <w:lvlText w:val="•"/>
      <w:lvlJc w:val="left"/>
      <w:pPr>
        <w:tabs>
          <w:tab w:val="num" w:pos="1440"/>
        </w:tabs>
        <w:ind w:left="1440" w:hanging="360"/>
      </w:pPr>
      <w:rPr>
        <w:rFonts w:ascii="Arial" w:hAnsi="Arial" w:hint="default"/>
      </w:rPr>
    </w:lvl>
    <w:lvl w:ilvl="2" w:tplc="6186E980" w:tentative="1">
      <w:start w:val="1"/>
      <w:numFmt w:val="bullet"/>
      <w:lvlText w:val="•"/>
      <w:lvlJc w:val="left"/>
      <w:pPr>
        <w:tabs>
          <w:tab w:val="num" w:pos="2160"/>
        </w:tabs>
        <w:ind w:left="2160" w:hanging="360"/>
      </w:pPr>
      <w:rPr>
        <w:rFonts w:ascii="Arial" w:hAnsi="Arial" w:hint="default"/>
      </w:rPr>
    </w:lvl>
    <w:lvl w:ilvl="3" w:tplc="883846BA" w:tentative="1">
      <w:start w:val="1"/>
      <w:numFmt w:val="bullet"/>
      <w:lvlText w:val="•"/>
      <w:lvlJc w:val="left"/>
      <w:pPr>
        <w:tabs>
          <w:tab w:val="num" w:pos="2880"/>
        </w:tabs>
        <w:ind w:left="2880" w:hanging="360"/>
      </w:pPr>
      <w:rPr>
        <w:rFonts w:ascii="Arial" w:hAnsi="Arial" w:hint="default"/>
      </w:rPr>
    </w:lvl>
    <w:lvl w:ilvl="4" w:tplc="C67C2560" w:tentative="1">
      <w:start w:val="1"/>
      <w:numFmt w:val="bullet"/>
      <w:lvlText w:val="•"/>
      <w:lvlJc w:val="left"/>
      <w:pPr>
        <w:tabs>
          <w:tab w:val="num" w:pos="3600"/>
        </w:tabs>
        <w:ind w:left="3600" w:hanging="360"/>
      </w:pPr>
      <w:rPr>
        <w:rFonts w:ascii="Arial" w:hAnsi="Arial" w:hint="default"/>
      </w:rPr>
    </w:lvl>
    <w:lvl w:ilvl="5" w:tplc="375644A0" w:tentative="1">
      <w:start w:val="1"/>
      <w:numFmt w:val="bullet"/>
      <w:lvlText w:val="•"/>
      <w:lvlJc w:val="left"/>
      <w:pPr>
        <w:tabs>
          <w:tab w:val="num" w:pos="4320"/>
        </w:tabs>
        <w:ind w:left="4320" w:hanging="360"/>
      </w:pPr>
      <w:rPr>
        <w:rFonts w:ascii="Arial" w:hAnsi="Arial" w:hint="default"/>
      </w:rPr>
    </w:lvl>
    <w:lvl w:ilvl="6" w:tplc="F9281C02" w:tentative="1">
      <w:start w:val="1"/>
      <w:numFmt w:val="bullet"/>
      <w:lvlText w:val="•"/>
      <w:lvlJc w:val="left"/>
      <w:pPr>
        <w:tabs>
          <w:tab w:val="num" w:pos="5040"/>
        </w:tabs>
        <w:ind w:left="5040" w:hanging="360"/>
      </w:pPr>
      <w:rPr>
        <w:rFonts w:ascii="Arial" w:hAnsi="Arial" w:hint="default"/>
      </w:rPr>
    </w:lvl>
    <w:lvl w:ilvl="7" w:tplc="E6528448" w:tentative="1">
      <w:start w:val="1"/>
      <w:numFmt w:val="bullet"/>
      <w:lvlText w:val="•"/>
      <w:lvlJc w:val="left"/>
      <w:pPr>
        <w:tabs>
          <w:tab w:val="num" w:pos="5760"/>
        </w:tabs>
        <w:ind w:left="5760" w:hanging="360"/>
      </w:pPr>
      <w:rPr>
        <w:rFonts w:ascii="Arial" w:hAnsi="Arial" w:hint="default"/>
      </w:rPr>
    </w:lvl>
    <w:lvl w:ilvl="8" w:tplc="63DC84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A65092"/>
    <w:multiLevelType w:val="hybridMultilevel"/>
    <w:tmpl w:val="78EEE082"/>
    <w:lvl w:ilvl="0" w:tplc="582C1E6C">
      <w:start w:val="1"/>
      <w:numFmt w:val="bullet"/>
      <w:lvlText w:val="•"/>
      <w:lvlJc w:val="left"/>
      <w:pPr>
        <w:tabs>
          <w:tab w:val="num" w:pos="720"/>
        </w:tabs>
        <w:ind w:left="720" w:hanging="360"/>
      </w:pPr>
      <w:rPr>
        <w:rFonts w:ascii="Arial" w:hAnsi="Arial" w:hint="default"/>
      </w:rPr>
    </w:lvl>
    <w:lvl w:ilvl="1" w:tplc="6BFE75DC" w:tentative="1">
      <w:start w:val="1"/>
      <w:numFmt w:val="bullet"/>
      <w:lvlText w:val="•"/>
      <w:lvlJc w:val="left"/>
      <w:pPr>
        <w:tabs>
          <w:tab w:val="num" w:pos="1440"/>
        </w:tabs>
        <w:ind w:left="1440" w:hanging="360"/>
      </w:pPr>
      <w:rPr>
        <w:rFonts w:ascii="Arial" w:hAnsi="Arial" w:hint="default"/>
      </w:rPr>
    </w:lvl>
    <w:lvl w:ilvl="2" w:tplc="E9D8C668" w:tentative="1">
      <w:start w:val="1"/>
      <w:numFmt w:val="bullet"/>
      <w:lvlText w:val="•"/>
      <w:lvlJc w:val="left"/>
      <w:pPr>
        <w:tabs>
          <w:tab w:val="num" w:pos="2160"/>
        </w:tabs>
        <w:ind w:left="2160" w:hanging="360"/>
      </w:pPr>
      <w:rPr>
        <w:rFonts w:ascii="Arial" w:hAnsi="Arial" w:hint="default"/>
      </w:rPr>
    </w:lvl>
    <w:lvl w:ilvl="3" w:tplc="F75297FA" w:tentative="1">
      <w:start w:val="1"/>
      <w:numFmt w:val="bullet"/>
      <w:lvlText w:val="•"/>
      <w:lvlJc w:val="left"/>
      <w:pPr>
        <w:tabs>
          <w:tab w:val="num" w:pos="2880"/>
        </w:tabs>
        <w:ind w:left="2880" w:hanging="360"/>
      </w:pPr>
      <w:rPr>
        <w:rFonts w:ascii="Arial" w:hAnsi="Arial" w:hint="default"/>
      </w:rPr>
    </w:lvl>
    <w:lvl w:ilvl="4" w:tplc="EB001D4C" w:tentative="1">
      <w:start w:val="1"/>
      <w:numFmt w:val="bullet"/>
      <w:lvlText w:val="•"/>
      <w:lvlJc w:val="left"/>
      <w:pPr>
        <w:tabs>
          <w:tab w:val="num" w:pos="3600"/>
        </w:tabs>
        <w:ind w:left="3600" w:hanging="360"/>
      </w:pPr>
      <w:rPr>
        <w:rFonts w:ascii="Arial" w:hAnsi="Arial" w:hint="default"/>
      </w:rPr>
    </w:lvl>
    <w:lvl w:ilvl="5" w:tplc="6D9EB81A" w:tentative="1">
      <w:start w:val="1"/>
      <w:numFmt w:val="bullet"/>
      <w:lvlText w:val="•"/>
      <w:lvlJc w:val="left"/>
      <w:pPr>
        <w:tabs>
          <w:tab w:val="num" w:pos="4320"/>
        </w:tabs>
        <w:ind w:left="4320" w:hanging="360"/>
      </w:pPr>
      <w:rPr>
        <w:rFonts w:ascii="Arial" w:hAnsi="Arial" w:hint="default"/>
      </w:rPr>
    </w:lvl>
    <w:lvl w:ilvl="6" w:tplc="612A16DC" w:tentative="1">
      <w:start w:val="1"/>
      <w:numFmt w:val="bullet"/>
      <w:lvlText w:val="•"/>
      <w:lvlJc w:val="left"/>
      <w:pPr>
        <w:tabs>
          <w:tab w:val="num" w:pos="5040"/>
        </w:tabs>
        <w:ind w:left="5040" w:hanging="360"/>
      </w:pPr>
      <w:rPr>
        <w:rFonts w:ascii="Arial" w:hAnsi="Arial" w:hint="default"/>
      </w:rPr>
    </w:lvl>
    <w:lvl w:ilvl="7" w:tplc="737E4300" w:tentative="1">
      <w:start w:val="1"/>
      <w:numFmt w:val="bullet"/>
      <w:lvlText w:val="•"/>
      <w:lvlJc w:val="left"/>
      <w:pPr>
        <w:tabs>
          <w:tab w:val="num" w:pos="5760"/>
        </w:tabs>
        <w:ind w:left="5760" w:hanging="360"/>
      </w:pPr>
      <w:rPr>
        <w:rFonts w:ascii="Arial" w:hAnsi="Arial" w:hint="default"/>
      </w:rPr>
    </w:lvl>
    <w:lvl w:ilvl="8" w:tplc="B00686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9C19B9"/>
    <w:multiLevelType w:val="hybridMultilevel"/>
    <w:tmpl w:val="1940EAE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372702B2"/>
    <w:multiLevelType w:val="hybridMultilevel"/>
    <w:tmpl w:val="23CC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9579B"/>
    <w:multiLevelType w:val="hybridMultilevel"/>
    <w:tmpl w:val="427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95A14"/>
    <w:multiLevelType w:val="hybridMultilevel"/>
    <w:tmpl w:val="E130A13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15:restartNumberingAfterBreak="0">
    <w:nsid w:val="53801090"/>
    <w:multiLevelType w:val="multilevel"/>
    <w:tmpl w:val="1172B4BE"/>
    <w:lvl w:ilvl="0">
      <w:start w:val="10"/>
      <w:numFmt w:val="decimal"/>
      <w:lvlText w:val="%1.0"/>
      <w:lvlJc w:val="left"/>
      <w:pPr>
        <w:ind w:left="480" w:hanging="480"/>
      </w:pPr>
      <w:rPr>
        <w:rFonts w:hint="default"/>
        <w:b/>
        <w:color w:val="2E74B5" w:themeColor="accent5" w:themeShade="BF"/>
      </w:rPr>
    </w:lvl>
    <w:lvl w:ilvl="1">
      <w:start w:val="1"/>
      <w:numFmt w:val="decimalZero"/>
      <w:lvlText w:val="%1.%2"/>
      <w:lvlJc w:val="left"/>
      <w:pPr>
        <w:ind w:left="1200" w:hanging="480"/>
      </w:pPr>
      <w:rPr>
        <w:rFonts w:hint="default"/>
        <w:b/>
        <w:color w:val="2E74B5" w:themeColor="accent5" w:themeShade="BF"/>
      </w:rPr>
    </w:lvl>
    <w:lvl w:ilvl="2">
      <w:start w:val="1"/>
      <w:numFmt w:val="decimal"/>
      <w:lvlText w:val="%1.%2.%3"/>
      <w:lvlJc w:val="left"/>
      <w:pPr>
        <w:ind w:left="2160" w:hanging="720"/>
      </w:pPr>
      <w:rPr>
        <w:rFonts w:hint="default"/>
        <w:b/>
        <w:color w:val="2E74B5" w:themeColor="accent5" w:themeShade="BF"/>
      </w:rPr>
    </w:lvl>
    <w:lvl w:ilvl="3">
      <w:start w:val="1"/>
      <w:numFmt w:val="decimal"/>
      <w:lvlText w:val="%1.%2.%3.%4"/>
      <w:lvlJc w:val="left"/>
      <w:pPr>
        <w:ind w:left="2880" w:hanging="720"/>
      </w:pPr>
      <w:rPr>
        <w:rFonts w:hint="default"/>
        <w:b/>
        <w:color w:val="2E74B5" w:themeColor="accent5" w:themeShade="BF"/>
      </w:rPr>
    </w:lvl>
    <w:lvl w:ilvl="4">
      <w:start w:val="1"/>
      <w:numFmt w:val="decimal"/>
      <w:lvlText w:val="%1.%2.%3.%4.%5"/>
      <w:lvlJc w:val="left"/>
      <w:pPr>
        <w:ind w:left="3960" w:hanging="1080"/>
      </w:pPr>
      <w:rPr>
        <w:rFonts w:hint="default"/>
        <w:b/>
        <w:color w:val="2E74B5" w:themeColor="accent5" w:themeShade="BF"/>
      </w:rPr>
    </w:lvl>
    <w:lvl w:ilvl="5">
      <w:start w:val="1"/>
      <w:numFmt w:val="decimal"/>
      <w:lvlText w:val="%1.%2.%3.%4.%5.%6"/>
      <w:lvlJc w:val="left"/>
      <w:pPr>
        <w:ind w:left="4680" w:hanging="1080"/>
      </w:pPr>
      <w:rPr>
        <w:rFonts w:hint="default"/>
        <w:b/>
        <w:color w:val="2E74B5" w:themeColor="accent5" w:themeShade="BF"/>
      </w:rPr>
    </w:lvl>
    <w:lvl w:ilvl="6">
      <w:start w:val="1"/>
      <w:numFmt w:val="decimal"/>
      <w:lvlText w:val="%1.%2.%3.%4.%5.%6.%7"/>
      <w:lvlJc w:val="left"/>
      <w:pPr>
        <w:ind w:left="5760" w:hanging="1440"/>
      </w:pPr>
      <w:rPr>
        <w:rFonts w:hint="default"/>
        <w:b/>
        <w:color w:val="2E74B5" w:themeColor="accent5" w:themeShade="BF"/>
      </w:rPr>
    </w:lvl>
    <w:lvl w:ilvl="7">
      <w:start w:val="1"/>
      <w:numFmt w:val="decimal"/>
      <w:lvlText w:val="%1.%2.%3.%4.%5.%6.%7.%8"/>
      <w:lvlJc w:val="left"/>
      <w:pPr>
        <w:ind w:left="6480" w:hanging="1440"/>
      </w:pPr>
      <w:rPr>
        <w:rFonts w:hint="default"/>
        <w:b/>
        <w:color w:val="2E74B5" w:themeColor="accent5" w:themeShade="BF"/>
      </w:rPr>
    </w:lvl>
    <w:lvl w:ilvl="8">
      <w:start w:val="1"/>
      <w:numFmt w:val="decimal"/>
      <w:lvlText w:val="%1.%2.%3.%4.%5.%6.%7.%8.%9"/>
      <w:lvlJc w:val="left"/>
      <w:pPr>
        <w:ind w:left="7200" w:hanging="1440"/>
      </w:pPr>
      <w:rPr>
        <w:rFonts w:hint="default"/>
        <w:b/>
        <w:color w:val="2E74B5" w:themeColor="accent5" w:themeShade="BF"/>
      </w:rPr>
    </w:lvl>
  </w:abstractNum>
  <w:abstractNum w:abstractNumId="16" w15:restartNumberingAfterBreak="0">
    <w:nsid w:val="556F5DEF"/>
    <w:multiLevelType w:val="hybridMultilevel"/>
    <w:tmpl w:val="C434B432"/>
    <w:lvl w:ilvl="0" w:tplc="8F5E7AEC">
      <w:start w:val="1"/>
      <w:numFmt w:val="bullet"/>
      <w:lvlText w:val="•"/>
      <w:lvlJc w:val="left"/>
      <w:pPr>
        <w:tabs>
          <w:tab w:val="num" w:pos="720"/>
        </w:tabs>
        <w:ind w:left="720" w:hanging="360"/>
      </w:pPr>
      <w:rPr>
        <w:rFonts w:ascii="Arial" w:hAnsi="Arial" w:hint="default"/>
      </w:rPr>
    </w:lvl>
    <w:lvl w:ilvl="1" w:tplc="13A04B6E" w:tentative="1">
      <w:start w:val="1"/>
      <w:numFmt w:val="bullet"/>
      <w:lvlText w:val="•"/>
      <w:lvlJc w:val="left"/>
      <w:pPr>
        <w:tabs>
          <w:tab w:val="num" w:pos="1440"/>
        </w:tabs>
        <w:ind w:left="1440" w:hanging="360"/>
      </w:pPr>
      <w:rPr>
        <w:rFonts w:ascii="Arial" w:hAnsi="Arial" w:hint="default"/>
      </w:rPr>
    </w:lvl>
    <w:lvl w:ilvl="2" w:tplc="5156A0EA" w:tentative="1">
      <w:start w:val="1"/>
      <w:numFmt w:val="bullet"/>
      <w:lvlText w:val="•"/>
      <w:lvlJc w:val="left"/>
      <w:pPr>
        <w:tabs>
          <w:tab w:val="num" w:pos="2160"/>
        </w:tabs>
        <w:ind w:left="2160" w:hanging="360"/>
      </w:pPr>
      <w:rPr>
        <w:rFonts w:ascii="Arial" w:hAnsi="Arial" w:hint="default"/>
      </w:rPr>
    </w:lvl>
    <w:lvl w:ilvl="3" w:tplc="C326199A" w:tentative="1">
      <w:start w:val="1"/>
      <w:numFmt w:val="bullet"/>
      <w:lvlText w:val="•"/>
      <w:lvlJc w:val="left"/>
      <w:pPr>
        <w:tabs>
          <w:tab w:val="num" w:pos="2880"/>
        </w:tabs>
        <w:ind w:left="2880" w:hanging="360"/>
      </w:pPr>
      <w:rPr>
        <w:rFonts w:ascii="Arial" w:hAnsi="Arial" w:hint="default"/>
      </w:rPr>
    </w:lvl>
    <w:lvl w:ilvl="4" w:tplc="AB823510" w:tentative="1">
      <w:start w:val="1"/>
      <w:numFmt w:val="bullet"/>
      <w:lvlText w:val="•"/>
      <w:lvlJc w:val="left"/>
      <w:pPr>
        <w:tabs>
          <w:tab w:val="num" w:pos="3600"/>
        </w:tabs>
        <w:ind w:left="3600" w:hanging="360"/>
      </w:pPr>
      <w:rPr>
        <w:rFonts w:ascii="Arial" w:hAnsi="Arial" w:hint="default"/>
      </w:rPr>
    </w:lvl>
    <w:lvl w:ilvl="5" w:tplc="35904F4E" w:tentative="1">
      <w:start w:val="1"/>
      <w:numFmt w:val="bullet"/>
      <w:lvlText w:val="•"/>
      <w:lvlJc w:val="left"/>
      <w:pPr>
        <w:tabs>
          <w:tab w:val="num" w:pos="4320"/>
        </w:tabs>
        <w:ind w:left="4320" w:hanging="360"/>
      </w:pPr>
      <w:rPr>
        <w:rFonts w:ascii="Arial" w:hAnsi="Arial" w:hint="default"/>
      </w:rPr>
    </w:lvl>
    <w:lvl w:ilvl="6" w:tplc="ED2EC02C" w:tentative="1">
      <w:start w:val="1"/>
      <w:numFmt w:val="bullet"/>
      <w:lvlText w:val="•"/>
      <w:lvlJc w:val="left"/>
      <w:pPr>
        <w:tabs>
          <w:tab w:val="num" w:pos="5040"/>
        </w:tabs>
        <w:ind w:left="5040" w:hanging="360"/>
      </w:pPr>
      <w:rPr>
        <w:rFonts w:ascii="Arial" w:hAnsi="Arial" w:hint="default"/>
      </w:rPr>
    </w:lvl>
    <w:lvl w:ilvl="7" w:tplc="E5463E48" w:tentative="1">
      <w:start w:val="1"/>
      <w:numFmt w:val="bullet"/>
      <w:lvlText w:val="•"/>
      <w:lvlJc w:val="left"/>
      <w:pPr>
        <w:tabs>
          <w:tab w:val="num" w:pos="5760"/>
        </w:tabs>
        <w:ind w:left="5760" w:hanging="360"/>
      </w:pPr>
      <w:rPr>
        <w:rFonts w:ascii="Arial" w:hAnsi="Arial" w:hint="default"/>
      </w:rPr>
    </w:lvl>
    <w:lvl w:ilvl="8" w:tplc="BEBA67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AA0D63"/>
    <w:multiLevelType w:val="hybridMultilevel"/>
    <w:tmpl w:val="6D08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C2688"/>
    <w:multiLevelType w:val="hybridMultilevel"/>
    <w:tmpl w:val="B6847F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BF7905"/>
    <w:multiLevelType w:val="hybridMultilevel"/>
    <w:tmpl w:val="80EC3F0E"/>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15:restartNumberingAfterBreak="0">
    <w:nsid w:val="79D77F4A"/>
    <w:multiLevelType w:val="hybridMultilevel"/>
    <w:tmpl w:val="9FF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10"/>
  </w:num>
  <w:num w:numId="5">
    <w:abstractNumId w:val="9"/>
  </w:num>
  <w:num w:numId="6">
    <w:abstractNumId w:val="7"/>
  </w:num>
  <w:num w:numId="7">
    <w:abstractNumId w:val="20"/>
  </w:num>
  <w:num w:numId="8">
    <w:abstractNumId w:val="1"/>
  </w:num>
  <w:num w:numId="9">
    <w:abstractNumId w:val="3"/>
  </w:num>
  <w:num w:numId="10">
    <w:abstractNumId w:val="15"/>
  </w:num>
  <w:num w:numId="11">
    <w:abstractNumId w:val="8"/>
  </w:num>
  <w:num w:numId="12">
    <w:abstractNumId w:val="5"/>
  </w:num>
  <w:num w:numId="13">
    <w:abstractNumId w:val="17"/>
  </w:num>
  <w:num w:numId="14">
    <w:abstractNumId w:val="12"/>
  </w:num>
  <w:num w:numId="15">
    <w:abstractNumId w:val="18"/>
    <w:lvlOverride w:ilvl="0"/>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0NDe0sDQxMzUyMjBT0lEKTi0uzszPAykwNKoFAAD7yFUtAAAA"/>
  </w:docVars>
  <w:rsids>
    <w:rsidRoot w:val="005B6888"/>
    <w:rsid w:val="0000317B"/>
    <w:rsid w:val="00004653"/>
    <w:rsid w:val="00005A20"/>
    <w:rsid w:val="000141B6"/>
    <w:rsid w:val="00017432"/>
    <w:rsid w:val="000268C1"/>
    <w:rsid w:val="000312BD"/>
    <w:rsid w:val="00037BEA"/>
    <w:rsid w:val="00047144"/>
    <w:rsid w:val="00051BBC"/>
    <w:rsid w:val="00061E5E"/>
    <w:rsid w:val="00063BEA"/>
    <w:rsid w:val="00067BEE"/>
    <w:rsid w:val="00073AFD"/>
    <w:rsid w:val="00074864"/>
    <w:rsid w:val="00076AB5"/>
    <w:rsid w:val="00076B8E"/>
    <w:rsid w:val="00077B20"/>
    <w:rsid w:val="000804E9"/>
    <w:rsid w:val="0008137B"/>
    <w:rsid w:val="000840DC"/>
    <w:rsid w:val="00092C5E"/>
    <w:rsid w:val="00097D18"/>
    <w:rsid w:val="000A0569"/>
    <w:rsid w:val="000A2E25"/>
    <w:rsid w:val="000A498D"/>
    <w:rsid w:val="000C1259"/>
    <w:rsid w:val="000E1759"/>
    <w:rsid w:val="000E1981"/>
    <w:rsid w:val="000E2CA4"/>
    <w:rsid w:val="00105B3A"/>
    <w:rsid w:val="00116F14"/>
    <w:rsid w:val="0011763F"/>
    <w:rsid w:val="00125E91"/>
    <w:rsid w:val="00130AF8"/>
    <w:rsid w:val="001331AA"/>
    <w:rsid w:val="00134160"/>
    <w:rsid w:val="00137F00"/>
    <w:rsid w:val="00143860"/>
    <w:rsid w:val="001517C6"/>
    <w:rsid w:val="00153893"/>
    <w:rsid w:val="00155069"/>
    <w:rsid w:val="001576E0"/>
    <w:rsid w:val="00160DF6"/>
    <w:rsid w:val="001650B6"/>
    <w:rsid w:val="00167A0D"/>
    <w:rsid w:val="001707B1"/>
    <w:rsid w:val="001722EF"/>
    <w:rsid w:val="001A23A9"/>
    <w:rsid w:val="001A36AA"/>
    <w:rsid w:val="001A678F"/>
    <w:rsid w:val="001A68F4"/>
    <w:rsid w:val="001B0D9F"/>
    <w:rsid w:val="001B185B"/>
    <w:rsid w:val="001B21E6"/>
    <w:rsid w:val="001C47F4"/>
    <w:rsid w:val="001D3001"/>
    <w:rsid w:val="001E1CFC"/>
    <w:rsid w:val="001F005D"/>
    <w:rsid w:val="001F79A1"/>
    <w:rsid w:val="00224D73"/>
    <w:rsid w:val="00231832"/>
    <w:rsid w:val="002401B0"/>
    <w:rsid w:val="002425E5"/>
    <w:rsid w:val="002465CD"/>
    <w:rsid w:val="002541D1"/>
    <w:rsid w:val="0025587C"/>
    <w:rsid w:val="00256B0C"/>
    <w:rsid w:val="00265279"/>
    <w:rsid w:val="00272AC0"/>
    <w:rsid w:val="0028052B"/>
    <w:rsid w:val="00280F65"/>
    <w:rsid w:val="00285EDC"/>
    <w:rsid w:val="00295772"/>
    <w:rsid w:val="002969C2"/>
    <w:rsid w:val="0029749D"/>
    <w:rsid w:val="002A02AB"/>
    <w:rsid w:val="002B6CEF"/>
    <w:rsid w:val="002C0791"/>
    <w:rsid w:val="002C6E5B"/>
    <w:rsid w:val="002D03AA"/>
    <w:rsid w:val="002D4BCE"/>
    <w:rsid w:val="002E4DB8"/>
    <w:rsid w:val="002F4249"/>
    <w:rsid w:val="002F4D7D"/>
    <w:rsid w:val="002F50FB"/>
    <w:rsid w:val="002F7C2D"/>
    <w:rsid w:val="0030110A"/>
    <w:rsid w:val="00317781"/>
    <w:rsid w:val="00322619"/>
    <w:rsid w:val="003271D9"/>
    <w:rsid w:val="00327606"/>
    <w:rsid w:val="00330818"/>
    <w:rsid w:val="00355527"/>
    <w:rsid w:val="00366B37"/>
    <w:rsid w:val="00367CC9"/>
    <w:rsid w:val="0037707B"/>
    <w:rsid w:val="00382FA3"/>
    <w:rsid w:val="00385BD3"/>
    <w:rsid w:val="00392E27"/>
    <w:rsid w:val="00394631"/>
    <w:rsid w:val="003A1859"/>
    <w:rsid w:val="003A3AA6"/>
    <w:rsid w:val="003B0D58"/>
    <w:rsid w:val="003D42D0"/>
    <w:rsid w:val="004004BE"/>
    <w:rsid w:val="00400B23"/>
    <w:rsid w:val="00415467"/>
    <w:rsid w:val="00416CF8"/>
    <w:rsid w:val="00417AA9"/>
    <w:rsid w:val="00420AB4"/>
    <w:rsid w:val="004279ED"/>
    <w:rsid w:val="004315DC"/>
    <w:rsid w:val="00431627"/>
    <w:rsid w:val="00434271"/>
    <w:rsid w:val="00453E77"/>
    <w:rsid w:val="00463142"/>
    <w:rsid w:val="004668F4"/>
    <w:rsid w:val="004709F5"/>
    <w:rsid w:val="00471D87"/>
    <w:rsid w:val="00472A61"/>
    <w:rsid w:val="00475172"/>
    <w:rsid w:val="0047672E"/>
    <w:rsid w:val="004812EB"/>
    <w:rsid w:val="00485A7E"/>
    <w:rsid w:val="004916D2"/>
    <w:rsid w:val="00493F30"/>
    <w:rsid w:val="004960ED"/>
    <w:rsid w:val="004A213B"/>
    <w:rsid w:val="004A423F"/>
    <w:rsid w:val="004A60F5"/>
    <w:rsid w:val="004A6821"/>
    <w:rsid w:val="004A70D0"/>
    <w:rsid w:val="004C4628"/>
    <w:rsid w:val="004E2075"/>
    <w:rsid w:val="004F6981"/>
    <w:rsid w:val="00502A40"/>
    <w:rsid w:val="00505204"/>
    <w:rsid w:val="00510AED"/>
    <w:rsid w:val="00515492"/>
    <w:rsid w:val="005213C0"/>
    <w:rsid w:val="00532B66"/>
    <w:rsid w:val="00533A72"/>
    <w:rsid w:val="0053508A"/>
    <w:rsid w:val="00535CA0"/>
    <w:rsid w:val="00542426"/>
    <w:rsid w:val="00543B7B"/>
    <w:rsid w:val="0054527E"/>
    <w:rsid w:val="00550EF7"/>
    <w:rsid w:val="00555A4A"/>
    <w:rsid w:val="005569B3"/>
    <w:rsid w:val="00557972"/>
    <w:rsid w:val="00564884"/>
    <w:rsid w:val="00564FEA"/>
    <w:rsid w:val="00574293"/>
    <w:rsid w:val="00576A6C"/>
    <w:rsid w:val="005867B2"/>
    <w:rsid w:val="00587522"/>
    <w:rsid w:val="005972A2"/>
    <w:rsid w:val="005A17DE"/>
    <w:rsid w:val="005A2A67"/>
    <w:rsid w:val="005A51E8"/>
    <w:rsid w:val="005A7E37"/>
    <w:rsid w:val="005B5CFE"/>
    <w:rsid w:val="005B6888"/>
    <w:rsid w:val="005C5A55"/>
    <w:rsid w:val="005D1758"/>
    <w:rsid w:val="005D2CB6"/>
    <w:rsid w:val="005D447C"/>
    <w:rsid w:val="005D58C8"/>
    <w:rsid w:val="005E4AF1"/>
    <w:rsid w:val="005F17DC"/>
    <w:rsid w:val="005F3B21"/>
    <w:rsid w:val="00605096"/>
    <w:rsid w:val="0060543C"/>
    <w:rsid w:val="0061005D"/>
    <w:rsid w:val="00610F25"/>
    <w:rsid w:val="00615782"/>
    <w:rsid w:val="006260E5"/>
    <w:rsid w:val="00633C9B"/>
    <w:rsid w:val="00634CDE"/>
    <w:rsid w:val="00653C91"/>
    <w:rsid w:val="0065596A"/>
    <w:rsid w:val="00656CE2"/>
    <w:rsid w:val="00661D9E"/>
    <w:rsid w:val="00674F6F"/>
    <w:rsid w:val="006762E5"/>
    <w:rsid w:val="006774EE"/>
    <w:rsid w:val="006826E9"/>
    <w:rsid w:val="00690281"/>
    <w:rsid w:val="006910DE"/>
    <w:rsid w:val="00692CDC"/>
    <w:rsid w:val="006950C4"/>
    <w:rsid w:val="00695C1B"/>
    <w:rsid w:val="006A36B2"/>
    <w:rsid w:val="006A4C65"/>
    <w:rsid w:val="006A5134"/>
    <w:rsid w:val="006A757D"/>
    <w:rsid w:val="006C17BF"/>
    <w:rsid w:val="006D0ADC"/>
    <w:rsid w:val="006D12C5"/>
    <w:rsid w:val="006E7CB9"/>
    <w:rsid w:val="006F0FAD"/>
    <w:rsid w:val="006F3666"/>
    <w:rsid w:val="006F3B38"/>
    <w:rsid w:val="00706986"/>
    <w:rsid w:val="00707FD7"/>
    <w:rsid w:val="00711260"/>
    <w:rsid w:val="007330CA"/>
    <w:rsid w:val="00734353"/>
    <w:rsid w:val="00736983"/>
    <w:rsid w:val="007614A2"/>
    <w:rsid w:val="0076332B"/>
    <w:rsid w:val="007735DB"/>
    <w:rsid w:val="007824BC"/>
    <w:rsid w:val="00786873"/>
    <w:rsid w:val="0078744A"/>
    <w:rsid w:val="007903B9"/>
    <w:rsid w:val="00791076"/>
    <w:rsid w:val="00791D09"/>
    <w:rsid w:val="007931FD"/>
    <w:rsid w:val="00796743"/>
    <w:rsid w:val="00797747"/>
    <w:rsid w:val="00797F88"/>
    <w:rsid w:val="007A5F9E"/>
    <w:rsid w:val="007B4D85"/>
    <w:rsid w:val="007D2EF6"/>
    <w:rsid w:val="007E1E04"/>
    <w:rsid w:val="007E1E6C"/>
    <w:rsid w:val="007E6E03"/>
    <w:rsid w:val="007F4167"/>
    <w:rsid w:val="007F5527"/>
    <w:rsid w:val="007F69A8"/>
    <w:rsid w:val="008006FE"/>
    <w:rsid w:val="00831EBE"/>
    <w:rsid w:val="00843865"/>
    <w:rsid w:val="00845F5A"/>
    <w:rsid w:val="00865834"/>
    <w:rsid w:val="0086791E"/>
    <w:rsid w:val="00871534"/>
    <w:rsid w:val="00884E18"/>
    <w:rsid w:val="00885045"/>
    <w:rsid w:val="00891576"/>
    <w:rsid w:val="00893969"/>
    <w:rsid w:val="008A040E"/>
    <w:rsid w:val="008A736B"/>
    <w:rsid w:val="008B48A0"/>
    <w:rsid w:val="008C4188"/>
    <w:rsid w:val="008C4B94"/>
    <w:rsid w:val="008D2AAA"/>
    <w:rsid w:val="008F3CB6"/>
    <w:rsid w:val="008F5FC1"/>
    <w:rsid w:val="00902A27"/>
    <w:rsid w:val="009040FE"/>
    <w:rsid w:val="0090425F"/>
    <w:rsid w:val="00907D2A"/>
    <w:rsid w:val="0091030A"/>
    <w:rsid w:val="00913594"/>
    <w:rsid w:val="00915D87"/>
    <w:rsid w:val="0092199D"/>
    <w:rsid w:val="00956E33"/>
    <w:rsid w:val="00960154"/>
    <w:rsid w:val="009636EE"/>
    <w:rsid w:val="0096432A"/>
    <w:rsid w:val="00966F9F"/>
    <w:rsid w:val="00970E6B"/>
    <w:rsid w:val="0098034F"/>
    <w:rsid w:val="00990F61"/>
    <w:rsid w:val="009A1504"/>
    <w:rsid w:val="009A1807"/>
    <w:rsid w:val="009B4B9B"/>
    <w:rsid w:val="009B5347"/>
    <w:rsid w:val="009B77B6"/>
    <w:rsid w:val="009C4BF9"/>
    <w:rsid w:val="009D5C05"/>
    <w:rsid w:val="009E6958"/>
    <w:rsid w:val="009F1A61"/>
    <w:rsid w:val="009F3233"/>
    <w:rsid w:val="00A07C4B"/>
    <w:rsid w:val="00A116BB"/>
    <w:rsid w:val="00A259CA"/>
    <w:rsid w:val="00A2728D"/>
    <w:rsid w:val="00A27850"/>
    <w:rsid w:val="00A3282C"/>
    <w:rsid w:val="00A40F13"/>
    <w:rsid w:val="00A41100"/>
    <w:rsid w:val="00A454EA"/>
    <w:rsid w:val="00A5120E"/>
    <w:rsid w:val="00A53637"/>
    <w:rsid w:val="00A55515"/>
    <w:rsid w:val="00A60008"/>
    <w:rsid w:val="00A6166B"/>
    <w:rsid w:val="00A6263B"/>
    <w:rsid w:val="00A6582D"/>
    <w:rsid w:val="00A6586F"/>
    <w:rsid w:val="00A65882"/>
    <w:rsid w:val="00A83A79"/>
    <w:rsid w:val="00A90FCC"/>
    <w:rsid w:val="00AA0F99"/>
    <w:rsid w:val="00AA1B71"/>
    <w:rsid w:val="00AA2515"/>
    <w:rsid w:val="00AC1481"/>
    <w:rsid w:val="00AC20D8"/>
    <w:rsid w:val="00AD1264"/>
    <w:rsid w:val="00AD3363"/>
    <w:rsid w:val="00AD5DAF"/>
    <w:rsid w:val="00AE3846"/>
    <w:rsid w:val="00AE4241"/>
    <w:rsid w:val="00AF5248"/>
    <w:rsid w:val="00AF73F4"/>
    <w:rsid w:val="00B02871"/>
    <w:rsid w:val="00B162C9"/>
    <w:rsid w:val="00B16609"/>
    <w:rsid w:val="00B26E80"/>
    <w:rsid w:val="00B30D99"/>
    <w:rsid w:val="00B34D61"/>
    <w:rsid w:val="00B37A1B"/>
    <w:rsid w:val="00B43AD0"/>
    <w:rsid w:val="00B4670D"/>
    <w:rsid w:val="00B4676C"/>
    <w:rsid w:val="00B54141"/>
    <w:rsid w:val="00B63F97"/>
    <w:rsid w:val="00B647F7"/>
    <w:rsid w:val="00B706E7"/>
    <w:rsid w:val="00B91B48"/>
    <w:rsid w:val="00B97613"/>
    <w:rsid w:val="00B978E5"/>
    <w:rsid w:val="00BA38CA"/>
    <w:rsid w:val="00BA6500"/>
    <w:rsid w:val="00BB7F7C"/>
    <w:rsid w:val="00BC43F9"/>
    <w:rsid w:val="00BC7C76"/>
    <w:rsid w:val="00BD61BB"/>
    <w:rsid w:val="00BE1299"/>
    <w:rsid w:val="00BE23F5"/>
    <w:rsid w:val="00BE7681"/>
    <w:rsid w:val="00BF04B9"/>
    <w:rsid w:val="00BF6E16"/>
    <w:rsid w:val="00C01303"/>
    <w:rsid w:val="00C018DC"/>
    <w:rsid w:val="00C03FD6"/>
    <w:rsid w:val="00C049BF"/>
    <w:rsid w:val="00C10E4E"/>
    <w:rsid w:val="00C16533"/>
    <w:rsid w:val="00C16C17"/>
    <w:rsid w:val="00C16DAC"/>
    <w:rsid w:val="00C31DD2"/>
    <w:rsid w:val="00C32E56"/>
    <w:rsid w:val="00C35964"/>
    <w:rsid w:val="00C4398E"/>
    <w:rsid w:val="00C44799"/>
    <w:rsid w:val="00C5044E"/>
    <w:rsid w:val="00C54DB9"/>
    <w:rsid w:val="00C56CF4"/>
    <w:rsid w:val="00C632A2"/>
    <w:rsid w:val="00C66AFB"/>
    <w:rsid w:val="00C701BF"/>
    <w:rsid w:val="00C72B6B"/>
    <w:rsid w:val="00C73BCA"/>
    <w:rsid w:val="00C8062A"/>
    <w:rsid w:val="00C80F70"/>
    <w:rsid w:val="00C91E5C"/>
    <w:rsid w:val="00C974CB"/>
    <w:rsid w:val="00CA232A"/>
    <w:rsid w:val="00CA252C"/>
    <w:rsid w:val="00CA2755"/>
    <w:rsid w:val="00CB230F"/>
    <w:rsid w:val="00CB2B1F"/>
    <w:rsid w:val="00CB3612"/>
    <w:rsid w:val="00CB5E0B"/>
    <w:rsid w:val="00CB6E98"/>
    <w:rsid w:val="00CC0B4C"/>
    <w:rsid w:val="00CC4849"/>
    <w:rsid w:val="00CD5B59"/>
    <w:rsid w:val="00CE6679"/>
    <w:rsid w:val="00CF0B48"/>
    <w:rsid w:val="00CF294A"/>
    <w:rsid w:val="00D04D72"/>
    <w:rsid w:val="00D056E5"/>
    <w:rsid w:val="00D06352"/>
    <w:rsid w:val="00D158F6"/>
    <w:rsid w:val="00D2109A"/>
    <w:rsid w:val="00D24AAE"/>
    <w:rsid w:val="00D25AEA"/>
    <w:rsid w:val="00D40A12"/>
    <w:rsid w:val="00D40BB2"/>
    <w:rsid w:val="00D45786"/>
    <w:rsid w:val="00D46EBE"/>
    <w:rsid w:val="00D50913"/>
    <w:rsid w:val="00D52452"/>
    <w:rsid w:val="00D57321"/>
    <w:rsid w:val="00D57358"/>
    <w:rsid w:val="00D664A3"/>
    <w:rsid w:val="00D66F1D"/>
    <w:rsid w:val="00D67777"/>
    <w:rsid w:val="00D7286F"/>
    <w:rsid w:val="00D73056"/>
    <w:rsid w:val="00D76705"/>
    <w:rsid w:val="00D77728"/>
    <w:rsid w:val="00D8321C"/>
    <w:rsid w:val="00DA3B4C"/>
    <w:rsid w:val="00DA52F9"/>
    <w:rsid w:val="00DA57E6"/>
    <w:rsid w:val="00DA6374"/>
    <w:rsid w:val="00DB196F"/>
    <w:rsid w:val="00DB23B1"/>
    <w:rsid w:val="00DC1CA1"/>
    <w:rsid w:val="00DC27FA"/>
    <w:rsid w:val="00DD3058"/>
    <w:rsid w:val="00DE1D33"/>
    <w:rsid w:val="00DE333F"/>
    <w:rsid w:val="00DE5CC3"/>
    <w:rsid w:val="00DF076A"/>
    <w:rsid w:val="00DF3637"/>
    <w:rsid w:val="00DF76C9"/>
    <w:rsid w:val="00E03C2C"/>
    <w:rsid w:val="00E03F39"/>
    <w:rsid w:val="00E047C9"/>
    <w:rsid w:val="00E102DD"/>
    <w:rsid w:val="00E1304E"/>
    <w:rsid w:val="00E17629"/>
    <w:rsid w:val="00E243B7"/>
    <w:rsid w:val="00E30E7C"/>
    <w:rsid w:val="00E32C13"/>
    <w:rsid w:val="00E3418F"/>
    <w:rsid w:val="00E352B3"/>
    <w:rsid w:val="00E426FC"/>
    <w:rsid w:val="00E445AA"/>
    <w:rsid w:val="00E46716"/>
    <w:rsid w:val="00E469E5"/>
    <w:rsid w:val="00E46E2B"/>
    <w:rsid w:val="00E51792"/>
    <w:rsid w:val="00E5290A"/>
    <w:rsid w:val="00E606BB"/>
    <w:rsid w:val="00E60B93"/>
    <w:rsid w:val="00E630C0"/>
    <w:rsid w:val="00E70ABA"/>
    <w:rsid w:val="00E764D4"/>
    <w:rsid w:val="00E83141"/>
    <w:rsid w:val="00E857D8"/>
    <w:rsid w:val="00EA1B73"/>
    <w:rsid w:val="00EA60CF"/>
    <w:rsid w:val="00EC1DF8"/>
    <w:rsid w:val="00EC47B4"/>
    <w:rsid w:val="00ED39CE"/>
    <w:rsid w:val="00EE4FFF"/>
    <w:rsid w:val="00EF35F6"/>
    <w:rsid w:val="00F031E6"/>
    <w:rsid w:val="00F06842"/>
    <w:rsid w:val="00F108F4"/>
    <w:rsid w:val="00F118AA"/>
    <w:rsid w:val="00F16578"/>
    <w:rsid w:val="00F17E6A"/>
    <w:rsid w:val="00F2009D"/>
    <w:rsid w:val="00F20B0A"/>
    <w:rsid w:val="00F224E1"/>
    <w:rsid w:val="00F27046"/>
    <w:rsid w:val="00F6270F"/>
    <w:rsid w:val="00F63A37"/>
    <w:rsid w:val="00F72CA4"/>
    <w:rsid w:val="00F75E51"/>
    <w:rsid w:val="00F75EAF"/>
    <w:rsid w:val="00F76286"/>
    <w:rsid w:val="00F846B0"/>
    <w:rsid w:val="00F96064"/>
    <w:rsid w:val="00FA26DB"/>
    <w:rsid w:val="00FB2377"/>
    <w:rsid w:val="00FB79B6"/>
    <w:rsid w:val="00FC2848"/>
    <w:rsid w:val="00FC7F33"/>
    <w:rsid w:val="00FD1560"/>
    <w:rsid w:val="00FD15F2"/>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5851"/>
  <w15:docId w15:val="{F6001842-BFD7-4B9F-8ACE-4CC2424B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33"/>
    <w:pPr>
      <w:spacing w:line="256" w:lineRule="auto"/>
    </w:pPr>
    <w:rPr>
      <w:lang w:val="en-GB"/>
    </w:rPr>
  </w:style>
  <w:style w:type="paragraph" w:styleId="Heading1">
    <w:name w:val="heading 1"/>
    <w:basedOn w:val="Normal"/>
    <w:next w:val="Normal"/>
    <w:link w:val="Heading1Char"/>
    <w:uiPriority w:val="9"/>
    <w:qFormat/>
    <w:rsid w:val="00105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0B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88"/>
  </w:style>
  <w:style w:type="paragraph" w:styleId="Footer">
    <w:name w:val="footer"/>
    <w:basedOn w:val="Normal"/>
    <w:link w:val="FooterChar"/>
    <w:uiPriority w:val="99"/>
    <w:unhideWhenUsed/>
    <w:rsid w:val="005B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88"/>
  </w:style>
  <w:style w:type="character" w:styleId="Hyperlink">
    <w:name w:val="Hyperlink"/>
    <w:basedOn w:val="DefaultParagraphFont"/>
    <w:uiPriority w:val="99"/>
    <w:unhideWhenUsed/>
    <w:rsid w:val="00D77728"/>
    <w:rPr>
      <w:color w:val="0000FF"/>
      <w:u w:val="single"/>
    </w:rPr>
  </w:style>
  <w:style w:type="character" w:customStyle="1" w:styleId="UnresolvedMention1">
    <w:name w:val="Unresolved Mention1"/>
    <w:basedOn w:val="DefaultParagraphFont"/>
    <w:uiPriority w:val="99"/>
    <w:semiHidden/>
    <w:unhideWhenUsed/>
    <w:rsid w:val="00076B8E"/>
    <w:rPr>
      <w:color w:val="605E5C"/>
      <w:shd w:val="clear" w:color="auto" w:fill="E1DFDD"/>
    </w:rPr>
  </w:style>
  <w:style w:type="character" w:customStyle="1" w:styleId="Heading1Char">
    <w:name w:val="Heading 1 Char"/>
    <w:basedOn w:val="DefaultParagraphFont"/>
    <w:link w:val="Heading1"/>
    <w:uiPriority w:val="9"/>
    <w:rsid w:val="00105B3A"/>
    <w:rPr>
      <w:rFonts w:asciiTheme="majorHAnsi" w:eastAsiaTheme="majorEastAsia" w:hAnsiTheme="majorHAnsi" w:cstheme="majorBidi"/>
      <w:color w:val="2F5496" w:themeColor="accent1" w:themeShade="BF"/>
      <w:sz w:val="32"/>
      <w:szCs w:val="32"/>
      <w:lang w:val="sr-Latn-BA"/>
    </w:rPr>
  </w:style>
  <w:style w:type="paragraph" w:styleId="ListParagraph">
    <w:name w:val="List Paragraph"/>
    <w:basedOn w:val="Normal"/>
    <w:uiPriority w:val="34"/>
    <w:qFormat/>
    <w:rsid w:val="00845F5A"/>
    <w:pPr>
      <w:ind w:left="720"/>
      <w:contextualSpacing/>
    </w:pPr>
  </w:style>
  <w:style w:type="character" w:customStyle="1" w:styleId="Heading2Char">
    <w:name w:val="Heading 2 Char"/>
    <w:basedOn w:val="DefaultParagraphFont"/>
    <w:link w:val="Heading2"/>
    <w:uiPriority w:val="9"/>
    <w:rsid w:val="00400B23"/>
    <w:rPr>
      <w:rFonts w:asciiTheme="majorHAnsi" w:eastAsiaTheme="majorEastAsia" w:hAnsiTheme="majorHAnsi" w:cstheme="majorBidi"/>
      <w:color w:val="2F5496" w:themeColor="accent1" w:themeShade="BF"/>
      <w:sz w:val="26"/>
      <w:szCs w:val="26"/>
      <w:lang w:val="sr-Latn-BA"/>
    </w:rPr>
  </w:style>
  <w:style w:type="character" w:styleId="IntenseEmphasis">
    <w:name w:val="Intense Emphasis"/>
    <w:basedOn w:val="DefaultParagraphFont"/>
    <w:uiPriority w:val="21"/>
    <w:qFormat/>
    <w:rsid w:val="00400B23"/>
    <w:rPr>
      <w:i/>
      <w:iCs/>
      <w:color w:val="4472C4" w:themeColor="accent1"/>
    </w:rPr>
  </w:style>
  <w:style w:type="character" w:styleId="IntenseReference">
    <w:name w:val="Intense Reference"/>
    <w:basedOn w:val="DefaultParagraphFont"/>
    <w:uiPriority w:val="32"/>
    <w:qFormat/>
    <w:rsid w:val="00400B23"/>
    <w:rPr>
      <w:b/>
      <w:bCs/>
      <w:smallCaps/>
      <w:color w:val="4472C4" w:themeColor="accent1"/>
      <w:spacing w:val="5"/>
    </w:rPr>
  </w:style>
  <w:style w:type="character" w:customStyle="1" w:styleId="Heading3Char">
    <w:name w:val="Heading 3 Char"/>
    <w:basedOn w:val="DefaultParagraphFont"/>
    <w:link w:val="Heading3"/>
    <w:uiPriority w:val="9"/>
    <w:rsid w:val="00400B23"/>
    <w:rPr>
      <w:rFonts w:asciiTheme="majorHAnsi" w:eastAsiaTheme="majorEastAsia" w:hAnsiTheme="majorHAnsi" w:cstheme="majorBidi"/>
      <w:color w:val="1F3763" w:themeColor="accent1" w:themeShade="7F"/>
      <w:sz w:val="24"/>
      <w:szCs w:val="24"/>
      <w:lang w:val="sr-Latn-BA"/>
    </w:rPr>
  </w:style>
  <w:style w:type="table" w:styleId="GridTable1Light-Accent5">
    <w:name w:val="Grid Table 1 Light Accent 5"/>
    <w:basedOn w:val="TableNormal"/>
    <w:uiPriority w:val="46"/>
    <w:rsid w:val="00C66AF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AC2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0D8"/>
    <w:rPr>
      <w:sz w:val="20"/>
      <w:szCs w:val="20"/>
      <w:lang w:val="sr-Latn-BA"/>
    </w:rPr>
  </w:style>
  <w:style w:type="character" w:styleId="FootnoteReference">
    <w:name w:val="footnote reference"/>
    <w:basedOn w:val="DefaultParagraphFont"/>
    <w:uiPriority w:val="99"/>
    <w:semiHidden/>
    <w:unhideWhenUsed/>
    <w:rsid w:val="00AC20D8"/>
    <w:rPr>
      <w:vertAlign w:val="superscript"/>
    </w:rPr>
  </w:style>
  <w:style w:type="paragraph" w:customStyle="1" w:styleId="Default">
    <w:name w:val="Default"/>
    <w:rsid w:val="006774EE"/>
    <w:pPr>
      <w:autoSpaceDE w:val="0"/>
      <w:autoSpaceDN w:val="0"/>
      <w:adjustRightInd w:val="0"/>
      <w:spacing w:after="0" w:line="240" w:lineRule="auto"/>
    </w:pPr>
    <w:rPr>
      <w:rFonts w:ascii="Calibri" w:hAnsi="Calibri" w:cs="Calibri"/>
      <w:color w:val="000000"/>
      <w:sz w:val="24"/>
      <w:szCs w:val="24"/>
    </w:rPr>
  </w:style>
  <w:style w:type="table" w:styleId="PlainTable3">
    <w:name w:val="Plain Table 3"/>
    <w:basedOn w:val="TableNormal"/>
    <w:uiPriority w:val="43"/>
    <w:rsid w:val="00FC7F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A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69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55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0010">
      <w:bodyDiv w:val="1"/>
      <w:marLeft w:val="0"/>
      <w:marRight w:val="0"/>
      <w:marTop w:val="0"/>
      <w:marBottom w:val="0"/>
      <w:divBdr>
        <w:top w:val="none" w:sz="0" w:space="0" w:color="auto"/>
        <w:left w:val="none" w:sz="0" w:space="0" w:color="auto"/>
        <w:bottom w:val="none" w:sz="0" w:space="0" w:color="auto"/>
        <w:right w:val="none" w:sz="0" w:space="0" w:color="auto"/>
      </w:divBdr>
    </w:div>
    <w:div w:id="269319335">
      <w:bodyDiv w:val="1"/>
      <w:marLeft w:val="0"/>
      <w:marRight w:val="0"/>
      <w:marTop w:val="0"/>
      <w:marBottom w:val="0"/>
      <w:divBdr>
        <w:top w:val="none" w:sz="0" w:space="0" w:color="auto"/>
        <w:left w:val="none" w:sz="0" w:space="0" w:color="auto"/>
        <w:bottom w:val="none" w:sz="0" w:space="0" w:color="auto"/>
        <w:right w:val="none" w:sz="0" w:space="0" w:color="auto"/>
      </w:divBdr>
    </w:div>
    <w:div w:id="293754827">
      <w:bodyDiv w:val="1"/>
      <w:marLeft w:val="0"/>
      <w:marRight w:val="0"/>
      <w:marTop w:val="0"/>
      <w:marBottom w:val="0"/>
      <w:divBdr>
        <w:top w:val="none" w:sz="0" w:space="0" w:color="auto"/>
        <w:left w:val="none" w:sz="0" w:space="0" w:color="auto"/>
        <w:bottom w:val="none" w:sz="0" w:space="0" w:color="auto"/>
        <w:right w:val="none" w:sz="0" w:space="0" w:color="auto"/>
      </w:divBdr>
    </w:div>
    <w:div w:id="375931673">
      <w:bodyDiv w:val="1"/>
      <w:marLeft w:val="0"/>
      <w:marRight w:val="0"/>
      <w:marTop w:val="0"/>
      <w:marBottom w:val="0"/>
      <w:divBdr>
        <w:top w:val="none" w:sz="0" w:space="0" w:color="auto"/>
        <w:left w:val="none" w:sz="0" w:space="0" w:color="auto"/>
        <w:bottom w:val="none" w:sz="0" w:space="0" w:color="auto"/>
        <w:right w:val="none" w:sz="0" w:space="0" w:color="auto"/>
      </w:divBdr>
    </w:div>
    <w:div w:id="477378756">
      <w:bodyDiv w:val="1"/>
      <w:marLeft w:val="0"/>
      <w:marRight w:val="0"/>
      <w:marTop w:val="0"/>
      <w:marBottom w:val="0"/>
      <w:divBdr>
        <w:top w:val="none" w:sz="0" w:space="0" w:color="auto"/>
        <w:left w:val="none" w:sz="0" w:space="0" w:color="auto"/>
        <w:bottom w:val="none" w:sz="0" w:space="0" w:color="auto"/>
        <w:right w:val="none" w:sz="0" w:space="0" w:color="auto"/>
      </w:divBdr>
    </w:div>
    <w:div w:id="524253628">
      <w:bodyDiv w:val="1"/>
      <w:marLeft w:val="0"/>
      <w:marRight w:val="0"/>
      <w:marTop w:val="0"/>
      <w:marBottom w:val="0"/>
      <w:divBdr>
        <w:top w:val="none" w:sz="0" w:space="0" w:color="auto"/>
        <w:left w:val="none" w:sz="0" w:space="0" w:color="auto"/>
        <w:bottom w:val="none" w:sz="0" w:space="0" w:color="auto"/>
        <w:right w:val="none" w:sz="0" w:space="0" w:color="auto"/>
      </w:divBdr>
    </w:div>
    <w:div w:id="1297680451">
      <w:bodyDiv w:val="1"/>
      <w:marLeft w:val="0"/>
      <w:marRight w:val="0"/>
      <w:marTop w:val="0"/>
      <w:marBottom w:val="0"/>
      <w:divBdr>
        <w:top w:val="none" w:sz="0" w:space="0" w:color="auto"/>
        <w:left w:val="none" w:sz="0" w:space="0" w:color="auto"/>
        <w:bottom w:val="none" w:sz="0" w:space="0" w:color="auto"/>
        <w:right w:val="none" w:sz="0" w:space="0" w:color="auto"/>
      </w:divBdr>
      <w:divsChild>
        <w:div w:id="1099302215">
          <w:marLeft w:val="446"/>
          <w:marRight w:val="0"/>
          <w:marTop w:val="0"/>
          <w:marBottom w:val="200"/>
          <w:divBdr>
            <w:top w:val="none" w:sz="0" w:space="0" w:color="auto"/>
            <w:left w:val="none" w:sz="0" w:space="0" w:color="auto"/>
            <w:bottom w:val="none" w:sz="0" w:space="0" w:color="auto"/>
            <w:right w:val="none" w:sz="0" w:space="0" w:color="auto"/>
          </w:divBdr>
        </w:div>
        <w:div w:id="424159001">
          <w:marLeft w:val="446"/>
          <w:marRight w:val="0"/>
          <w:marTop w:val="0"/>
          <w:marBottom w:val="200"/>
          <w:divBdr>
            <w:top w:val="none" w:sz="0" w:space="0" w:color="auto"/>
            <w:left w:val="none" w:sz="0" w:space="0" w:color="auto"/>
            <w:bottom w:val="none" w:sz="0" w:space="0" w:color="auto"/>
            <w:right w:val="none" w:sz="0" w:space="0" w:color="auto"/>
          </w:divBdr>
        </w:div>
        <w:div w:id="129790689">
          <w:marLeft w:val="446"/>
          <w:marRight w:val="0"/>
          <w:marTop w:val="0"/>
          <w:marBottom w:val="200"/>
          <w:divBdr>
            <w:top w:val="none" w:sz="0" w:space="0" w:color="auto"/>
            <w:left w:val="none" w:sz="0" w:space="0" w:color="auto"/>
            <w:bottom w:val="none" w:sz="0" w:space="0" w:color="auto"/>
            <w:right w:val="none" w:sz="0" w:space="0" w:color="auto"/>
          </w:divBdr>
        </w:div>
      </w:divsChild>
    </w:div>
    <w:div w:id="1350909541">
      <w:bodyDiv w:val="1"/>
      <w:marLeft w:val="0"/>
      <w:marRight w:val="0"/>
      <w:marTop w:val="0"/>
      <w:marBottom w:val="0"/>
      <w:divBdr>
        <w:top w:val="none" w:sz="0" w:space="0" w:color="auto"/>
        <w:left w:val="none" w:sz="0" w:space="0" w:color="auto"/>
        <w:bottom w:val="none" w:sz="0" w:space="0" w:color="auto"/>
        <w:right w:val="none" w:sz="0" w:space="0" w:color="auto"/>
      </w:divBdr>
    </w:div>
    <w:div w:id="1375814638">
      <w:bodyDiv w:val="1"/>
      <w:marLeft w:val="0"/>
      <w:marRight w:val="0"/>
      <w:marTop w:val="0"/>
      <w:marBottom w:val="0"/>
      <w:divBdr>
        <w:top w:val="none" w:sz="0" w:space="0" w:color="auto"/>
        <w:left w:val="none" w:sz="0" w:space="0" w:color="auto"/>
        <w:bottom w:val="none" w:sz="0" w:space="0" w:color="auto"/>
        <w:right w:val="none" w:sz="0" w:space="0" w:color="auto"/>
      </w:divBdr>
    </w:div>
    <w:div w:id="1605916239">
      <w:bodyDiv w:val="1"/>
      <w:marLeft w:val="0"/>
      <w:marRight w:val="0"/>
      <w:marTop w:val="0"/>
      <w:marBottom w:val="0"/>
      <w:divBdr>
        <w:top w:val="none" w:sz="0" w:space="0" w:color="auto"/>
        <w:left w:val="none" w:sz="0" w:space="0" w:color="auto"/>
        <w:bottom w:val="none" w:sz="0" w:space="0" w:color="auto"/>
        <w:right w:val="none" w:sz="0" w:space="0" w:color="auto"/>
      </w:divBdr>
    </w:div>
    <w:div w:id="1953783544">
      <w:bodyDiv w:val="1"/>
      <w:marLeft w:val="0"/>
      <w:marRight w:val="0"/>
      <w:marTop w:val="0"/>
      <w:marBottom w:val="0"/>
      <w:divBdr>
        <w:top w:val="none" w:sz="0" w:space="0" w:color="auto"/>
        <w:left w:val="none" w:sz="0" w:space="0" w:color="auto"/>
        <w:bottom w:val="none" w:sz="0" w:space="0" w:color="auto"/>
        <w:right w:val="none" w:sz="0" w:space="0" w:color="auto"/>
      </w:divBdr>
    </w:div>
    <w:div w:id="20616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cf-wb6.org" TargetMode="External"/><Relationship Id="rId1" Type="http://schemas.openxmlformats.org/officeDocument/2006/relationships/hyperlink" Target="mailto:info@rcf-wb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2A2A9D280CD4889BDE50EA6923F09" ma:contentTypeVersion="11" ma:contentTypeDescription="Create a new document." ma:contentTypeScope="" ma:versionID="2d4cdab4a6c496eed2c3f69a44bae31c">
  <xsd:schema xmlns:xsd="http://www.w3.org/2001/XMLSchema" xmlns:xs="http://www.w3.org/2001/XMLSchema" xmlns:p="http://schemas.microsoft.com/office/2006/metadata/properties" xmlns:ns3="56b0cc0a-337a-43ee-ab66-876808011ffb" targetNamespace="http://schemas.microsoft.com/office/2006/metadata/properties" ma:root="true" ma:fieldsID="e97078d79a9a53e09d8a42468d4df58b" ns3:_="">
    <xsd:import namespace="56b0cc0a-337a-43ee-ab66-876808011f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cc0a-337a-43ee-ab66-876808011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F418-0D96-4700-A6F9-B8A71555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cc0a-337a-43ee-ab66-876808011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EE3D3-FA7E-42A1-99B0-F5291A134C5E}">
  <ds:schemaRefs>
    <ds:schemaRef ds:uri="http://schemas.microsoft.com/sharepoint/v3/contenttype/forms"/>
  </ds:schemaRefs>
</ds:datastoreItem>
</file>

<file path=customXml/itemProps3.xml><?xml version="1.0" encoding="utf-8"?>
<ds:datastoreItem xmlns:ds="http://schemas.openxmlformats.org/officeDocument/2006/customXml" ds:itemID="{192F0480-A802-4EB2-8BFE-678ECB1848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A3B76-FF9D-4EA4-8E05-4EC88C03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Rasko</dc:creator>
  <cp:lastModifiedBy>Mitrovic</cp:lastModifiedBy>
  <cp:revision>2</cp:revision>
  <cp:lastPrinted>2023-05-10T12:57:00Z</cp:lastPrinted>
  <dcterms:created xsi:type="dcterms:W3CDTF">2023-05-19T10:37:00Z</dcterms:created>
  <dcterms:modified xsi:type="dcterms:W3CDTF">2023-05-19T10:37:00Z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de26c105cae38b5c1acbc9fc1ad41f8248ff9b2cc6c6fde5a8fcb03559633241</vt:lpwstr>
  </property>
  <property fmtid="{D5CDD505-2E9C-101B-9397-08002B2CF9AE}" pid="3" name="ContentTypeId">
    <vt:lpwstr>0x01010015A2A2A9D280CD4889BDE50EA6923F09</vt:lpwstr>
  </property>
</Properties>
</file>