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336B" w14:textId="52399778" w:rsidR="00351761" w:rsidRPr="00C40DD5" w:rsidRDefault="007B009C" w:rsidP="005500A0">
      <w:pPr>
        <w:pStyle w:val="Heading1"/>
        <w:numPr>
          <w:ilvl w:val="0"/>
          <w:numId w:val="0"/>
        </w:numPr>
        <w:ind w:left="431" w:hanging="431"/>
      </w:pPr>
      <w:bookmarkStart w:id="0" w:name="_Toc1465645"/>
      <w:bookmarkStart w:id="1" w:name="_Toc25570168"/>
      <w:bookmarkStart w:id="2" w:name="_Hlk62552646"/>
      <w:r>
        <w:t xml:space="preserve">RCF Selection Criteria </w:t>
      </w:r>
      <w:bookmarkEnd w:id="0"/>
      <w:bookmarkEnd w:id="1"/>
    </w:p>
    <w:p w14:paraId="78F4B9EC" w14:textId="60FE8570" w:rsidR="007B009C" w:rsidRDefault="007B009C" w:rsidP="00351761">
      <w:pPr>
        <w:rPr>
          <w:lang w:val="en-GB"/>
        </w:rPr>
      </w:pPr>
      <w:r>
        <w:rPr>
          <w:lang w:val="en-GB"/>
        </w:rPr>
        <w:t>In the second st</w:t>
      </w:r>
      <w:r w:rsidR="00A717CB">
        <w:rPr>
          <w:lang w:val="en-GB"/>
        </w:rPr>
        <w:t xml:space="preserve">ep </w:t>
      </w:r>
      <w:r w:rsidR="005500A0">
        <w:rPr>
          <w:lang w:val="en-GB"/>
        </w:rPr>
        <w:t xml:space="preserve">of the application process the </w:t>
      </w:r>
      <w:r>
        <w:rPr>
          <w:lang w:val="en-GB"/>
        </w:rPr>
        <w:t xml:space="preserve">selection </w:t>
      </w:r>
      <w:r w:rsidR="005500A0">
        <w:rPr>
          <w:lang w:val="en-GB"/>
        </w:rPr>
        <w:t xml:space="preserve">of successful consortia and </w:t>
      </w:r>
      <w:r>
        <w:rPr>
          <w:lang w:val="en-GB"/>
        </w:rPr>
        <w:t>project proposal</w:t>
      </w:r>
      <w:r w:rsidR="005500A0">
        <w:rPr>
          <w:lang w:val="en-GB"/>
        </w:rPr>
        <w:t>s</w:t>
      </w:r>
      <w:r>
        <w:rPr>
          <w:lang w:val="en-GB"/>
        </w:rPr>
        <w:t xml:space="preserve"> </w:t>
      </w:r>
      <w:r w:rsidR="005500A0">
        <w:rPr>
          <w:lang w:val="en-GB"/>
        </w:rPr>
        <w:t xml:space="preserve">takes place against the following selection </w:t>
      </w:r>
      <w:r>
        <w:rPr>
          <w:lang w:val="en-GB"/>
        </w:rPr>
        <w:t>criteria</w:t>
      </w:r>
      <w:r w:rsidR="005500A0">
        <w:rPr>
          <w:lang w:val="en-GB"/>
        </w:rPr>
        <w:t>:</w:t>
      </w:r>
      <w:r>
        <w:rPr>
          <w:lang w:val="en-GB"/>
        </w:rPr>
        <w:t xml:space="preserve"> </w:t>
      </w:r>
    </w:p>
    <w:p w14:paraId="3D3B51F5" w14:textId="2A0EA4A4" w:rsidR="00351761" w:rsidRPr="005500A0" w:rsidRDefault="007B009C" w:rsidP="005500A0">
      <w:pPr>
        <w:rPr>
          <w:b/>
          <w:bCs/>
          <w:lang w:val="en-GB"/>
        </w:rPr>
      </w:pPr>
      <w:r w:rsidRPr="005500A0">
        <w:rPr>
          <w:b/>
          <w:bCs/>
          <w:lang w:val="en-GB"/>
        </w:rPr>
        <w:t xml:space="preserve">Conceptual Criteria  </w:t>
      </w:r>
    </w:p>
    <w:p w14:paraId="6D9621ED" w14:textId="6B8CB755" w:rsidR="007B009C" w:rsidRDefault="007B009C" w:rsidP="005500A0">
      <w:pPr>
        <w:pStyle w:val="Bulletpointswithbluebullets"/>
      </w:pPr>
      <w:r w:rsidRPr="007B009C">
        <w:t>V</w:t>
      </w:r>
      <w:r w:rsidR="00E54950">
        <w:t>ocational training institutes (V</w:t>
      </w:r>
      <w:r w:rsidRPr="007B009C">
        <w:t>TIs</w:t>
      </w:r>
      <w:r w:rsidR="00E54950">
        <w:t>)</w:t>
      </w:r>
      <w:r w:rsidRPr="007B009C">
        <w:t xml:space="preserve"> and cooperating enterprises take joint responsibility for planning, implementation and monitoring of the project</w:t>
      </w:r>
      <w:r w:rsidR="00E54950">
        <w:t xml:space="preserve"> and the proposed cooperative training programme</w:t>
      </w:r>
      <w:r>
        <w:t xml:space="preserve">. </w:t>
      </w:r>
    </w:p>
    <w:p w14:paraId="1E246A5B" w14:textId="77777777" w:rsidR="007B009C" w:rsidRDefault="007B009C" w:rsidP="00351761">
      <w:pPr>
        <w:pStyle w:val="Bulletpointswithbluebullets"/>
      </w:pPr>
      <w:r>
        <w:t>RCF funded c</w:t>
      </w:r>
      <w:r w:rsidRPr="007B009C">
        <w:t xml:space="preserve">ooperative </w:t>
      </w:r>
      <w:r>
        <w:t>t</w:t>
      </w:r>
      <w:r w:rsidRPr="007B009C">
        <w:t xml:space="preserve">raining programmes shall comply with approved national occupational standards and </w:t>
      </w:r>
      <w:r>
        <w:t xml:space="preserve">ideally </w:t>
      </w:r>
      <w:r w:rsidRPr="007B009C">
        <w:t>show improvements towards compliance with EU standards.</w:t>
      </w:r>
      <w:r>
        <w:t xml:space="preserve"> </w:t>
      </w:r>
    </w:p>
    <w:p w14:paraId="03E035DF" w14:textId="2AE79BEE" w:rsidR="007B009C" w:rsidRDefault="007B009C" w:rsidP="00351761">
      <w:pPr>
        <w:pStyle w:val="Bulletpointswithbluebullets"/>
      </w:pPr>
      <w:r w:rsidRPr="007B009C">
        <w:t>Within consortia enterprise-based training phases shall increase as a result of the RCF fund</w:t>
      </w:r>
      <w:r>
        <w:t xml:space="preserve">ing. </w:t>
      </w:r>
    </w:p>
    <w:p w14:paraId="1255B063" w14:textId="656425BE" w:rsidR="007B009C" w:rsidRDefault="007B009C" w:rsidP="00351761">
      <w:pPr>
        <w:pStyle w:val="Bulletpointswithbluebullets"/>
      </w:pPr>
      <w:r w:rsidRPr="007B009C">
        <w:t>During in-company training phases, the trainees shall be actively involved in the work process and shall thereby acquire practical workplace relevant skills</w:t>
      </w:r>
      <w:r>
        <w:t xml:space="preserve">. </w:t>
      </w:r>
    </w:p>
    <w:p w14:paraId="4E08C702" w14:textId="3213A5E4" w:rsidR="007B009C" w:rsidRDefault="007B009C" w:rsidP="00351761">
      <w:pPr>
        <w:pStyle w:val="Bulletpointswithbluebullets"/>
      </w:pPr>
      <w:r w:rsidRPr="007B009C">
        <w:t>The practical skills assessment of trainees under cooperative training measures shall be jointly developed and conducted by technical experts of VTIs and the partner enterprises</w:t>
      </w:r>
      <w:r>
        <w:t>.</w:t>
      </w:r>
    </w:p>
    <w:p w14:paraId="36CFD872" w14:textId="01AFEE40" w:rsidR="007B009C" w:rsidRDefault="007B009C" w:rsidP="00351761">
      <w:pPr>
        <w:pStyle w:val="Bulletpointswithbluebullets"/>
      </w:pPr>
      <w:r w:rsidRPr="007B009C">
        <w:t>Training activities and outcomes shall be regularly monitored and recorded by the trainers and trainees and reported on monthly basis</w:t>
      </w:r>
      <w:r>
        <w:t>.</w:t>
      </w:r>
    </w:p>
    <w:p w14:paraId="5553B8EF" w14:textId="07EA7EB3" w:rsidR="007B009C" w:rsidRDefault="007B009C" w:rsidP="007B009C">
      <w:pPr>
        <w:pStyle w:val="Bulletpointswithbluebullets"/>
        <w:numPr>
          <w:ilvl w:val="0"/>
          <w:numId w:val="0"/>
        </w:numPr>
        <w:ind w:left="357" w:hanging="357"/>
      </w:pPr>
    </w:p>
    <w:p w14:paraId="4A0B4349" w14:textId="35CF7F0B" w:rsidR="007B009C" w:rsidRPr="005500A0" w:rsidRDefault="007B009C" w:rsidP="005500A0">
      <w:pPr>
        <w:pStyle w:val="Bulletpointswithbluebullets"/>
        <w:numPr>
          <w:ilvl w:val="0"/>
          <w:numId w:val="0"/>
        </w:numPr>
        <w:spacing w:line="320" w:lineRule="exact"/>
        <w:ind w:left="357" w:hanging="357"/>
        <w:rPr>
          <w:b/>
          <w:bCs/>
        </w:rPr>
      </w:pPr>
      <w:r w:rsidRPr="005500A0">
        <w:rPr>
          <w:b/>
          <w:bCs/>
        </w:rPr>
        <w:t xml:space="preserve">Ambition </w:t>
      </w:r>
      <w:r w:rsidR="005500A0" w:rsidRPr="005500A0">
        <w:rPr>
          <w:b/>
          <w:bCs/>
        </w:rPr>
        <w:t>C</w:t>
      </w:r>
      <w:r w:rsidRPr="005500A0">
        <w:rPr>
          <w:b/>
          <w:bCs/>
        </w:rPr>
        <w:t>riteria</w:t>
      </w:r>
    </w:p>
    <w:p w14:paraId="4946DB0C" w14:textId="77777777" w:rsidR="005500A0" w:rsidRDefault="005500A0" w:rsidP="007B009C">
      <w:pPr>
        <w:pStyle w:val="Bulletpointswithbluebullets"/>
        <w:numPr>
          <w:ilvl w:val="0"/>
          <w:numId w:val="0"/>
        </w:numPr>
        <w:ind w:left="357" w:hanging="357"/>
      </w:pPr>
    </w:p>
    <w:p w14:paraId="07E14FD6" w14:textId="2A2DE9EC" w:rsidR="00E54950" w:rsidRDefault="00E54950" w:rsidP="005500A0">
      <w:pPr>
        <w:pStyle w:val="Bulletpointswithbluebullets"/>
      </w:pPr>
      <w:r>
        <w:t xml:space="preserve">RCF funded programmes reflect labour demand and workplace requirements </w:t>
      </w:r>
      <w:r w:rsidR="00A717CB">
        <w:t xml:space="preserve">in particular </w:t>
      </w:r>
      <w:r>
        <w:t xml:space="preserve">of </w:t>
      </w:r>
      <w:r w:rsidR="00A717CB">
        <w:t>small and medium sized companies</w:t>
      </w:r>
      <w:r>
        <w:t xml:space="preserve">. </w:t>
      </w:r>
    </w:p>
    <w:p w14:paraId="69C08434" w14:textId="620042C5" w:rsidR="00E54950" w:rsidRDefault="00E54950" w:rsidP="00E54950">
      <w:pPr>
        <w:pStyle w:val="Bulletpointswithbluebullets"/>
      </w:pPr>
      <w:r>
        <w:t xml:space="preserve">The cooperative training concept is innovative and shows a scale-up plan for the overall VTI. </w:t>
      </w:r>
    </w:p>
    <w:p w14:paraId="199CB953" w14:textId="4CAB1DB6" w:rsidR="00E54950" w:rsidRDefault="00E54950" w:rsidP="00E54950">
      <w:pPr>
        <w:pStyle w:val="Bulletpointswithbluebullets"/>
      </w:pPr>
      <w:r>
        <w:t xml:space="preserve">Funded programmes contain a concept for career guidance and counselling of learners.  </w:t>
      </w:r>
    </w:p>
    <w:p w14:paraId="2C7E775A" w14:textId="5AC48BF6" w:rsidR="00E54950" w:rsidRDefault="00E54950" w:rsidP="00E54950">
      <w:pPr>
        <w:pStyle w:val="Bulletpointswithbluebullets"/>
      </w:pPr>
      <w:r>
        <w:t xml:space="preserve">Funded programmes contain a concept how to ensure employment of learners after graduation. </w:t>
      </w:r>
    </w:p>
    <w:p w14:paraId="0AB57524" w14:textId="29CEE9E8" w:rsidR="00E54950" w:rsidRDefault="00E54950" w:rsidP="00E54950">
      <w:pPr>
        <w:pStyle w:val="Bulletpointswithbluebullets"/>
      </w:pPr>
      <w:r>
        <w:t xml:space="preserve">Funded programmes include a high proportion of women and/or vulnerable groups as part of the learners. </w:t>
      </w:r>
    </w:p>
    <w:p w14:paraId="635C5E93" w14:textId="6D3AED5C" w:rsidR="00E54950" w:rsidRDefault="00E54950" w:rsidP="00E54950">
      <w:pPr>
        <w:pStyle w:val="Bulletpointswithbluebullets"/>
      </w:pPr>
      <w:r>
        <w:t xml:space="preserve">Funded programmes </w:t>
      </w:r>
      <w:r w:rsidR="00A717CB">
        <w:t xml:space="preserve">engage in the </w:t>
      </w:r>
      <w:r>
        <w:t xml:space="preserve">exchange of </w:t>
      </w:r>
      <w:r w:rsidR="00A717CB">
        <w:t xml:space="preserve">best practice </w:t>
      </w:r>
      <w:r>
        <w:t>among VTIs and/or enterprises and respective learners</w:t>
      </w:r>
      <w:r w:rsidR="00A717CB">
        <w:t xml:space="preserve"> at regional level</w:t>
      </w:r>
      <w:r>
        <w:t xml:space="preserve">. </w:t>
      </w:r>
    </w:p>
    <w:p w14:paraId="08B0C1BC" w14:textId="748F6538" w:rsidR="00F74BCE" w:rsidRDefault="00F74BCE" w:rsidP="00F74BCE">
      <w:pPr>
        <w:pStyle w:val="Bulletpointswithbluebullets"/>
      </w:pPr>
      <w:r w:rsidRPr="00F74BCE">
        <w:t>Contributing to greening economy and vocational education and training</w:t>
      </w:r>
      <w:r>
        <w:t>.</w:t>
      </w:r>
    </w:p>
    <w:p w14:paraId="59EA0433" w14:textId="10622AEF" w:rsidR="007B009C" w:rsidRDefault="007B009C" w:rsidP="00E54950">
      <w:pPr>
        <w:pStyle w:val="Bulletpointswithbluebullets"/>
        <w:numPr>
          <w:ilvl w:val="0"/>
          <w:numId w:val="0"/>
        </w:numPr>
        <w:ind w:left="357" w:hanging="357"/>
      </w:pPr>
    </w:p>
    <w:p w14:paraId="2115D60A" w14:textId="3E4E46CF" w:rsidR="00E54950" w:rsidRPr="005500A0" w:rsidRDefault="00E54950" w:rsidP="00E54950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  <w:r w:rsidRPr="005500A0">
        <w:rPr>
          <w:b/>
          <w:bCs/>
        </w:rPr>
        <w:t xml:space="preserve">Feasibility Criteria </w:t>
      </w:r>
    </w:p>
    <w:p w14:paraId="5BFF38CE" w14:textId="77777777" w:rsidR="005500A0" w:rsidRDefault="005500A0" w:rsidP="00E54950">
      <w:pPr>
        <w:pStyle w:val="Bulletpointswithbluebullets"/>
        <w:numPr>
          <w:ilvl w:val="0"/>
          <w:numId w:val="0"/>
        </w:numPr>
        <w:ind w:left="357" w:hanging="357"/>
      </w:pPr>
    </w:p>
    <w:p w14:paraId="7CBF5768" w14:textId="7D0E1320" w:rsidR="00E54950" w:rsidRDefault="00E54950" w:rsidP="00E54950">
      <w:pPr>
        <w:pStyle w:val="Bulletpointswithbluebullets"/>
      </w:pPr>
      <w:r>
        <w:t xml:space="preserve">RCF funded programmes are operated according to efficiency criteria and effectively contribute to the main RCF objectives. </w:t>
      </w:r>
    </w:p>
    <w:p w14:paraId="53892C43" w14:textId="4261A13D" w:rsidR="00E54950" w:rsidRDefault="00E54950" w:rsidP="00E54950">
      <w:pPr>
        <w:pStyle w:val="Bulletpointswithbluebullets"/>
      </w:pPr>
      <w:r>
        <w:t xml:space="preserve">The training concept for vocational teachers of </w:t>
      </w:r>
      <w:r w:rsidR="00A717CB">
        <w:t xml:space="preserve">partnering </w:t>
      </w:r>
      <w:r>
        <w:t>VTI</w:t>
      </w:r>
      <w:r w:rsidR="00A717CB">
        <w:t>s</w:t>
      </w:r>
      <w:r>
        <w:t xml:space="preserve"> and in-company trainers is appropriate</w:t>
      </w:r>
      <w:r w:rsidR="005500A0">
        <w:t>.</w:t>
      </w:r>
      <w:r>
        <w:t xml:space="preserve"> </w:t>
      </w:r>
    </w:p>
    <w:p w14:paraId="21F5B030" w14:textId="61064FF5" w:rsidR="00E54950" w:rsidRDefault="00E54950" w:rsidP="00E54950">
      <w:pPr>
        <w:pStyle w:val="Bulletpointswithbluebullets"/>
      </w:pPr>
      <w:r>
        <w:t xml:space="preserve">VTI and enterprises fulfil environmental and social </w:t>
      </w:r>
      <w:r w:rsidR="00A717CB">
        <w:t xml:space="preserve">management standards </w:t>
      </w:r>
      <w:r>
        <w:t xml:space="preserve">according to </w:t>
      </w:r>
      <w:r w:rsidR="005500A0">
        <w:t xml:space="preserve">RCF </w:t>
      </w:r>
      <w:r>
        <w:t xml:space="preserve">guidelines. </w:t>
      </w:r>
    </w:p>
    <w:p w14:paraId="71F3264F" w14:textId="10C6B653" w:rsidR="00351761" w:rsidRPr="005E0CF6" w:rsidRDefault="005500A0" w:rsidP="00351761">
      <w:pPr>
        <w:pStyle w:val="Bulletpointswithbluebullets"/>
        <w:rPr>
          <w:lang w:val="en-US"/>
        </w:rPr>
      </w:pPr>
      <w:r>
        <w:t xml:space="preserve">RCF funded cooperative training programmes </w:t>
      </w:r>
      <w:r w:rsidR="00A717CB">
        <w:t xml:space="preserve">engage in the implementation of </w:t>
      </w:r>
      <w:r w:rsidR="00E54950">
        <w:t>international occupational standards</w:t>
      </w:r>
      <w:r>
        <w:t xml:space="preserve">. </w:t>
      </w:r>
      <w:bookmarkEnd w:id="2"/>
    </w:p>
    <w:p w14:paraId="324D56E9" w14:textId="1EB17ED1" w:rsidR="005E0CF6" w:rsidRPr="00AF3FCF" w:rsidRDefault="005E0CF6" w:rsidP="00351761">
      <w:pPr>
        <w:pStyle w:val="Bulletpointswithbluebullets"/>
        <w:rPr>
          <w:lang w:val="en-US"/>
        </w:rPr>
      </w:pPr>
      <w:r>
        <w:t>The operation and maintenance concept employed by the consortium partners ensures sustainable operations and an adequate level of regular maintenance for buildings and training equipment.</w:t>
      </w:r>
    </w:p>
    <w:p w14:paraId="0B78BF44" w14:textId="31D80DF4" w:rsidR="00AF3FCF" w:rsidRDefault="00AF3FCF" w:rsidP="00AF3FCF">
      <w:pPr>
        <w:pStyle w:val="Bulletpointswithbluebullets"/>
        <w:numPr>
          <w:ilvl w:val="0"/>
          <w:numId w:val="0"/>
        </w:numPr>
        <w:ind w:left="357" w:hanging="357"/>
      </w:pPr>
    </w:p>
    <w:p w14:paraId="395BD988" w14:textId="77777777" w:rsidR="009474AD" w:rsidRDefault="009474AD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</w:p>
    <w:p w14:paraId="2568051C" w14:textId="77777777" w:rsidR="009474AD" w:rsidRDefault="009474AD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</w:p>
    <w:p w14:paraId="489C122C" w14:textId="13B5180A" w:rsidR="00AF3FCF" w:rsidRPr="005E0CF6" w:rsidRDefault="00AF3FCF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  <w:r w:rsidRPr="005E0CF6">
        <w:rPr>
          <w:b/>
          <w:bCs/>
        </w:rPr>
        <w:t xml:space="preserve">Plausibility Criteria </w:t>
      </w:r>
    </w:p>
    <w:p w14:paraId="4724652D" w14:textId="77777777" w:rsidR="005E0CF6" w:rsidRDefault="005E0CF6" w:rsidP="00AF3FCF">
      <w:pPr>
        <w:pStyle w:val="Bulletpointswithbluebullets"/>
        <w:numPr>
          <w:ilvl w:val="0"/>
          <w:numId w:val="0"/>
        </w:numPr>
        <w:ind w:left="357" w:hanging="357"/>
      </w:pPr>
    </w:p>
    <w:p w14:paraId="77FE5DA3" w14:textId="15D0C396" w:rsidR="00AF3FCF" w:rsidRDefault="00AF3FCF" w:rsidP="00AF3FCF">
      <w:pPr>
        <w:pStyle w:val="Bulletpointswithbluebullets"/>
      </w:pPr>
      <w:r>
        <w:t xml:space="preserve">The business model of </w:t>
      </w:r>
      <w:r w:rsidR="009474AD">
        <w:t xml:space="preserve">partnering </w:t>
      </w:r>
      <w:r>
        <w:t xml:space="preserve">VTI allows for sufficient and sustainable funding of the training. </w:t>
      </w:r>
    </w:p>
    <w:p w14:paraId="320F8826" w14:textId="2E2CA9EE" w:rsidR="00AF3FCF" w:rsidRDefault="005E0CF6" w:rsidP="00AF3FCF">
      <w:pPr>
        <w:pStyle w:val="Bulletpointswithbluebullets"/>
      </w:pPr>
      <w:r>
        <w:t xml:space="preserve">The consortium members have a good track record in the implementation of cooperative training projects. </w:t>
      </w:r>
    </w:p>
    <w:p w14:paraId="2D0E1941" w14:textId="77777777" w:rsidR="005E0CF6" w:rsidRDefault="005E0CF6" w:rsidP="00AF3FCF">
      <w:pPr>
        <w:pStyle w:val="Bulletpointswithbluebullets"/>
      </w:pPr>
      <w:r>
        <w:t xml:space="preserve">The financial planning of the project is sound and consistent. </w:t>
      </w:r>
    </w:p>
    <w:p w14:paraId="082E9204" w14:textId="5AF0938E" w:rsidR="005E0CF6" w:rsidRDefault="005E0CF6" w:rsidP="00AF3FCF">
      <w:pPr>
        <w:pStyle w:val="Bulletpointswithbluebullets"/>
      </w:pPr>
      <w:r>
        <w:t xml:space="preserve">The requested funding effectively addresses bottlenecks with regard to the implementation the planned cooperative training programme. </w:t>
      </w:r>
    </w:p>
    <w:p w14:paraId="7B4DE305" w14:textId="77777777" w:rsidR="00AF3FCF" w:rsidRPr="005500A0" w:rsidRDefault="00AF3FCF" w:rsidP="00AF3FCF">
      <w:pPr>
        <w:pStyle w:val="Bulletpointswithbluebullets"/>
        <w:numPr>
          <w:ilvl w:val="0"/>
          <w:numId w:val="0"/>
        </w:numPr>
        <w:ind w:left="357" w:hanging="357"/>
        <w:rPr>
          <w:lang w:val="en-US"/>
        </w:rPr>
      </w:pPr>
      <w:bookmarkStart w:id="3" w:name="_GoBack"/>
      <w:bookmarkEnd w:id="3"/>
    </w:p>
    <w:sectPr w:rsidR="00AF3FCF" w:rsidRPr="005500A0" w:rsidSect="00502278">
      <w:headerReference w:type="default" r:id="rId7"/>
      <w:footerReference w:type="default" r:id="rId8"/>
      <w:pgSz w:w="11906" w:h="16838" w:code="9"/>
      <w:pgMar w:top="1985" w:right="1418" w:bottom="1418" w:left="1418" w:header="851" w:footer="624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7D3B" w14:textId="77777777" w:rsidR="005B2FA2" w:rsidRDefault="005B2FA2" w:rsidP="0051542F">
      <w:pPr>
        <w:spacing w:after="0" w:line="240" w:lineRule="auto"/>
      </w:pPr>
      <w:r>
        <w:separator/>
      </w:r>
    </w:p>
  </w:endnote>
  <w:endnote w:type="continuationSeparator" w:id="0">
    <w:p w14:paraId="5669F5EC" w14:textId="77777777" w:rsidR="005B2FA2" w:rsidRDefault="005B2FA2" w:rsidP="0051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457684"/>
      <w:docPartObj>
        <w:docPartGallery w:val="Page Numbers (Bottom of Page)"/>
        <w:docPartUnique/>
      </w:docPartObj>
    </w:sdtPr>
    <w:sdtEndPr>
      <w:rPr>
        <w:rStyle w:val="FooterChar"/>
      </w:rPr>
    </w:sdtEndPr>
    <w:sdtContent>
      <w:p w14:paraId="37319689" w14:textId="4F3FA98D" w:rsidR="00502278" w:rsidRPr="00D059DB" w:rsidRDefault="00F120A5" w:rsidP="00502278">
        <w:pPr>
          <w:pStyle w:val="Footer"/>
          <w:jc w:val="right"/>
        </w:pPr>
        <w:r w:rsidRPr="005A5DF9">
          <w:rPr>
            <w:rStyle w:val="FooterChar"/>
          </w:rPr>
          <w:fldChar w:fldCharType="begin"/>
        </w:r>
        <w:r w:rsidRPr="005A5DF9">
          <w:rPr>
            <w:rStyle w:val="FooterChar"/>
          </w:rPr>
          <w:instrText xml:space="preserve"> PAGE   \* MERGEFORMAT </w:instrText>
        </w:r>
        <w:r w:rsidRPr="005A5DF9">
          <w:rPr>
            <w:rStyle w:val="FooterChar"/>
          </w:rPr>
          <w:fldChar w:fldCharType="separate"/>
        </w:r>
        <w:r w:rsidR="00F74BCE">
          <w:rPr>
            <w:rStyle w:val="FooterChar"/>
            <w:noProof/>
          </w:rPr>
          <w:t>2</w:t>
        </w:r>
        <w:r w:rsidRPr="005A5DF9">
          <w:rPr>
            <w:rStyle w:val="Foot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17D7" w14:textId="77777777" w:rsidR="005B2FA2" w:rsidRDefault="005B2FA2" w:rsidP="0051542F">
      <w:pPr>
        <w:spacing w:after="0" w:line="240" w:lineRule="auto"/>
      </w:pPr>
      <w:r>
        <w:separator/>
      </w:r>
    </w:p>
  </w:footnote>
  <w:footnote w:type="continuationSeparator" w:id="0">
    <w:p w14:paraId="40602E3D" w14:textId="77777777" w:rsidR="005B2FA2" w:rsidRDefault="005B2FA2" w:rsidP="0051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4E0A" w14:textId="77777777" w:rsidR="00351761" w:rsidRPr="00C40DD5" w:rsidRDefault="00D75962" w:rsidP="00351761">
    <w:pPr>
      <w:pStyle w:val="Header"/>
      <w:rPr>
        <w:lang w:val="en-GB"/>
      </w:rPr>
    </w:pPr>
    <w:r w:rsidRPr="00B6625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4F6A9" wp14:editId="31877654">
              <wp:simplePos x="0" y="0"/>
              <wp:positionH relativeFrom="column">
                <wp:posOffset>5771974</wp:posOffset>
              </wp:positionH>
              <wp:positionV relativeFrom="paragraph">
                <wp:posOffset>-87712</wp:posOffset>
              </wp:positionV>
              <wp:extent cx="5915434" cy="469265"/>
              <wp:effectExtent l="0" t="0" r="9525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434" cy="46926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91813A" id="Rectangle 1" o:spid="_x0000_s1026" style="position:absolute;margin-left:454.5pt;margin-top:-6.9pt;width:465.8pt;height: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" fillcolor="#00a7e0" stroked="f" strokeweight="1pt"/>
          </w:pict>
        </mc:Fallback>
      </mc:AlternateContent>
    </w:r>
    <w:r w:rsidRPr="00B66257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4D3528D" wp14:editId="2A12C37D">
          <wp:simplePos x="0" y="0"/>
          <wp:positionH relativeFrom="margin">
            <wp:posOffset>4216872</wp:posOffset>
          </wp:positionH>
          <wp:positionV relativeFrom="paragraph">
            <wp:posOffset>-251460</wp:posOffset>
          </wp:positionV>
          <wp:extent cx="1209040" cy="813435"/>
          <wp:effectExtent l="0" t="0" r="0" b="571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25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26B34" wp14:editId="053766BC">
              <wp:simplePos x="0" y="0"/>
              <wp:positionH relativeFrom="leftMargin">
                <wp:posOffset>9053</wp:posOffset>
              </wp:positionH>
              <wp:positionV relativeFrom="paragraph">
                <wp:posOffset>-105819</wp:posOffset>
              </wp:positionV>
              <wp:extent cx="4789284" cy="504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9284" cy="50482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467C4B" id="Rectangle 3" o:spid="_x0000_s1026" style="position:absolute;margin-left:.7pt;margin-top:-8.35pt;width:377.1pt;height:39.75pt;z-index:-2516561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" fillcolor="#00a7e0" stroked="f" strokeweight="1pt">
              <w10:wrap anchorx="margin"/>
            </v:rect>
          </w:pict>
        </mc:Fallback>
      </mc:AlternateContent>
    </w:r>
    <w:r w:rsidR="00351761" w:rsidRPr="00C40DD5">
      <w:rPr>
        <w:lang w:val="en-GB"/>
      </w:rPr>
      <w:t>Header Text</w:t>
    </w:r>
  </w:p>
  <w:p w14:paraId="47368E21" w14:textId="77777777" w:rsidR="00B66257" w:rsidRPr="00351761" w:rsidRDefault="00351761" w:rsidP="00351761">
    <w:pPr>
      <w:pStyle w:val="Header"/>
      <w:rPr>
        <w:lang w:val="en-US"/>
      </w:rPr>
    </w:pPr>
    <w:r w:rsidRPr="00351761">
      <w:rPr>
        <w:lang w:val="en-US"/>
      </w:rPr>
      <w:t xml:space="preserve">Type of report – Project title plus add. info as needed, max 2 rows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517"/>
    <w:multiLevelType w:val="hybridMultilevel"/>
    <w:tmpl w:val="CA1083C2"/>
    <w:lvl w:ilvl="0" w:tplc="E390B27E">
      <w:start w:val="1"/>
      <w:numFmt w:val="decimal"/>
      <w:pStyle w:val="Textbox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A7E0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7C6"/>
    <w:multiLevelType w:val="hybridMultilevel"/>
    <w:tmpl w:val="B34621A4"/>
    <w:lvl w:ilvl="0" w:tplc="77FC8696">
      <w:start w:val="1"/>
      <w:numFmt w:val="bullet"/>
      <w:pStyle w:val="Textboxbulletsindented"/>
      <w:lvlText w:val="-"/>
      <w:lvlJc w:val="left"/>
      <w:pPr>
        <w:ind w:left="672" w:hanging="360"/>
      </w:pPr>
      <w:rPr>
        <w:rFonts w:ascii="Arial" w:hAnsi="Arial" w:cs="Arial" w:hint="default"/>
        <w:b/>
        <w:i w:val="0"/>
        <w:color w:val="00A7E0" w:themeColor="background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41A6"/>
    <w:multiLevelType w:val="hybridMultilevel"/>
    <w:tmpl w:val="BA52874A"/>
    <w:lvl w:ilvl="0" w:tplc="910610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6749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277F"/>
    <w:multiLevelType w:val="hybridMultilevel"/>
    <w:tmpl w:val="801E66B4"/>
    <w:lvl w:ilvl="0" w:tplc="A4BEC064">
      <w:start w:val="1"/>
      <w:numFmt w:val="bullet"/>
      <w:pStyle w:val="Bulletpointsindentedwithbluedashes"/>
      <w:lvlText w:val="-"/>
      <w:lvlJc w:val="left"/>
      <w:pPr>
        <w:ind w:left="720" w:hanging="360"/>
      </w:pPr>
      <w:rPr>
        <w:rFonts w:ascii="Arial" w:hAnsi="Arial" w:hint="default"/>
        <w:color w:val="4674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442"/>
    <w:multiLevelType w:val="hybridMultilevel"/>
    <w:tmpl w:val="011830C6"/>
    <w:lvl w:ilvl="0" w:tplc="E0A46E3C">
      <w:start w:val="1"/>
      <w:numFmt w:val="bullet"/>
      <w:pStyle w:val="Bulletpointswithbluebullets"/>
      <w:lvlText w:val=""/>
      <w:lvlJc w:val="left"/>
      <w:pPr>
        <w:ind w:left="720" w:hanging="360"/>
      </w:pPr>
      <w:rPr>
        <w:rFonts w:ascii="Symbol" w:hAnsi="Symbol" w:hint="default"/>
        <w:color w:val="00A7E0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A21"/>
    <w:multiLevelType w:val="hybridMultilevel"/>
    <w:tmpl w:val="60784F7C"/>
    <w:lvl w:ilvl="0" w:tplc="A864A51A">
      <w:start w:val="1"/>
      <w:numFmt w:val="lowerLetter"/>
      <w:pStyle w:val="Bulletpointswithblueletters"/>
      <w:lvlText w:val="(%1)"/>
      <w:lvlJc w:val="left"/>
      <w:pPr>
        <w:ind w:left="644" w:hanging="360"/>
      </w:pPr>
      <w:rPr>
        <w:rFonts w:ascii="Arial" w:hAnsi="Arial" w:cs="Times New Roman" w:hint="default"/>
        <w:b/>
        <w:i w:val="0"/>
        <w:color w:val="00A7E0" w:themeColor="background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783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6D5DC5"/>
    <w:multiLevelType w:val="hybridMultilevel"/>
    <w:tmpl w:val="774623B2"/>
    <w:lvl w:ilvl="0" w:tplc="2E1E8B02">
      <w:start w:val="1"/>
      <w:numFmt w:val="bullet"/>
      <w:pStyle w:val="Textboxbullets"/>
      <w:lvlText w:val=""/>
      <w:lvlJc w:val="left"/>
      <w:pPr>
        <w:ind w:left="502" w:hanging="360"/>
      </w:pPr>
      <w:rPr>
        <w:rFonts w:ascii="Symbol" w:hAnsi="Symbo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D48"/>
    <w:multiLevelType w:val="hybridMultilevel"/>
    <w:tmpl w:val="5F1E909E"/>
    <w:lvl w:ilvl="0" w:tplc="D26E7454">
      <w:start w:val="1"/>
      <w:numFmt w:val="bullet"/>
      <w:pStyle w:val="Tablebulletsindented"/>
      <w:lvlText w:val="-"/>
      <w:lvlJc w:val="left"/>
      <w:pPr>
        <w:ind w:left="530" w:hanging="360"/>
      </w:pPr>
      <w:rPr>
        <w:rFonts w:ascii="Arial" w:hAnsi="Arial" w:cs="Aria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E36"/>
    <w:multiLevelType w:val="hybridMultilevel"/>
    <w:tmpl w:val="458EA486"/>
    <w:lvl w:ilvl="0" w:tplc="2BFA7984">
      <w:start w:val="1"/>
      <w:numFmt w:val="decimal"/>
      <w:pStyle w:val="Bulletpointswithbluenumbering"/>
      <w:lvlText w:val="(%1)"/>
      <w:lvlJc w:val="left"/>
      <w:pPr>
        <w:ind w:left="644" w:hanging="360"/>
      </w:pPr>
      <w:rPr>
        <w:rFonts w:ascii="Arial" w:hAnsi="Arial" w:hint="default"/>
        <w:b/>
        <w:i w:val="0"/>
        <w:color w:val="00A7E0" w:themeColor="background2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06CA"/>
    <w:multiLevelType w:val="hybridMultilevel"/>
    <w:tmpl w:val="5152285A"/>
    <w:lvl w:ilvl="0" w:tplc="449EE0DC">
      <w:start w:val="1"/>
      <w:numFmt w:val="bullet"/>
      <w:pStyle w:val="Bulletpointsindentedwithbluedashes0"/>
      <w:lvlText w:val=""/>
      <w:lvlJc w:val="left"/>
      <w:pPr>
        <w:ind w:left="1145" w:hanging="360"/>
      </w:pPr>
      <w:rPr>
        <w:rFonts w:ascii="Symbol" w:hAnsi="Symbol" w:hint="default"/>
        <w:color w:val="00A7E0" w:themeColor="background2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AA305FD"/>
    <w:multiLevelType w:val="hybridMultilevel"/>
    <w:tmpl w:val="F014B9B8"/>
    <w:lvl w:ilvl="0" w:tplc="AEFEBD4E">
      <w:start w:val="1"/>
      <w:numFmt w:val="decimal"/>
      <w:pStyle w:val="Table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A7E0" w:themeColor="background2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1D2D"/>
    <w:multiLevelType w:val="hybridMultilevel"/>
    <w:tmpl w:val="8536EE88"/>
    <w:lvl w:ilvl="0" w:tplc="5E3A2C28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TMwsjAxtjC0NDdT0lEKTi0uzszPAykwrAUAFP1E9SwAAAA="/>
  </w:docVars>
  <w:rsids>
    <w:rsidRoot w:val="00B66257"/>
    <w:rsid w:val="00187FAD"/>
    <w:rsid w:val="001F2926"/>
    <w:rsid w:val="003276EC"/>
    <w:rsid w:val="00351761"/>
    <w:rsid w:val="003F432F"/>
    <w:rsid w:val="00502278"/>
    <w:rsid w:val="0051542F"/>
    <w:rsid w:val="005500A0"/>
    <w:rsid w:val="00562970"/>
    <w:rsid w:val="005B2FA2"/>
    <w:rsid w:val="005E0CF6"/>
    <w:rsid w:val="005E3DCE"/>
    <w:rsid w:val="006A1AEB"/>
    <w:rsid w:val="007751C6"/>
    <w:rsid w:val="007B009C"/>
    <w:rsid w:val="008352CA"/>
    <w:rsid w:val="00856396"/>
    <w:rsid w:val="00874547"/>
    <w:rsid w:val="009474AD"/>
    <w:rsid w:val="00A717CB"/>
    <w:rsid w:val="00AF3FCF"/>
    <w:rsid w:val="00AF6387"/>
    <w:rsid w:val="00B3732B"/>
    <w:rsid w:val="00B66257"/>
    <w:rsid w:val="00C40DD5"/>
    <w:rsid w:val="00D75962"/>
    <w:rsid w:val="00E54950"/>
    <w:rsid w:val="00F120A5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8391"/>
  <w15:chartTrackingRefBased/>
  <w15:docId w15:val="{5DBA46D2-5D0C-4D15-8870-C74A5E4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61"/>
    <w:pPr>
      <w:spacing w:after="120" w:line="320" w:lineRule="exact"/>
      <w:jc w:val="both"/>
    </w:pPr>
    <w:rPr>
      <w:rFonts w:ascii="Arial" w:hAnsi="Arial" w:cs="Times New Roman"/>
      <w:sz w:val="20"/>
      <w:lang w:eastAsia="de-DE"/>
    </w:rPr>
  </w:style>
  <w:style w:type="paragraph" w:styleId="Heading1">
    <w:name w:val="heading 1"/>
    <w:next w:val="Normal"/>
    <w:link w:val="Heading1Char"/>
    <w:qFormat/>
    <w:rsid w:val="00351761"/>
    <w:pPr>
      <w:numPr>
        <w:numId w:val="2"/>
      </w:numPr>
      <w:tabs>
        <w:tab w:val="left" w:pos="709"/>
      </w:tabs>
      <w:spacing w:before="480" w:after="240" w:line="340" w:lineRule="exact"/>
      <w:ind w:left="431" w:hanging="431"/>
      <w:outlineLvl w:val="0"/>
    </w:pPr>
    <w:rPr>
      <w:rFonts w:ascii="Arial" w:hAnsi="Arial" w:cs="Arial"/>
      <w:b/>
      <w:noProof/>
      <w:color w:val="00A7E0" w:themeColor="accent1"/>
      <w:sz w:val="26"/>
      <w:szCs w:val="28"/>
      <w:lang w:val="en-GB"/>
    </w:rPr>
  </w:style>
  <w:style w:type="paragraph" w:styleId="Heading2">
    <w:name w:val="heading 2"/>
    <w:next w:val="Normal"/>
    <w:link w:val="Heading2Char"/>
    <w:qFormat/>
    <w:rsid w:val="00351761"/>
    <w:pPr>
      <w:numPr>
        <w:ilvl w:val="1"/>
        <w:numId w:val="2"/>
      </w:numPr>
      <w:tabs>
        <w:tab w:val="left" w:pos="567"/>
      </w:tabs>
      <w:spacing w:before="360" w:after="120" w:line="340" w:lineRule="exact"/>
      <w:ind w:left="578" w:hanging="578"/>
      <w:outlineLvl w:val="1"/>
    </w:pPr>
    <w:rPr>
      <w:rFonts w:ascii="Arial" w:hAnsi="Arial" w:cs="Arial"/>
      <w:b/>
      <w:color w:val="00A7E0" w:themeColor="background2"/>
      <w:sz w:val="26"/>
      <w:lang w:val="en-GB" w:eastAsia="de-DE"/>
    </w:rPr>
  </w:style>
  <w:style w:type="paragraph" w:styleId="Heading3">
    <w:name w:val="heading 3"/>
    <w:next w:val="Normal"/>
    <w:link w:val="Heading3Char"/>
    <w:uiPriority w:val="9"/>
    <w:qFormat/>
    <w:rsid w:val="00351761"/>
    <w:pPr>
      <w:numPr>
        <w:ilvl w:val="2"/>
        <w:numId w:val="2"/>
      </w:numPr>
      <w:spacing w:before="360" w:after="120" w:line="240" w:lineRule="auto"/>
      <w:outlineLvl w:val="2"/>
    </w:pPr>
    <w:rPr>
      <w:rFonts w:ascii="Arial" w:hAnsi="Arial" w:cs="Times New Roman"/>
      <w:b/>
      <w:color w:val="00A7E0" w:themeColor="background2"/>
      <w:sz w:val="26"/>
      <w:lang w:val="en-GB" w:eastAsia="de-DE"/>
    </w:rPr>
  </w:style>
  <w:style w:type="paragraph" w:styleId="Heading4">
    <w:name w:val="heading 4"/>
    <w:next w:val="Normal"/>
    <w:link w:val="Heading4Char"/>
    <w:uiPriority w:val="9"/>
    <w:unhideWhenUsed/>
    <w:qFormat/>
    <w:rsid w:val="00351761"/>
    <w:pPr>
      <w:spacing w:before="240" w:after="120" w:line="320" w:lineRule="exact"/>
      <w:outlineLvl w:val="3"/>
    </w:pPr>
    <w:rPr>
      <w:rFonts w:ascii="Arial" w:hAnsi="Arial" w:cs="Times New Roman"/>
      <w:b/>
      <w:iCs/>
      <w:color w:val="00A7E0" w:themeColor="background2"/>
      <w:sz w:val="24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unhideWhenUsed/>
    <w:rsid w:val="0051542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A7E0" w:themeColor="background2"/>
    </w:rPr>
  </w:style>
  <w:style w:type="paragraph" w:styleId="Heading6">
    <w:name w:val="heading 6"/>
    <w:basedOn w:val="Normal"/>
    <w:next w:val="Normal"/>
    <w:link w:val="Heading6Char"/>
    <w:unhideWhenUsed/>
    <w:rsid w:val="0051542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26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1542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1542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51542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61"/>
    <w:rPr>
      <w:rFonts w:ascii="Arial" w:hAnsi="Arial" w:cs="Arial"/>
      <w:b/>
      <w:noProof/>
      <w:color w:val="00A7E0" w:themeColor="accent1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351761"/>
    <w:rPr>
      <w:rFonts w:ascii="Arial" w:hAnsi="Arial" w:cs="Arial"/>
      <w:b/>
      <w:color w:val="00A7E0" w:themeColor="background2"/>
      <w:sz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51761"/>
    <w:rPr>
      <w:rFonts w:ascii="Arial" w:hAnsi="Arial" w:cs="Times New Roman"/>
      <w:b/>
      <w:color w:val="00A7E0" w:themeColor="background2"/>
      <w:sz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51761"/>
    <w:rPr>
      <w:rFonts w:ascii="Arial" w:hAnsi="Arial" w:cs="Times New Roman"/>
      <w:b/>
      <w:iCs/>
      <w:color w:val="00A7E0" w:themeColor="background2"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51542F"/>
    <w:rPr>
      <w:rFonts w:ascii="Arial" w:eastAsiaTheme="majorEastAsia" w:hAnsi="Arial" w:cstheme="majorBidi"/>
      <w:color w:val="00A7E0" w:themeColor="background2"/>
      <w:lang w:eastAsia="de-DE"/>
    </w:rPr>
  </w:style>
  <w:style w:type="character" w:customStyle="1" w:styleId="Heading6Char">
    <w:name w:val="Heading 6 Char"/>
    <w:basedOn w:val="DefaultParagraphFont"/>
    <w:link w:val="Heading6"/>
    <w:rsid w:val="0051542F"/>
    <w:rPr>
      <w:rFonts w:asciiTheme="majorHAnsi" w:eastAsiaTheme="majorEastAsia" w:hAnsiTheme="majorHAnsi" w:cstheme="majorBidi"/>
      <w:i/>
      <w:iCs/>
      <w:color w:val="00526F" w:themeColor="accent1" w:themeShade="7F"/>
      <w:lang w:eastAsia="de-DE"/>
    </w:rPr>
  </w:style>
  <w:style w:type="character" w:customStyle="1" w:styleId="Heading7Char">
    <w:name w:val="Heading 7 Char"/>
    <w:basedOn w:val="DefaultParagraphFont"/>
    <w:link w:val="Heading7"/>
    <w:rsid w:val="005154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8Char">
    <w:name w:val="Heading 8 Char"/>
    <w:basedOn w:val="DefaultParagraphFont"/>
    <w:link w:val="Heading8"/>
    <w:rsid w:val="0051542F"/>
    <w:rPr>
      <w:rFonts w:asciiTheme="majorHAnsi" w:eastAsiaTheme="majorEastAsia" w:hAnsiTheme="majorHAnsi" w:cstheme="majorBidi"/>
      <w:color w:val="404040" w:themeColor="text1" w:themeTint="BF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51542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Footer">
    <w:name w:val="footer"/>
    <w:link w:val="FooterChar"/>
    <w:rsid w:val="0051542F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Times New Roman"/>
      <w:color w:val="00A7E0" w:themeColor="background2"/>
      <w:sz w:val="20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51542F"/>
    <w:rPr>
      <w:rFonts w:ascii="Arial" w:eastAsia="Times New Roman" w:hAnsi="Arial" w:cs="Times New Roman"/>
      <w:color w:val="00A7E0" w:themeColor="background2"/>
      <w:sz w:val="20"/>
      <w:lang w:val="en-GB" w:eastAsia="de-DE"/>
    </w:rPr>
  </w:style>
  <w:style w:type="paragraph" w:customStyle="1" w:styleId="Tabletextcentred">
    <w:name w:val="Table text centred"/>
    <w:qFormat/>
    <w:rsid w:val="00351761"/>
    <w:pPr>
      <w:spacing w:after="0" w:line="240" w:lineRule="auto"/>
      <w:jc w:val="center"/>
    </w:pPr>
    <w:rPr>
      <w:rFonts w:ascii="Arial" w:hAnsi="Arial" w:cs="Times New Roman"/>
      <w:sz w:val="18"/>
      <w:szCs w:val="20"/>
      <w:lang w:val="en-GB" w:eastAsia="de-DE"/>
    </w:rPr>
  </w:style>
  <w:style w:type="paragraph" w:customStyle="1" w:styleId="Tabletextleft">
    <w:name w:val="Table text left"/>
    <w:qFormat/>
    <w:rsid w:val="00351761"/>
    <w:pPr>
      <w:spacing w:after="0" w:line="240" w:lineRule="auto"/>
    </w:pPr>
    <w:rPr>
      <w:rFonts w:ascii="Arial" w:hAnsi="Arial" w:cs="Times New Roman"/>
      <w:sz w:val="18"/>
      <w:szCs w:val="20"/>
      <w:lang w:val="en-GB" w:eastAsia="de-DE"/>
    </w:rPr>
  </w:style>
  <w:style w:type="paragraph" w:styleId="FootnoteText">
    <w:name w:val="footnote text"/>
    <w:link w:val="FootnoteTextChar"/>
    <w:uiPriority w:val="99"/>
    <w:rsid w:val="0051542F"/>
    <w:pPr>
      <w:spacing w:after="0" w:line="240" w:lineRule="auto"/>
    </w:pPr>
    <w:rPr>
      <w:rFonts w:ascii="Arial" w:hAnsi="Arial" w:cs="Times New Roman"/>
      <w:sz w:val="18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42F"/>
    <w:rPr>
      <w:rFonts w:ascii="Arial" w:eastAsia="Times New Roman" w:hAnsi="Arial" w:cs="Times New Roman"/>
      <w:sz w:val="18"/>
      <w:szCs w:val="20"/>
      <w:lang w:eastAsia="de-DE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51542F"/>
    <w:rPr>
      <w:vertAlign w:val="superscript"/>
    </w:rPr>
  </w:style>
  <w:style w:type="paragraph" w:styleId="Caption">
    <w:name w:val="caption"/>
    <w:next w:val="Normal"/>
    <w:uiPriority w:val="35"/>
    <w:unhideWhenUsed/>
    <w:qFormat/>
    <w:rsid w:val="00351761"/>
    <w:pPr>
      <w:tabs>
        <w:tab w:val="left" w:pos="1134"/>
      </w:tabs>
      <w:spacing w:before="240" w:after="120" w:line="240" w:lineRule="auto"/>
      <w:ind w:left="1134" w:hanging="1134"/>
    </w:pPr>
    <w:rPr>
      <w:rFonts w:ascii="Arial" w:hAnsi="Arial" w:cs="Times New Roman"/>
      <w:b/>
      <w:bCs/>
      <w:color w:val="00A7E0" w:themeColor="background2"/>
      <w:sz w:val="20"/>
      <w:lang w:val="en-GB" w:eastAsia="de-DE"/>
    </w:rPr>
  </w:style>
  <w:style w:type="paragraph" w:customStyle="1" w:styleId="Formattingfigures">
    <w:name w:val="Formatting figures"/>
    <w:qFormat/>
    <w:rsid w:val="0051542F"/>
    <w:pPr>
      <w:spacing w:after="240" w:line="240" w:lineRule="auto"/>
    </w:pPr>
    <w:rPr>
      <w:rFonts w:ascii="Arial" w:hAnsi="Arial" w:cs="Times New Roman"/>
      <w:lang w:val="en-GB" w:eastAsia="de-DE"/>
    </w:rPr>
  </w:style>
  <w:style w:type="paragraph" w:customStyle="1" w:styleId="Source">
    <w:name w:val="Source"/>
    <w:qFormat/>
    <w:rsid w:val="0051542F"/>
    <w:pPr>
      <w:spacing w:before="40" w:after="240" w:line="240" w:lineRule="auto"/>
    </w:pPr>
    <w:rPr>
      <w:rFonts w:ascii="Arial" w:hAnsi="Arial" w:cs="Arial"/>
      <w:i/>
      <w:sz w:val="18"/>
      <w:szCs w:val="18"/>
      <w:lang w:val="en-GB" w:eastAsia="de-DE"/>
    </w:rPr>
  </w:style>
  <w:style w:type="paragraph" w:customStyle="1" w:styleId="Tableheadingblue">
    <w:name w:val="Table heading blue"/>
    <w:qFormat/>
    <w:rsid w:val="00351761"/>
    <w:pPr>
      <w:spacing w:after="0" w:line="240" w:lineRule="auto"/>
    </w:pPr>
    <w:rPr>
      <w:rFonts w:ascii="Arial" w:hAnsi="Arial" w:cs="Arial"/>
      <w:b/>
      <w:color w:val="00A7E0" w:themeColor="background2"/>
      <w:sz w:val="18"/>
      <w:szCs w:val="20"/>
      <w:lang w:val="en-GB"/>
    </w:rPr>
  </w:style>
  <w:style w:type="paragraph" w:customStyle="1" w:styleId="Tabletextright">
    <w:name w:val="Table text right"/>
    <w:qFormat/>
    <w:rsid w:val="00351761"/>
    <w:pPr>
      <w:spacing w:after="0" w:line="240" w:lineRule="auto"/>
      <w:jc w:val="right"/>
    </w:pPr>
    <w:rPr>
      <w:rFonts w:ascii="Arial" w:hAnsi="Arial"/>
      <w:sz w:val="18"/>
      <w:szCs w:val="20"/>
      <w:lang w:val="en-GB" w:eastAsia="de-DE"/>
    </w:rPr>
  </w:style>
  <w:style w:type="paragraph" w:customStyle="1" w:styleId="Headingtableofcontents">
    <w:name w:val="Heading table of contents"/>
    <w:qFormat/>
    <w:rsid w:val="00D75962"/>
    <w:pPr>
      <w:pBdr>
        <w:bottom w:val="single" w:sz="4" w:space="1" w:color="467492"/>
      </w:pBdr>
      <w:spacing w:after="360" w:line="300" w:lineRule="exact"/>
    </w:pPr>
    <w:rPr>
      <w:rFonts w:ascii="Arial" w:hAnsi="Arial" w:cs="Arial"/>
      <w:b/>
      <w:noProof/>
      <w:color w:val="00A7E0" w:themeColor="background2"/>
      <w:sz w:val="28"/>
      <w:szCs w:val="28"/>
      <w:lang w:val="en-GB"/>
    </w:rPr>
  </w:style>
  <w:style w:type="paragraph" w:customStyle="1" w:styleId="Bulletpointswithbluebullets0">
    <w:name w:val="Bulletpoints with blue bullets"/>
    <w:basedOn w:val="Normal"/>
    <w:qFormat/>
    <w:rsid w:val="008352CA"/>
  </w:style>
  <w:style w:type="paragraph" w:customStyle="1" w:styleId="Textboxtext">
    <w:name w:val="Text box text"/>
    <w:rsid w:val="00351761"/>
    <w:pPr>
      <w:spacing w:after="60" w:line="280" w:lineRule="exact"/>
      <w:ind w:left="142" w:right="196"/>
    </w:pPr>
    <w:rPr>
      <w:rFonts w:ascii="Arial" w:hAnsi="Arial" w:cs="Arial"/>
      <w:i/>
      <w:noProof/>
      <w:sz w:val="18"/>
      <w:szCs w:val="18"/>
      <w:lang w:val="en-GB"/>
    </w:rPr>
  </w:style>
  <w:style w:type="paragraph" w:customStyle="1" w:styleId="Textboxheading">
    <w:name w:val="Text box heading"/>
    <w:qFormat/>
    <w:rsid w:val="00351761"/>
    <w:pPr>
      <w:spacing w:before="60" w:after="60" w:line="320" w:lineRule="exact"/>
      <w:ind w:left="142" w:right="196"/>
    </w:pPr>
    <w:rPr>
      <w:rFonts w:ascii="Arial" w:hAnsi="Arial" w:cs="Arial"/>
      <w:b/>
      <w:color w:val="00A7E0" w:themeColor="background2"/>
      <w:sz w:val="18"/>
      <w:szCs w:val="20"/>
      <w:lang w:val="en-GB"/>
    </w:rPr>
  </w:style>
  <w:style w:type="paragraph" w:customStyle="1" w:styleId="Textboxbullets">
    <w:name w:val="Text box bullets"/>
    <w:qFormat/>
    <w:rsid w:val="00351761"/>
    <w:pPr>
      <w:numPr>
        <w:numId w:val="3"/>
      </w:numPr>
      <w:spacing w:after="60" w:line="280" w:lineRule="exact"/>
      <w:ind w:right="198"/>
      <w:contextualSpacing/>
    </w:pPr>
    <w:rPr>
      <w:rFonts w:ascii="Arial" w:hAnsi="Arial" w:cs="Arial"/>
      <w:i/>
      <w:sz w:val="18"/>
      <w:lang w:val="en-GB"/>
    </w:rPr>
  </w:style>
  <w:style w:type="paragraph" w:customStyle="1" w:styleId="Tableheadingwhite">
    <w:name w:val="Table heading white"/>
    <w:qFormat/>
    <w:rsid w:val="00351761"/>
    <w:pPr>
      <w:spacing w:after="0" w:line="240" w:lineRule="auto"/>
      <w:jc w:val="center"/>
    </w:pPr>
    <w:rPr>
      <w:rFonts w:ascii="Arial" w:hAnsi="Arial" w:cs="Arial"/>
      <w:b/>
      <w:noProof/>
      <w:color w:val="FFFFFF" w:themeColor="background1"/>
      <w:sz w:val="18"/>
      <w:szCs w:val="18"/>
      <w:lang w:val="en-GB"/>
    </w:rPr>
  </w:style>
  <w:style w:type="paragraph" w:customStyle="1" w:styleId="Bulletpointswithbluenumbering">
    <w:name w:val="Bulletpoints with blue numbering"/>
    <w:basedOn w:val="Bulletpointswithbluenumbering0"/>
    <w:qFormat/>
    <w:rsid w:val="00187FAD"/>
    <w:pPr>
      <w:numPr>
        <w:numId w:val="5"/>
      </w:numPr>
      <w:ind w:left="425" w:hanging="425"/>
    </w:pPr>
  </w:style>
  <w:style w:type="paragraph" w:customStyle="1" w:styleId="Tablebullets">
    <w:name w:val="Table bullets"/>
    <w:qFormat/>
    <w:rsid w:val="00351761"/>
    <w:pPr>
      <w:numPr>
        <w:numId w:val="4"/>
      </w:numPr>
      <w:spacing w:after="0" w:line="240" w:lineRule="auto"/>
      <w:ind w:left="170" w:hanging="170"/>
    </w:pPr>
    <w:rPr>
      <w:rFonts w:ascii="Arial" w:hAnsi="Arial" w:cs="Times New Roman"/>
      <w:sz w:val="18"/>
      <w:szCs w:val="20"/>
      <w:lang w:val="en-GB" w:eastAsia="de-DE"/>
    </w:rPr>
  </w:style>
  <w:style w:type="table" w:customStyle="1" w:styleId="IPCtableblue">
    <w:name w:val="IPC table blue"/>
    <w:basedOn w:val="TableNormal"/>
    <w:uiPriority w:val="99"/>
    <w:rsid w:val="0051542F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00A7E0" w:themeColor="background2"/>
        <w:left w:val="single" w:sz="4" w:space="0" w:color="00A7E0" w:themeColor="background2"/>
        <w:bottom w:val="single" w:sz="4" w:space="0" w:color="00A7E0" w:themeColor="background2"/>
        <w:right w:val="single" w:sz="4" w:space="0" w:color="00A7E0" w:themeColor="background2"/>
        <w:insideH w:val="single" w:sz="4" w:space="0" w:color="00A7E0" w:themeColor="background2"/>
        <w:insideV w:val="single" w:sz="4" w:space="0" w:color="00A7E0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53D3FF" w:themeFill="background2" w:themeFillTint="99"/>
      </w:tcPr>
    </w:tblStylePr>
  </w:style>
  <w:style w:type="table" w:customStyle="1" w:styleId="IPCtextboxblue">
    <w:name w:val="IPC text box blue"/>
    <w:basedOn w:val="TableNormal"/>
    <w:uiPriority w:val="99"/>
    <w:rsid w:val="0051542F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12" w:space="0" w:color="00A7E0" w:themeColor="background2"/>
        <w:left w:val="single" w:sz="12" w:space="0" w:color="00A7E0" w:themeColor="background2"/>
        <w:bottom w:val="single" w:sz="12" w:space="0" w:color="00A7E0" w:themeColor="background2"/>
        <w:right w:val="single" w:sz="12" w:space="0" w:color="00A7E0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Bulletpointswithblueletters">
    <w:name w:val="Bulletpoints with blue letters"/>
    <w:rsid w:val="0051542F"/>
    <w:pPr>
      <w:numPr>
        <w:numId w:val="6"/>
      </w:numPr>
      <w:spacing w:after="120" w:line="320" w:lineRule="exact"/>
      <w:ind w:left="567" w:hanging="425"/>
      <w:jc w:val="both"/>
    </w:pPr>
    <w:rPr>
      <w:rFonts w:ascii="Arial" w:hAnsi="Arial" w:cs="Arial"/>
      <w:lang w:val="en-GB"/>
    </w:rPr>
  </w:style>
  <w:style w:type="paragraph" w:customStyle="1" w:styleId="Bulletpointsindentedwithbluedashes">
    <w:name w:val="Bulletpoints indented with blue dashes"/>
    <w:rsid w:val="0051542F"/>
    <w:pPr>
      <w:numPr>
        <w:numId w:val="7"/>
      </w:numPr>
      <w:spacing w:after="120" w:line="320" w:lineRule="exact"/>
      <w:ind w:left="851" w:hanging="284"/>
    </w:pPr>
    <w:rPr>
      <w:rFonts w:ascii="Arial" w:hAnsi="Arial" w:cs="Arial"/>
      <w:lang w:val="en-GB"/>
    </w:rPr>
  </w:style>
  <w:style w:type="paragraph" w:customStyle="1" w:styleId="Tablenumbering">
    <w:name w:val="Table numbering"/>
    <w:rsid w:val="00351761"/>
    <w:pPr>
      <w:numPr>
        <w:numId w:val="8"/>
      </w:numPr>
      <w:spacing w:after="0" w:line="240" w:lineRule="auto"/>
      <w:ind w:left="227" w:hanging="227"/>
    </w:pPr>
    <w:rPr>
      <w:rFonts w:ascii="Arial" w:hAnsi="Arial" w:cs="Times New Roman"/>
      <w:sz w:val="18"/>
      <w:szCs w:val="20"/>
      <w:lang w:val="en-GB" w:eastAsia="de-DE"/>
    </w:rPr>
  </w:style>
  <w:style w:type="paragraph" w:customStyle="1" w:styleId="Textboxnumbering">
    <w:name w:val="Text box numbering"/>
    <w:rsid w:val="00351761"/>
    <w:pPr>
      <w:numPr>
        <w:numId w:val="9"/>
      </w:numPr>
      <w:spacing w:after="60" w:line="280" w:lineRule="exact"/>
      <w:ind w:left="369" w:right="198" w:hanging="227"/>
      <w:contextualSpacing/>
    </w:pPr>
    <w:rPr>
      <w:rFonts w:ascii="Arial" w:hAnsi="Arial" w:cs="Arial"/>
      <w:i/>
      <w:sz w:val="18"/>
      <w:lang w:val="en-GB"/>
    </w:rPr>
  </w:style>
  <w:style w:type="paragraph" w:customStyle="1" w:styleId="Tablebulletsindented">
    <w:name w:val="Table bullets indented"/>
    <w:rsid w:val="00351761"/>
    <w:pPr>
      <w:numPr>
        <w:numId w:val="10"/>
      </w:numPr>
      <w:spacing w:after="0" w:line="240" w:lineRule="auto"/>
    </w:pPr>
    <w:rPr>
      <w:rFonts w:ascii="Arial" w:hAnsi="Arial" w:cs="Times New Roman"/>
      <w:sz w:val="18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351761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51761"/>
    <w:rPr>
      <w:rFonts w:ascii="Arial" w:hAnsi="Arial" w:cs="Times New Roman"/>
      <w:color w:val="FFFFFF" w:themeColor="background1"/>
      <w:sz w:val="20"/>
      <w:lang w:eastAsia="de-DE"/>
    </w:rPr>
  </w:style>
  <w:style w:type="paragraph" w:customStyle="1" w:styleId="Bulletpointsindentedwithbluedashes0">
    <w:name w:val="Bullet points indented with blue dashes"/>
    <w:rsid w:val="00856396"/>
    <w:pPr>
      <w:numPr>
        <w:numId w:val="15"/>
      </w:numPr>
      <w:spacing w:after="120" w:line="280" w:lineRule="exact"/>
      <w:contextualSpacing/>
    </w:pPr>
    <w:rPr>
      <w:rFonts w:ascii="Arial" w:hAnsi="Arial" w:cs="Arial"/>
      <w:sz w:val="20"/>
      <w:szCs w:val="20"/>
      <w:lang w:val="en-GB"/>
    </w:rPr>
  </w:style>
  <w:style w:type="paragraph" w:customStyle="1" w:styleId="Bulletpointswithbluebullets">
    <w:name w:val="Bullet points with blue bullets"/>
    <w:qFormat/>
    <w:rsid w:val="00351761"/>
    <w:pPr>
      <w:numPr>
        <w:numId w:val="14"/>
      </w:numPr>
      <w:spacing w:after="120" w:line="280" w:lineRule="exact"/>
      <w:ind w:left="357" w:hanging="357"/>
      <w:contextualSpacing/>
      <w:jc w:val="both"/>
    </w:pPr>
    <w:rPr>
      <w:rFonts w:ascii="Arial" w:eastAsiaTheme="minorHAnsi" w:hAnsi="Arial" w:cs="Arial"/>
      <w:sz w:val="20"/>
      <w:lang w:val="en-GB"/>
    </w:rPr>
  </w:style>
  <w:style w:type="paragraph" w:customStyle="1" w:styleId="Bulletpointswithbluenumbering0">
    <w:name w:val="Bullet points with blue numbering"/>
    <w:qFormat/>
    <w:rsid w:val="00856396"/>
    <w:pPr>
      <w:spacing w:after="120" w:line="280" w:lineRule="exact"/>
      <w:ind w:left="425" w:hanging="425"/>
      <w:contextualSpacing/>
      <w:jc w:val="both"/>
    </w:pPr>
    <w:rPr>
      <w:rFonts w:ascii="Arial" w:eastAsiaTheme="minorHAnsi" w:hAnsi="Arial" w:cs="Arial"/>
      <w:sz w:val="20"/>
      <w:lang w:val="en-GB"/>
    </w:rPr>
  </w:style>
  <w:style w:type="paragraph" w:customStyle="1" w:styleId="Textindentedunderbulletpoints">
    <w:name w:val="Text indented under bullet points"/>
    <w:rsid w:val="00856396"/>
    <w:pPr>
      <w:spacing w:after="120" w:line="280" w:lineRule="exact"/>
      <w:ind w:left="425"/>
      <w:jc w:val="both"/>
    </w:pPr>
    <w:rPr>
      <w:rFonts w:ascii="Arial" w:hAnsi="Arial" w:cs="Times New Roman"/>
      <w:sz w:val="20"/>
      <w:szCs w:val="20"/>
      <w:lang w:val="en-GB" w:eastAsia="de-DE"/>
    </w:rPr>
  </w:style>
  <w:style w:type="table" w:customStyle="1" w:styleId="IPChighlightedbox">
    <w:name w:val="IPC highlighted box"/>
    <w:basedOn w:val="TableNormal"/>
    <w:uiPriority w:val="99"/>
    <w:rsid w:val="00856396"/>
    <w:pPr>
      <w:spacing w:after="0" w:line="240" w:lineRule="auto"/>
    </w:pPr>
    <w:rPr>
      <w:rFonts w:ascii="Arial" w:hAnsi="Arial" w:cs="Times New Roman"/>
      <w:color w:val="FFFFFF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000000" w:themeFill="text1"/>
    </w:tcPr>
  </w:style>
  <w:style w:type="table" w:styleId="TableGrid">
    <w:name w:val="Table Grid"/>
    <w:basedOn w:val="TableNormal"/>
    <w:uiPriority w:val="39"/>
    <w:rsid w:val="0085639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bulletsindented">
    <w:name w:val="Text box bullets indented"/>
    <w:basedOn w:val="Tablebulletsindented"/>
    <w:qFormat/>
    <w:rsid w:val="00351761"/>
    <w:pPr>
      <w:numPr>
        <w:numId w:val="12"/>
      </w:numPr>
      <w:ind w:right="198"/>
    </w:pPr>
  </w:style>
  <w:style w:type="table" w:customStyle="1" w:styleId="IPCtablewithoutheading">
    <w:name w:val="IPC table without heading"/>
    <w:basedOn w:val="TableNormal"/>
    <w:uiPriority w:val="99"/>
    <w:rsid w:val="00856396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F Word">
      <a:dk1>
        <a:srgbClr val="000000"/>
      </a:dk1>
      <a:lt1>
        <a:sysClr val="window" lastClr="FFFFFF"/>
      </a:lt1>
      <a:dk2>
        <a:srgbClr val="928B8A"/>
      </a:dk2>
      <a:lt2>
        <a:srgbClr val="00A7E0"/>
      </a:lt2>
      <a:accent1>
        <a:srgbClr val="00A7E0"/>
      </a:accent1>
      <a:accent2>
        <a:srgbClr val="FF0000"/>
      </a:accent2>
      <a:accent3>
        <a:srgbClr val="FFC000"/>
      </a:accent3>
      <a:accent4>
        <a:srgbClr val="FFFF00"/>
      </a:accent4>
      <a:accent5>
        <a:srgbClr val="0070C0"/>
      </a:accent5>
      <a:accent6>
        <a:srgbClr val="00B050"/>
      </a:accent6>
      <a:hlink>
        <a:srgbClr val="437ECA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2565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Quipu GmbH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info</cp:lastModifiedBy>
  <cp:revision>3</cp:revision>
  <dcterms:created xsi:type="dcterms:W3CDTF">2022-03-08T08:04:00Z</dcterms:created>
  <dcterms:modified xsi:type="dcterms:W3CDTF">2023-05-19T10:16:00Z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3c29def6f32a54d2ad120d600a049fbb0b2b30f6797dbded1ee0a29a7ddf7221</vt:lpwstr>
  </property>
</Properties>
</file>