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7CF5" w14:textId="77777777" w:rsidR="00D449A2" w:rsidRPr="00B95CB0" w:rsidRDefault="00D449A2" w:rsidP="0000279A">
      <w:pPr>
        <w:spacing w:before="100" w:beforeAutospacing="1" w:after="100" w:afterAutospacing="1"/>
        <w:rPr>
          <w:rFonts w:ascii="Arial" w:hAnsi="Arial" w:cs="Arial"/>
          <w:b/>
        </w:rPr>
      </w:pPr>
    </w:p>
    <w:p w14:paraId="32A43308" w14:textId="77777777" w:rsidR="0000279A" w:rsidRPr="00B95CB0" w:rsidRDefault="0000279A" w:rsidP="0000279A">
      <w:pPr>
        <w:jc w:val="center"/>
        <w:outlineLvl w:val="0"/>
        <w:rPr>
          <w:rFonts w:ascii="Arial" w:hAnsi="Arial" w:cs="Arial"/>
          <w:b/>
          <w:bCs/>
          <w:sz w:val="20"/>
          <w:szCs w:val="20"/>
        </w:rPr>
      </w:pPr>
      <w:r w:rsidRPr="00B95CB0">
        <w:rPr>
          <w:rFonts w:ascii="Arial" w:hAnsi="Arial" w:cs="Arial"/>
          <w:b/>
          <w:bCs/>
          <w:sz w:val="20"/>
          <w:szCs w:val="20"/>
        </w:rPr>
        <w:t>German Financial Cooperation with the „Western Balkan Six Chamber Investment Forum” (WB6-CIF)</w:t>
      </w:r>
    </w:p>
    <w:p w14:paraId="60469611" w14:textId="77777777" w:rsidR="0000279A" w:rsidRPr="00B95CB0" w:rsidRDefault="0000279A" w:rsidP="0000279A">
      <w:pPr>
        <w:jc w:val="center"/>
        <w:outlineLvl w:val="0"/>
        <w:rPr>
          <w:rFonts w:ascii="Arial" w:hAnsi="Arial" w:cs="Arial"/>
          <w:b/>
          <w:bCs/>
          <w:sz w:val="20"/>
          <w:szCs w:val="20"/>
        </w:rPr>
      </w:pPr>
      <w:r w:rsidRPr="00B95CB0">
        <w:rPr>
          <w:rFonts w:ascii="Arial" w:hAnsi="Arial" w:cs="Arial"/>
          <w:b/>
          <w:bCs/>
          <w:sz w:val="20"/>
          <w:szCs w:val="20"/>
        </w:rPr>
        <w:t>Regional Challenge Fund Project</w:t>
      </w:r>
    </w:p>
    <w:p w14:paraId="0EF7F40E" w14:textId="77777777" w:rsidR="0000279A" w:rsidRPr="00B95CB0" w:rsidRDefault="0000279A" w:rsidP="0000279A">
      <w:pPr>
        <w:jc w:val="center"/>
        <w:outlineLvl w:val="0"/>
        <w:rPr>
          <w:rFonts w:ascii="Arial" w:hAnsi="Arial" w:cs="Arial"/>
          <w:b/>
          <w:bCs/>
          <w:sz w:val="20"/>
          <w:szCs w:val="20"/>
        </w:rPr>
      </w:pPr>
    </w:p>
    <w:p w14:paraId="2DDFCE18" w14:textId="77777777" w:rsidR="00D019D9" w:rsidRDefault="00D019D9" w:rsidP="0000279A">
      <w:pPr>
        <w:spacing w:before="100" w:beforeAutospacing="1" w:after="100" w:afterAutospacing="1"/>
        <w:jc w:val="center"/>
        <w:rPr>
          <w:rFonts w:ascii="Arial" w:hAnsi="Arial" w:cs="Arial"/>
          <w:b/>
        </w:rPr>
      </w:pPr>
    </w:p>
    <w:p w14:paraId="7B595751" w14:textId="5B2ECF9E" w:rsidR="0000279A" w:rsidRPr="00B95CB0" w:rsidRDefault="0000279A" w:rsidP="0000279A">
      <w:pPr>
        <w:spacing w:before="100" w:beforeAutospacing="1" w:after="100" w:afterAutospacing="1"/>
        <w:jc w:val="center"/>
        <w:rPr>
          <w:rFonts w:ascii="Arial" w:hAnsi="Arial" w:cs="Arial"/>
          <w:b/>
        </w:rPr>
      </w:pPr>
      <w:r w:rsidRPr="00B95CB0">
        <w:rPr>
          <w:rFonts w:ascii="Arial" w:hAnsi="Arial" w:cs="Arial"/>
          <w:b/>
        </w:rPr>
        <w:t>CORRIGENDUM No. 1</w:t>
      </w:r>
    </w:p>
    <w:p w14:paraId="2D77BDCE" w14:textId="7DF2458F" w:rsidR="0000279A" w:rsidRPr="00B95CB0" w:rsidRDefault="0000279A" w:rsidP="0000279A">
      <w:pPr>
        <w:spacing w:before="100" w:beforeAutospacing="1" w:after="100" w:afterAutospacing="1"/>
        <w:jc w:val="center"/>
        <w:rPr>
          <w:rFonts w:ascii="Arial" w:hAnsi="Arial" w:cs="Arial"/>
          <w:b/>
        </w:rPr>
      </w:pPr>
      <w:r w:rsidRPr="00B95CB0">
        <w:rPr>
          <w:rFonts w:ascii="Arial" w:hAnsi="Arial" w:cs="Arial"/>
          <w:b/>
        </w:rPr>
        <w:t>to the Tender Dossier</w:t>
      </w:r>
    </w:p>
    <w:p w14:paraId="595A6373" w14:textId="77777777" w:rsidR="0000279A" w:rsidRPr="00B95CB0" w:rsidRDefault="0000279A" w:rsidP="0000279A">
      <w:pPr>
        <w:jc w:val="center"/>
        <w:outlineLvl w:val="0"/>
        <w:rPr>
          <w:rFonts w:ascii="Arial" w:hAnsi="Arial" w:cs="Arial"/>
          <w:sz w:val="20"/>
          <w:szCs w:val="20"/>
        </w:rPr>
      </w:pPr>
    </w:p>
    <w:p w14:paraId="1D850CEB" w14:textId="77777777" w:rsidR="00D10412" w:rsidRPr="00D10412" w:rsidRDefault="00D10412" w:rsidP="00D10412">
      <w:pPr>
        <w:pStyle w:val="Default"/>
        <w:jc w:val="center"/>
        <w:rPr>
          <w:rFonts w:ascii="Arial" w:eastAsia="Times New Roman" w:hAnsi="Arial" w:cs="Arial"/>
          <w:b/>
          <w:bCs/>
          <w:color w:val="auto"/>
          <w:sz w:val="20"/>
          <w:szCs w:val="20"/>
          <w:lang w:eastAsia="en-GB"/>
        </w:rPr>
      </w:pPr>
      <w:bookmarkStart w:id="0" w:name="_Hlk161951034"/>
      <w:r w:rsidRPr="00D10412">
        <w:rPr>
          <w:rFonts w:ascii="Arial" w:eastAsia="Times New Roman" w:hAnsi="Arial" w:cs="Arial"/>
          <w:b/>
          <w:bCs/>
          <w:color w:val="auto"/>
          <w:sz w:val="20"/>
          <w:szCs w:val="20"/>
          <w:lang w:eastAsia="en-GB"/>
        </w:rPr>
        <w:t>Procurement of IT equipment for VTI’s in North Macedonia</w:t>
      </w:r>
    </w:p>
    <w:p w14:paraId="475B1BF8" w14:textId="77777777" w:rsidR="00D10412" w:rsidRPr="00D10412" w:rsidRDefault="00D10412" w:rsidP="00D10412">
      <w:pPr>
        <w:pStyle w:val="Default"/>
        <w:jc w:val="center"/>
        <w:rPr>
          <w:rFonts w:ascii="Arial" w:eastAsia="Times New Roman" w:hAnsi="Arial" w:cs="Arial"/>
          <w:color w:val="auto"/>
          <w:sz w:val="20"/>
          <w:szCs w:val="20"/>
          <w:lang w:eastAsia="en-GB"/>
        </w:rPr>
      </w:pPr>
      <w:r w:rsidRPr="00D10412">
        <w:rPr>
          <w:rFonts w:ascii="Arial" w:eastAsia="Times New Roman" w:hAnsi="Arial" w:cs="Arial"/>
          <w:color w:val="auto"/>
          <w:sz w:val="20"/>
          <w:szCs w:val="20"/>
          <w:lang w:eastAsia="en-GB"/>
        </w:rPr>
        <w:t xml:space="preserve">Europe (non-EU), North Macedonia </w:t>
      </w:r>
    </w:p>
    <w:p w14:paraId="02671AEF" w14:textId="580AAFE0" w:rsidR="0000279A" w:rsidRDefault="0000279A" w:rsidP="00D10412">
      <w:pPr>
        <w:pStyle w:val="Default"/>
        <w:jc w:val="center"/>
        <w:rPr>
          <w:rFonts w:ascii="Arial" w:eastAsia="Times New Roman" w:hAnsi="Arial" w:cs="Arial"/>
          <w:b/>
          <w:bCs/>
          <w:color w:val="auto"/>
          <w:sz w:val="20"/>
          <w:szCs w:val="20"/>
        </w:rPr>
      </w:pPr>
      <w:r w:rsidRPr="00B95CB0">
        <w:rPr>
          <w:rFonts w:ascii="Arial" w:eastAsia="Times New Roman" w:hAnsi="Arial" w:cs="Arial"/>
          <w:color w:val="auto"/>
          <w:sz w:val="20"/>
          <w:szCs w:val="20"/>
        </w:rPr>
        <w:t xml:space="preserve">Reference number: </w:t>
      </w:r>
      <w:r w:rsidR="00D10412" w:rsidRPr="00D10412">
        <w:rPr>
          <w:rFonts w:ascii="Arial" w:eastAsia="Times New Roman" w:hAnsi="Arial" w:cs="Arial"/>
          <w:b/>
          <w:bCs/>
          <w:color w:val="auto"/>
          <w:sz w:val="20"/>
          <w:szCs w:val="20"/>
        </w:rPr>
        <w:t>RCF/MKD/G/2023 – 009/1 – 033/5 – 041/3</w:t>
      </w:r>
    </w:p>
    <w:p w14:paraId="10D79FDE" w14:textId="398F7632" w:rsidR="00E67237" w:rsidRPr="00B95CB0" w:rsidRDefault="00E67237" w:rsidP="0000279A">
      <w:pPr>
        <w:pStyle w:val="Default"/>
        <w:jc w:val="center"/>
        <w:rPr>
          <w:rFonts w:ascii="Arial" w:eastAsia="Times New Roman" w:hAnsi="Arial" w:cs="Arial"/>
          <w:color w:val="auto"/>
          <w:sz w:val="20"/>
          <w:szCs w:val="20"/>
        </w:rPr>
      </w:pPr>
      <w:r w:rsidRPr="00E67237">
        <w:rPr>
          <w:rFonts w:ascii="Arial" w:eastAsia="Times New Roman" w:hAnsi="Arial" w:cs="Arial"/>
          <w:color w:val="auto"/>
          <w:sz w:val="20"/>
          <w:szCs w:val="20"/>
        </w:rPr>
        <w:t xml:space="preserve">Beneficiary: </w:t>
      </w:r>
      <w:r w:rsidR="00D10412" w:rsidRPr="00D10412">
        <w:rPr>
          <w:rFonts w:ascii="Arial" w:eastAsia="Times New Roman" w:hAnsi="Arial" w:cs="Arial"/>
          <w:b/>
          <w:bCs/>
          <w:color w:val="auto"/>
          <w:sz w:val="20"/>
          <w:szCs w:val="20"/>
        </w:rPr>
        <w:t xml:space="preserve">SOU BOGDANCI, SOU “Vanco </w:t>
      </w:r>
      <w:proofErr w:type="spellStart"/>
      <w:r w:rsidR="00D10412" w:rsidRPr="00D10412">
        <w:rPr>
          <w:rFonts w:ascii="Arial" w:eastAsia="Times New Roman" w:hAnsi="Arial" w:cs="Arial"/>
          <w:b/>
          <w:bCs/>
          <w:color w:val="auto"/>
          <w:sz w:val="20"/>
          <w:szCs w:val="20"/>
        </w:rPr>
        <w:t>Prke</w:t>
      </w:r>
      <w:proofErr w:type="spellEnd"/>
      <w:r w:rsidR="00D10412" w:rsidRPr="00D10412">
        <w:rPr>
          <w:rFonts w:ascii="Arial" w:eastAsia="Times New Roman" w:hAnsi="Arial" w:cs="Arial"/>
          <w:b/>
          <w:bCs/>
          <w:color w:val="auto"/>
          <w:sz w:val="20"/>
          <w:szCs w:val="20"/>
        </w:rPr>
        <w:t xml:space="preserve">” and Municipal Electromechanical School </w:t>
      </w:r>
      <w:proofErr w:type="spellStart"/>
      <w:r w:rsidR="00D10412" w:rsidRPr="00D10412">
        <w:rPr>
          <w:rFonts w:ascii="Arial" w:eastAsia="Times New Roman" w:hAnsi="Arial" w:cs="Arial"/>
          <w:b/>
          <w:bCs/>
          <w:color w:val="auto"/>
          <w:sz w:val="20"/>
          <w:szCs w:val="20"/>
        </w:rPr>
        <w:t>Center</w:t>
      </w:r>
      <w:proofErr w:type="spellEnd"/>
      <w:r w:rsidR="00D10412" w:rsidRPr="00D10412">
        <w:rPr>
          <w:rFonts w:ascii="Arial" w:eastAsia="Times New Roman" w:hAnsi="Arial" w:cs="Arial"/>
          <w:b/>
          <w:bCs/>
          <w:color w:val="auto"/>
          <w:sz w:val="20"/>
          <w:szCs w:val="20"/>
        </w:rPr>
        <w:t xml:space="preserve"> "St. Naum </w:t>
      </w:r>
      <w:proofErr w:type="spellStart"/>
      <w:r w:rsidR="00D10412" w:rsidRPr="00D10412">
        <w:rPr>
          <w:rFonts w:ascii="Arial" w:eastAsia="Times New Roman" w:hAnsi="Arial" w:cs="Arial"/>
          <w:b/>
          <w:bCs/>
          <w:color w:val="auto"/>
          <w:sz w:val="20"/>
          <w:szCs w:val="20"/>
        </w:rPr>
        <w:t>Ohridski</w:t>
      </w:r>
      <w:proofErr w:type="spellEnd"/>
      <w:r w:rsidR="00D10412" w:rsidRPr="00D10412">
        <w:rPr>
          <w:rFonts w:ascii="Arial" w:eastAsia="Times New Roman" w:hAnsi="Arial" w:cs="Arial"/>
          <w:b/>
          <w:bCs/>
          <w:color w:val="auto"/>
          <w:sz w:val="20"/>
          <w:szCs w:val="20"/>
        </w:rPr>
        <w:t>"</w:t>
      </w:r>
    </w:p>
    <w:bookmarkEnd w:id="0"/>
    <w:p w14:paraId="4880EAB0" w14:textId="77777777" w:rsidR="0000279A" w:rsidRPr="00B95CB0" w:rsidRDefault="0000279A" w:rsidP="0000279A">
      <w:pPr>
        <w:pStyle w:val="Default"/>
        <w:jc w:val="center"/>
        <w:rPr>
          <w:rFonts w:ascii="Arial" w:eastAsia="Times New Roman" w:hAnsi="Arial" w:cs="Arial"/>
          <w:color w:val="auto"/>
          <w:sz w:val="20"/>
          <w:szCs w:val="20"/>
        </w:rPr>
      </w:pPr>
    </w:p>
    <w:p w14:paraId="14B82DB2" w14:textId="77777777" w:rsidR="0000279A" w:rsidRPr="00B95CB0" w:rsidRDefault="0000279A" w:rsidP="0000279A">
      <w:pPr>
        <w:pStyle w:val="Default"/>
        <w:jc w:val="center"/>
        <w:rPr>
          <w:rFonts w:ascii="Arial" w:eastAsia="Times New Roman" w:hAnsi="Arial" w:cs="Arial"/>
          <w:color w:val="auto"/>
          <w:sz w:val="20"/>
          <w:szCs w:val="20"/>
        </w:rPr>
      </w:pPr>
    </w:p>
    <w:p w14:paraId="4C49AF73" w14:textId="77777777" w:rsidR="005C6EE2" w:rsidRPr="00B95CB0" w:rsidRDefault="005C6EE2" w:rsidP="00D4726A">
      <w:pPr>
        <w:tabs>
          <w:tab w:val="left" w:pos="3402"/>
        </w:tabs>
        <w:jc w:val="both"/>
        <w:rPr>
          <w:rFonts w:ascii="Arial" w:hAnsi="Arial" w:cs="Arial"/>
        </w:rPr>
      </w:pPr>
    </w:p>
    <w:p w14:paraId="6DFF1FB4" w14:textId="0DD599D8" w:rsidR="00841EBA" w:rsidRPr="00B95CB0" w:rsidRDefault="00BE7B8B" w:rsidP="00841EBA">
      <w:pPr>
        <w:spacing w:before="100" w:beforeAutospacing="1" w:after="100" w:afterAutospacing="1"/>
        <w:jc w:val="both"/>
        <w:rPr>
          <w:rFonts w:ascii="Arial" w:hAnsi="Arial" w:cs="Arial"/>
          <w:b/>
          <w:sz w:val="20"/>
          <w:szCs w:val="20"/>
          <w:u w:val="single"/>
        </w:rPr>
      </w:pPr>
      <w:r w:rsidRPr="00B95CB0">
        <w:rPr>
          <w:rFonts w:ascii="Arial" w:hAnsi="Arial" w:cs="Arial"/>
          <w:b/>
          <w:sz w:val="20"/>
          <w:szCs w:val="20"/>
          <w:u w:val="single"/>
        </w:rPr>
        <w:t>1. Reason for change</w:t>
      </w:r>
    </w:p>
    <w:p w14:paraId="35C98B1C" w14:textId="093EE2BA" w:rsidR="00AB0DD1" w:rsidRPr="00B95CB0" w:rsidRDefault="00D10412" w:rsidP="00336C0E">
      <w:pPr>
        <w:spacing w:before="100" w:beforeAutospacing="1" w:after="100" w:afterAutospacing="1"/>
        <w:jc w:val="both"/>
        <w:rPr>
          <w:rFonts w:ascii="Arial" w:hAnsi="Arial" w:cs="Arial"/>
          <w:sz w:val="20"/>
          <w:szCs w:val="20"/>
        </w:rPr>
      </w:pPr>
      <w:r>
        <w:rPr>
          <w:rFonts w:ascii="Arial" w:hAnsi="Arial" w:cs="Arial"/>
          <w:sz w:val="20"/>
          <w:szCs w:val="20"/>
        </w:rPr>
        <w:t>Request of the potential Bidder</w:t>
      </w:r>
    </w:p>
    <w:p w14:paraId="6B9F7660" w14:textId="5C3923B2" w:rsidR="004E0A63" w:rsidRPr="00B95CB0" w:rsidRDefault="002E1E15" w:rsidP="00841EBA">
      <w:pPr>
        <w:spacing w:before="100" w:beforeAutospacing="1" w:after="100" w:afterAutospacing="1"/>
        <w:rPr>
          <w:rFonts w:ascii="Arial" w:hAnsi="Arial" w:cs="Arial"/>
          <w:b/>
          <w:sz w:val="20"/>
          <w:szCs w:val="20"/>
          <w:u w:val="single"/>
          <w:lang w:eastAsia="de-DE"/>
        </w:rPr>
      </w:pPr>
      <w:r w:rsidRPr="00B95CB0">
        <w:rPr>
          <w:rFonts w:ascii="Arial" w:hAnsi="Arial" w:cs="Arial"/>
          <w:b/>
          <w:sz w:val="20"/>
          <w:szCs w:val="20"/>
          <w:u w:val="single"/>
          <w:lang w:eastAsia="de-DE"/>
        </w:rPr>
        <w:t xml:space="preserve">2. </w:t>
      </w:r>
      <w:r w:rsidR="004E0A63" w:rsidRPr="00B95CB0">
        <w:rPr>
          <w:rFonts w:ascii="Arial" w:hAnsi="Arial" w:cs="Arial"/>
          <w:b/>
          <w:sz w:val="20"/>
          <w:szCs w:val="20"/>
          <w:u w:val="single"/>
          <w:lang w:eastAsia="de-DE"/>
        </w:rPr>
        <w:t xml:space="preserve">Text to be corrected in the original </w:t>
      </w:r>
      <w:r w:rsidR="00342D51" w:rsidRPr="00B95CB0">
        <w:rPr>
          <w:rFonts w:ascii="Arial" w:hAnsi="Arial" w:cs="Arial"/>
          <w:b/>
          <w:sz w:val="20"/>
          <w:szCs w:val="20"/>
          <w:u w:val="single"/>
          <w:lang w:eastAsia="de-DE"/>
        </w:rPr>
        <w:t>tender dossier</w:t>
      </w:r>
    </w:p>
    <w:p w14:paraId="10DF6155" w14:textId="353ED577" w:rsidR="0000279A" w:rsidRPr="00B95CB0" w:rsidRDefault="0000279A" w:rsidP="0097576F">
      <w:pPr>
        <w:keepNext/>
        <w:ind w:right="26"/>
        <w:jc w:val="both"/>
        <w:outlineLvl w:val="0"/>
        <w:rPr>
          <w:rFonts w:ascii="Arial" w:hAnsi="Arial" w:cs="Arial"/>
          <w:sz w:val="20"/>
          <w:szCs w:val="20"/>
        </w:rPr>
      </w:pPr>
    </w:p>
    <w:p w14:paraId="7EAA0501" w14:textId="51BECC20" w:rsidR="0003749F" w:rsidRPr="004737DA" w:rsidRDefault="00D10412" w:rsidP="0097576F">
      <w:pPr>
        <w:keepNext/>
        <w:ind w:right="26"/>
        <w:jc w:val="both"/>
        <w:outlineLvl w:val="0"/>
        <w:rPr>
          <w:rFonts w:ascii="Arial" w:hAnsi="Arial" w:cs="Arial"/>
          <w:b/>
          <w:bCs/>
          <w:i/>
          <w:iCs/>
          <w:sz w:val="20"/>
          <w:szCs w:val="20"/>
          <w:u w:val="single"/>
        </w:rPr>
      </w:pPr>
      <w:r w:rsidRPr="004737DA">
        <w:rPr>
          <w:rFonts w:ascii="Arial" w:hAnsi="Arial" w:cs="Arial"/>
          <w:b/>
          <w:bCs/>
          <w:i/>
          <w:iCs/>
          <w:sz w:val="20"/>
          <w:szCs w:val="20"/>
          <w:u w:val="single"/>
        </w:rPr>
        <w:t>Tender Notice document:</w:t>
      </w:r>
    </w:p>
    <w:p w14:paraId="1E35C631" w14:textId="5C3A63F2" w:rsidR="00D10412" w:rsidRDefault="00D10412" w:rsidP="0097576F">
      <w:pPr>
        <w:keepNext/>
        <w:ind w:right="26"/>
        <w:jc w:val="both"/>
        <w:outlineLvl w:val="0"/>
        <w:rPr>
          <w:rFonts w:ascii="Arial" w:hAnsi="Arial" w:cs="Arial"/>
          <w:sz w:val="20"/>
          <w:szCs w:val="20"/>
          <w:u w:val="single"/>
        </w:rPr>
      </w:pPr>
      <w:r>
        <w:rPr>
          <w:rFonts w:ascii="Arial" w:hAnsi="Arial" w:cs="Arial"/>
          <w:sz w:val="20"/>
          <w:szCs w:val="20"/>
          <w:u w:val="single"/>
        </w:rPr>
        <w:t>Instead of:</w:t>
      </w:r>
    </w:p>
    <w:p w14:paraId="5630870E" w14:textId="4C1151D9" w:rsidR="00D10412" w:rsidRPr="000147F4" w:rsidRDefault="00D10412" w:rsidP="00D10412">
      <w:pPr>
        <w:ind w:left="709" w:hanging="349"/>
        <w:outlineLvl w:val="0"/>
        <w:rPr>
          <w:rStyle w:val="Strong"/>
        </w:rPr>
      </w:pPr>
      <w:r>
        <w:rPr>
          <w:rStyle w:val="Strong"/>
          <w:sz w:val="22"/>
          <w:szCs w:val="22"/>
        </w:rPr>
        <w:t>13.</w:t>
      </w:r>
      <w:r>
        <w:rPr>
          <w:rStyle w:val="Strong"/>
          <w:sz w:val="22"/>
          <w:szCs w:val="22"/>
        </w:rPr>
        <w:tab/>
      </w:r>
      <w:r w:rsidRPr="00D225CC">
        <w:rPr>
          <w:rStyle w:val="Strong"/>
          <w:sz w:val="22"/>
          <w:szCs w:val="22"/>
        </w:rPr>
        <w:tab/>
      </w:r>
      <w:r>
        <w:rPr>
          <w:rStyle w:val="Strong"/>
          <w:sz w:val="22"/>
          <w:szCs w:val="22"/>
        </w:rPr>
        <w:t>“</w:t>
      </w:r>
      <w:r w:rsidRPr="00D225CC">
        <w:rPr>
          <w:rStyle w:val="Strong"/>
          <w:sz w:val="22"/>
          <w:szCs w:val="22"/>
        </w:rPr>
        <w:t xml:space="preserve">Deadline for receipt of </w:t>
      </w:r>
      <w:r>
        <w:rPr>
          <w:rStyle w:val="Strong"/>
          <w:sz w:val="22"/>
          <w:szCs w:val="22"/>
        </w:rPr>
        <w:t>bids</w:t>
      </w:r>
    </w:p>
    <w:p w14:paraId="4D58F072" w14:textId="77777777" w:rsidR="00D10412" w:rsidRDefault="00D10412" w:rsidP="0097576F">
      <w:pPr>
        <w:keepNext/>
        <w:ind w:right="26"/>
        <w:jc w:val="both"/>
        <w:outlineLvl w:val="0"/>
        <w:rPr>
          <w:rFonts w:ascii="Arial" w:hAnsi="Arial" w:cs="Arial"/>
          <w:sz w:val="20"/>
          <w:szCs w:val="20"/>
        </w:rPr>
      </w:pPr>
    </w:p>
    <w:p w14:paraId="15B3D353" w14:textId="77777777" w:rsidR="0003749F" w:rsidRDefault="0003749F" w:rsidP="0097576F">
      <w:pPr>
        <w:keepNext/>
        <w:ind w:right="26"/>
        <w:jc w:val="both"/>
        <w:outlineLvl w:val="0"/>
        <w:rPr>
          <w:rFonts w:ascii="Arial" w:hAnsi="Arial" w:cs="Arial"/>
          <w:sz w:val="20"/>
          <w:szCs w:val="20"/>
        </w:rPr>
      </w:pPr>
    </w:p>
    <w:p w14:paraId="74D6949B" w14:textId="77777777" w:rsidR="00D10412" w:rsidRPr="00D10412" w:rsidRDefault="00D10412" w:rsidP="00D10412">
      <w:pPr>
        <w:widowControl w:val="0"/>
        <w:spacing w:before="100" w:after="100"/>
        <w:ind w:left="709" w:right="26"/>
        <w:jc w:val="both"/>
        <w:rPr>
          <w:snapToGrid w:val="0"/>
          <w:sz w:val="22"/>
          <w:szCs w:val="22"/>
          <w:lang w:eastAsia="en-US"/>
        </w:rPr>
      </w:pPr>
      <w:r w:rsidRPr="00D10412">
        <w:rPr>
          <w:snapToGrid w:val="0"/>
          <w:sz w:val="22"/>
          <w:szCs w:val="22"/>
          <w:lang w:eastAsia="en-US"/>
        </w:rPr>
        <w:t>The bidders’ attention is drawn to the fact that there are two different systems for sending bids: one is by post or private mail service, the other is by hand delivery.</w:t>
      </w:r>
    </w:p>
    <w:p w14:paraId="671002DB" w14:textId="77777777" w:rsidR="00D10412" w:rsidRPr="00D10412" w:rsidRDefault="00D10412" w:rsidP="00D10412">
      <w:pPr>
        <w:widowControl w:val="0"/>
        <w:spacing w:before="100" w:after="100"/>
        <w:ind w:left="709" w:right="26"/>
        <w:jc w:val="both"/>
        <w:rPr>
          <w:snapToGrid w:val="0"/>
          <w:sz w:val="22"/>
          <w:szCs w:val="22"/>
          <w:lang w:eastAsia="en-US"/>
        </w:rPr>
      </w:pPr>
      <w:r w:rsidRPr="00D10412">
        <w:rPr>
          <w:snapToGrid w:val="0"/>
          <w:sz w:val="22"/>
          <w:szCs w:val="22"/>
          <w:lang w:eastAsia="en-US"/>
        </w:rPr>
        <w:t xml:space="preserve">In both cases, the bids must be </w:t>
      </w:r>
      <w:r w:rsidRPr="00D10412">
        <w:rPr>
          <w:snapToGrid w:val="0"/>
          <w:sz w:val="22"/>
          <w:szCs w:val="22"/>
          <w:u w:val="single"/>
          <w:lang w:eastAsia="en-US"/>
        </w:rPr>
        <w:t>received</w:t>
      </w:r>
      <w:r w:rsidRPr="00D10412">
        <w:rPr>
          <w:snapToGrid w:val="0"/>
          <w:sz w:val="22"/>
          <w:szCs w:val="22"/>
          <w:lang w:eastAsia="en-US"/>
        </w:rPr>
        <w:t xml:space="preserve"> before the date and time limit for submission.</w:t>
      </w:r>
    </w:p>
    <w:p w14:paraId="6C4A71D5" w14:textId="2BBAD395" w:rsidR="00D10412" w:rsidRPr="00D10412" w:rsidRDefault="00D10412" w:rsidP="00D10412">
      <w:pPr>
        <w:widowControl w:val="0"/>
        <w:spacing w:before="100" w:after="100"/>
        <w:ind w:left="709" w:right="26"/>
        <w:jc w:val="both"/>
        <w:rPr>
          <w:snapToGrid w:val="0"/>
          <w:sz w:val="22"/>
          <w:szCs w:val="22"/>
          <w:lang w:eastAsia="en-US"/>
        </w:rPr>
      </w:pPr>
      <w:bookmarkStart w:id="1" w:name="_Hlk99701708"/>
      <w:r w:rsidRPr="00D10412">
        <w:rPr>
          <w:snapToGrid w:val="0"/>
          <w:sz w:val="22"/>
          <w:szCs w:val="22"/>
          <w:lang w:val="en-US" w:eastAsia="en-US"/>
        </w:rPr>
        <w:t>Bids must be duly completed and received by the PEA on or before</w:t>
      </w:r>
      <w:r w:rsidRPr="00D10412">
        <w:rPr>
          <w:i/>
          <w:sz w:val="22"/>
          <w:szCs w:val="22"/>
          <w:lang w:eastAsia="en-US"/>
        </w:rPr>
        <w:t xml:space="preserve"> </w:t>
      </w:r>
      <w:r w:rsidR="004737DA">
        <w:rPr>
          <w:b/>
          <w:bCs/>
          <w:iCs/>
          <w:sz w:val="22"/>
          <w:szCs w:val="22"/>
          <w:lang w:eastAsia="en-US"/>
        </w:rPr>
        <w:t>27</w:t>
      </w:r>
      <w:r w:rsidRPr="00D10412">
        <w:rPr>
          <w:b/>
          <w:bCs/>
          <w:iCs/>
          <w:sz w:val="22"/>
          <w:szCs w:val="22"/>
          <w:lang w:eastAsia="en-US"/>
        </w:rPr>
        <w:t>/0</w:t>
      </w:r>
      <w:r w:rsidR="004737DA">
        <w:rPr>
          <w:b/>
          <w:bCs/>
          <w:iCs/>
          <w:sz w:val="22"/>
          <w:szCs w:val="22"/>
          <w:lang w:eastAsia="en-US"/>
        </w:rPr>
        <w:t>6</w:t>
      </w:r>
      <w:r w:rsidRPr="00D10412">
        <w:rPr>
          <w:b/>
          <w:bCs/>
          <w:iCs/>
          <w:sz w:val="22"/>
          <w:szCs w:val="22"/>
          <w:lang w:eastAsia="en-US"/>
        </w:rPr>
        <w:t>/2024</w:t>
      </w:r>
      <w:r w:rsidRPr="00D10412">
        <w:rPr>
          <w:iCs/>
          <w:sz w:val="22"/>
          <w:szCs w:val="22"/>
          <w:lang w:eastAsia="en-US"/>
        </w:rPr>
        <w:t xml:space="preserve"> at 14:00h CET.</w:t>
      </w:r>
      <w:r w:rsidRPr="00D10412">
        <w:rPr>
          <w:i/>
          <w:snapToGrid w:val="0"/>
          <w:szCs w:val="20"/>
          <w:lang w:val="en-US" w:eastAsia="en-US"/>
        </w:rPr>
        <w:t xml:space="preserve"> </w:t>
      </w:r>
      <w:bookmarkEnd w:id="1"/>
    </w:p>
    <w:p w14:paraId="7EFDF641" w14:textId="77777777" w:rsidR="00D10412" w:rsidRPr="00D10412" w:rsidRDefault="00D10412" w:rsidP="00D10412">
      <w:pPr>
        <w:widowControl w:val="0"/>
        <w:spacing w:before="100" w:after="100"/>
        <w:ind w:left="709" w:right="26"/>
        <w:jc w:val="both"/>
        <w:rPr>
          <w:snapToGrid w:val="0"/>
          <w:sz w:val="22"/>
          <w:szCs w:val="22"/>
          <w:lang w:eastAsia="en-US"/>
        </w:rPr>
      </w:pPr>
      <w:r w:rsidRPr="00D10412">
        <w:rPr>
          <w:snapToGrid w:val="0"/>
          <w:sz w:val="22"/>
          <w:szCs w:val="22"/>
          <w:lang w:eastAsia="en-US"/>
        </w:rPr>
        <w:t>Any bid received to the PEA after this deadline will not be considered.</w:t>
      </w:r>
    </w:p>
    <w:p w14:paraId="6FDD21CF" w14:textId="77777777" w:rsidR="00D10412" w:rsidRPr="00D10412" w:rsidRDefault="00D10412" w:rsidP="00D10412">
      <w:pPr>
        <w:widowControl w:val="0"/>
        <w:spacing w:before="100" w:after="100"/>
        <w:ind w:left="709" w:right="26"/>
        <w:jc w:val="both"/>
        <w:rPr>
          <w:snapToGrid w:val="0"/>
          <w:sz w:val="22"/>
          <w:szCs w:val="22"/>
          <w:lang w:eastAsia="en-US"/>
        </w:rPr>
      </w:pPr>
      <w:r w:rsidRPr="00D10412">
        <w:rPr>
          <w:snapToGrid w:val="0"/>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29810ED6" w14:textId="77777777" w:rsidR="0003749F" w:rsidRDefault="0003749F" w:rsidP="0097576F">
      <w:pPr>
        <w:keepNext/>
        <w:ind w:right="26"/>
        <w:jc w:val="both"/>
        <w:outlineLvl w:val="0"/>
        <w:rPr>
          <w:rFonts w:ascii="Arial" w:hAnsi="Arial" w:cs="Arial"/>
          <w:sz w:val="20"/>
          <w:szCs w:val="20"/>
        </w:rPr>
      </w:pPr>
    </w:p>
    <w:p w14:paraId="572300C2" w14:textId="77777777" w:rsidR="004737DA" w:rsidRPr="003B250E" w:rsidRDefault="004737DA" w:rsidP="004737DA">
      <w:pPr>
        <w:pStyle w:val="Blockquote"/>
        <w:ind w:right="26"/>
        <w:jc w:val="both"/>
        <w:rPr>
          <w:sz w:val="22"/>
          <w:szCs w:val="22"/>
          <w:lang w:val="en-GB"/>
        </w:rPr>
      </w:pPr>
      <w:r w:rsidRPr="003B250E">
        <w:rPr>
          <w:b/>
          <w:bCs/>
          <w:sz w:val="22"/>
          <w:szCs w:val="22"/>
          <w:lang w:val="en-GB"/>
        </w:rPr>
        <w:t>16.</w:t>
      </w:r>
      <w:r>
        <w:rPr>
          <w:b/>
          <w:bCs/>
          <w:sz w:val="22"/>
          <w:szCs w:val="22"/>
          <w:lang w:val="en-GB"/>
        </w:rPr>
        <w:tab/>
      </w:r>
      <w:r w:rsidRPr="003B250E">
        <w:rPr>
          <w:b/>
          <w:bCs/>
          <w:sz w:val="22"/>
          <w:szCs w:val="22"/>
          <w:lang w:val="en-GB"/>
        </w:rPr>
        <w:t>Tender opening session</w:t>
      </w:r>
    </w:p>
    <w:p w14:paraId="67A0F889" w14:textId="77777777" w:rsidR="004737DA" w:rsidRDefault="004737DA" w:rsidP="0097576F">
      <w:pPr>
        <w:keepNext/>
        <w:ind w:right="26"/>
        <w:jc w:val="both"/>
        <w:outlineLvl w:val="0"/>
        <w:rPr>
          <w:rFonts w:ascii="Arial" w:hAnsi="Arial" w:cs="Arial"/>
          <w:sz w:val="20"/>
          <w:szCs w:val="20"/>
        </w:rPr>
      </w:pPr>
    </w:p>
    <w:p w14:paraId="5D372463" w14:textId="77777777" w:rsidR="004737DA" w:rsidRPr="005F4AD0" w:rsidRDefault="004737DA" w:rsidP="004737DA">
      <w:pPr>
        <w:pStyle w:val="Blockquote"/>
        <w:ind w:left="709" w:right="26"/>
        <w:jc w:val="both"/>
        <w:rPr>
          <w:sz w:val="22"/>
          <w:szCs w:val="22"/>
          <w:lang w:val="en-GB"/>
        </w:rPr>
      </w:pPr>
      <w:r w:rsidRPr="005F4AD0">
        <w:rPr>
          <w:sz w:val="22"/>
          <w:szCs w:val="22"/>
          <w:lang w:val="en-GB"/>
        </w:rPr>
        <w:t xml:space="preserve">Tenders will be opened in a public session on </w:t>
      </w:r>
      <w:r>
        <w:rPr>
          <w:b/>
          <w:bCs/>
          <w:sz w:val="22"/>
          <w:szCs w:val="22"/>
          <w:lang w:val="en-GB"/>
        </w:rPr>
        <w:t>27</w:t>
      </w:r>
      <w:r w:rsidRPr="005F4AD0">
        <w:rPr>
          <w:b/>
          <w:bCs/>
          <w:sz w:val="22"/>
          <w:szCs w:val="22"/>
          <w:lang w:val="en-GB"/>
        </w:rPr>
        <w:t>/0</w:t>
      </w:r>
      <w:r>
        <w:rPr>
          <w:b/>
          <w:bCs/>
          <w:sz w:val="22"/>
          <w:szCs w:val="22"/>
          <w:lang w:val="en-GB"/>
        </w:rPr>
        <w:t>6</w:t>
      </w:r>
      <w:r w:rsidRPr="005F4AD0">
        <w:rPr>
          <w:b/>
          <w:bCs/>
          <w:sz w:val="22"/>
          <w:szCs w:val="22"/>
          <w:lang w:val="en-GB"/>
        </w:rPr>
        <w:t>/2024</w:t>
      </w:r>
      <w:r w:rsidRPr="005F4AD0">
        <w:rPr>
          <w:sz w:val="22"/>
          <w:szCs w:val="22"/>
        </w:rPr>
        <w:t xml:space="preserve"> at </w:t>
      </w:r>
      <w:r w:rsidRPr="00C92452">
        <w:rPr>
          <w:b/>
          <w:bCs/>
          <w:sz w:val="22"/>
          <w:szCs w:val="22"/>
        </w:rPr>
        <w:t>14:15h CET</w:t>
      </w:r>
      <w:r w:rsidRPr="005F4AD0">
        <w:rPr>
          <w:sz w:val="22"/>
          <w:szCs w:val="22"/>
        </w:rPr>
        <w:t>,</w:t>
      </w:r>
      <w:r w:rsidRPr="005F4AD0">
        <w:rPr>
          <w:sz w:val="22"/>
          <w:szCs w:val="22"/>
          <w:lang w:val="en-GB"/>
        </w:rPr>
        <w:t xml:space="preserve"> at the address </w:t>
      </w:r>
      <w:proofErr w:type="spellStart"/>
      <w:r w:rsidRPr="005F4AD0">
        <w:rPr>
          <w:sz w:val="22"/>
          <w:szCs w:val="22"/>
          <w:lang w:val="en-GB"/>
        </w:rPr>
        <w:t>Trg</w:t>
      </w:r>
      <w:proofErr w:type="spellEnd"/>
      <w:r w:rsidRPr="005F4AD0">
        <w:rPr>
          <w:sz w:val="22"/>
          <w:szCs w:val="22"/>
          <w:lang w:val="en-GB"/>
        </w:rPr>
        <w:t xml:space="preserve"> </w:t>
      </w:r>
      <w:proofErr w:type="spellStart"/>
      <w:r w:rsidRPr="005F4AD0">
        <w:rPr>
          <w:sz w:val="22"/>
          <w:szCs w:val="22"/>
          <w:lang w:val="en-GB"/>
        </w:rPr>
        <w:t>Božane</w:t>
      </w:r>
      <w:proofErr w:type="spellEnd"/>
      <w:r w:rsidRPr="005F4AD0">
        <w:rPr>
          <w:sz w:val="22"/>
          <w:szCs w:val="22"/>
          <w:lang w:val="en-GB"/>
        </w:rPr>
        <w:t xml:space="preserve"> Vučinić, 10/II, floor no. 2, apartment no. 5, 81000 Podgorica, Montenegro, in the presence of tenderers’ representatives who choose to attend. Written authorizations must be enclosed.</w:t>
      </w:r>
    </w:p>
    <w:p w14:paraId="491453BE" w14:textId="77777777" w:rsidR="004737DA" w:rsidRDefault="004737DA" w:rsidP="004737DA">
      <w:pPr>
        <w:pStyle w:val="Blockquote"/>
        <w:ind w:left="709" w:right="26"/>
        <w:jc w:val="both"/>
        <w:rPr>
          <w:i/>
          <w:iCs/>
          <w:sz w:val="22"/>
          <w:szCs w:val="22"/>
          <w:lang w:val="en-GB"/>
        </w:rPr>
      </w:pPr>
      <w:r w:rsidRPr="005F4AD0">
        <w:rPr>
          <w:i/>
          <w:iCs/>
          <w:sz w:val="22"/>
          <w:szCs w:val="22"/>
        </w:rPr>
        <w:t>Depending on the situation with the Covid-19 pandemic, the PEA may decide to either (</w:t>
      </w:r>
      <w:proofErr w:type="spellStart"/>
      <w:r w:rsidRPr="005F4AD0">
        <w:rPr>
          <w:i/>
          <w:iCs/>
          <w:sz w:val="22"/>
          <w:szCs w:val="22"/>
        </w:rPr>
        <w:t>i</w:t>
      </w:r>
      <w:proofErr w:type="spellEnd"/>
      <w:r w:rsidRPr="005F4AD0">
        <w:rPr>
          <w:i/>
          <w:iCs/>
          <w:sz w:val="22"/>
          <w:szCs w:val="22"/>
        </w:rPr>
        <w:t xml:space="preserve">) </w:t>
      </w:r>
      <w:r w:rsidRPr="005F4AD0">
        <w:rPr>
          <w:i/>
          <w:iCs/>
          <w:sz w:val="22"/>
          <w:szCs w:val="22"/>
        </w:rPr>
        <w:lastRenderedPageBreak/>
        <w:t xml:space="preserve">postpone the opening session taking into account the validity of the bids or (ii) </w:t>
      </w:r>
      <w:proofErr w:type="spellStart"/>
      <w:r w:rsidRPr="005F4AD0">
        <w:rPr>
          <w:i/>
          <w:iCs/>
          <w:sz w:val="22"/>
          <w:szCs w:val="22"/>
        </w:rPr>
        <w:t>organise</w:t>
      </w:r>
      <w:proofErr w:type="spellEnd"/>
      <w:r w:rsidRPr="005F4AD0">
        <w:rPr>
          <w:i/>
          <w:iCs/>
          <w:sz w:val="22"/>
          <w:szCs w:val="22"/>
        </w:rPr>
        <w:t xml:space="preserve"> an</w:t>
      </w:r>
      <w:r w:rsidRPr="000147F4">
        <w:rPr>
          <w:i/>
          <w:iCs/>
          <w:sz w:val="22"/>
          <w:szCs w:val="22"/>
        </w:rPr>
        <w:t xml:space="preserve"> opening session via a video conference ensuring that the representatives of the tenderers will be identified and notified accordingly.</w:t>
      </w:r>
      <w:r w:rsidRPr="000147F4">
        <w:rPr>
          <w:i/>
          <w:iCs/>
          <w:sz w:val="22"/>
          <w:szCs w:val="22"/>
          <w:lang w:val="en-GB"/>
        </w:rPr>
        <w:t xml:space="preserve"> In this respect, tenderers must ensure that their e-mail addresses are clearly indicated on the outer envelope containing the bid.</w:t>
      </w:r>
      <w:r>
        <w:rPr>
          <w:i/>
          <w:iCs/>
          <w:sz w:val="22"/>
          <w:szCs w:val="22"/>
          <w:lang w:val="en-GB"/>
        </w:rPr>
        <w:t>”</w:t>
      </w:r>
    </w:p>
    <w:p w14:paraId="6CBB0C62" w14:textId="77777777" w:rsidR="004737DA" w:rsidRDefault="004737DA" w:rsidP="004737DA">
      <w:pPr>
        <w:pStyle w:val="Blockquote"/>
        <w:ind w:left="709" w:right="26"/>
        <w:jc w:val="both"/>
        <w:rPr>
          <w:i/>
          <w:iCs/>
          <w:sz w:val="22"/>
          <w:szCs w:val="22"/>
          <w:lang w:val="en-GB"/>
        </w:rPr>
      </w:pPr>
    </w:p>
    <w:p w14:paraId="504A9901" w14:textId="77777777" w:rsidR="004737DA" w:rsidRDefault="004737DA" w:rsidP="004737DA">
      <w:pPr>
        <w:keepNext/>
        <w:ind w:right="26"/>
        <w:jc w:val="both"/>
        <w:outlineLvl w:val="0"/>
        <w:rPr>
          <w:rFonts w:ascii="Arial" w:hAnsi="Arial" w:cs="Arial"/>
          <w:sz w:val="20"/>
          <w:szCs w:val="20"/>
          <w:u w:val="single"/>
        </w:rPr>
      </w:pPr>
      <w:r w:rsidRPr="004737DA">
        <w:rPr>
          <w:rFonts w:ascii="Arial" w:hAnsi="Arial" w:cs="Arial"/>
          <w:sz w:val="20"/>
          <w:szCs w:val="20"/>
          <w:u w:val="single"/>
        </w:rPr>
        <w:t>Read:</w:t>
      </w:r>
    </w:p>
    <w:p w14:paraId="234EA6CE" w14:textId="77777777" w:rsidR="004737DA" w:rsidRDefault="004737DA" w:rsidP="004737DA">
      <w:pPr>
        <w:keepNext/>
        <w:ind w:right="26"/>
        <w:jc w:val="both"/>
        <w:outlineLvl w:val="0"/>
        <w:rPr>
          <w:rFonts w:ascii="Arial" w:hAnsi="Arial" w:cs="Arial"/>
          <w:sz w:val="20"/>
          <w:szCs w:val="20"/>
          <w:u w:val="single"/>
        </w:rPr>
      </w:pPr>
    </w:p>
    <w:p w14:paraId="155FE94E" w14:textId="77777777" w:rsidR="004737DA" w:rsidRDefault="004737DA" w:rsidP="004737DA">
      <w:pPr>
        <w:keepNext/>
        <w:ind w:right="26"/>
        <w:jc w:val="both"/>
        <w:outlineLvl w:val="0"/>
        <w:rPr>
          <w:rFonts w:ascii="Arial" w:hAnsi="Arial" w:cs="Arial"/>
          <w:sz w:val="20"/>
          <w:szCs w:val="20"/>
          <w:u w:val="single"/>
        </w:rPr>
      </w:pPr>
    </w:p>
    <w:p w14:paraId="1B861B19" w14:textId="77777777" w:rsidR="004737DA" w:rsidRPr="000147F4" w:rsidRDefault="004737DA" w:rsidP="004737DA">
      <w:pPr>
        <w:ind w:left="709" w:hanging="349"/>
        <w:outlineLvl w:val="0"/>
        <w:rPr>
          <w:rStyle w:val="Strong"/>
        </w:rPr>
      </w:pPr>
      <w:r>
        <w:rPr>
          <w:rStyle w:val="Strong"/>
          <w:sz w:val="22"/>
          <w:szCs w:val="22"/>
        </w:rPr>
        <w:t>13.</w:t>
      </w:r>
      <w:r>
        <w:rPr>
          <w:rStyle w:val="Strong"/>
          <w:sz w:val="22"/>
          <w:szCs w:val="22"/>
        </w:rPr>
        <w:tab/>
      </w:r>
      <w:r w:rsidRPr="00D225CC">
        <w:rPr>
          <w:rStyle w:val="Strong"/>
          <w:sz w:val="22"/>
          <w:szCs w:val="22"/>
        </w:rPr>
        <w:tab/>
      </w:r>
      <w:r>
        <w:rPr>
          <w:rStyle w:val="Strong"/>
          <w:sz w:val="22"/>
          <w:szCs w:val="22"/>
        </w:rPr>
        <w:t>“</w:t>
      </w:r>
      <w:r w:rsidRPr="00D225CC">
        <w:rPr>
          <w:rStyle w:val="Strong"/>
          <w:sz w:val="22"/>
          <w:szCs w:val="22"/>
        </w:rPr>
        <w:t xml:space="preserve">Deadline for receipt of </w:t>
      </w:r>
      <w:r>
        <w:rPr>
          <w:rStyle w:val="Strong"/>
          <w:sz w:val="22"/>
          <w:szCs w:val="22"/>
        </w:rPr>
        <w:t>bids</w:t>
      </w:r>
    </w:p>
    <w:p w14:paraId="02CA45AF" w14:textId="77777777" w:rsidR="004737DA" w:rsidRDefault="004737DA" w:rsidP="004737DA">
      <w:pPr>
        <w:keepNext/>
        <w:ind w:right="26"/>
        <w:jc w:val="both"/>
        <w:outlineLvl w:val="0"/>
        <w:rPr>
          <w:rFonts w:ascii="Arial" w:hAnsi="Arial" w:cs="Arial"/>
          <w:sz w:val="20"/>
          <w:szCs w:val="20"/>
        </w:rPr>
      </w:pPr>
    </w:p>
    <w:p w14:paraId="24DFF583" w14:textId="77777777" w:rsidR="004737DA" w:rsidRDefault="004737DA" w:rsidP="004737DA">
      <w:pPr>
        <w:keepNext/>
        <w:ind w:right="26"/>
        <w:jc w:val="both"/>
        <w:outlineLvl w:val="0"/>
        <w:rPr>
          <w:rFonts w:ascii="Arial" w:hAnsi="Arial" w:cs="Arial"/>
          <w:sz w:val="20"/>
          <w:szCs w:val="20"/>
        </w:rPr>
      </w:pPr>
    </w:p>
    <w:p w14:paraId="3EDA5924" w14:textId="77777777" w:rsidR="004737DA" w:rsidRPr="00D10412" w:rsidRDefault="004737DA" w:rsidP="004737DA">
      <w:pPr>
        <w:widowControl w:val="0"/>
        <w:spacing w:before="100" w:after="100"/>
        <w:ind w:left="709" w:right="26"/>
        <w:jc w:val="both"/>
        <w:rPr>
          <w:snapToGrid w:val="0"/>
          <w:sz w:val="22"/>
          <w:szCs w:val="22"/>
          <w:lang w:eastAsia="en-US"/>
        </w:rPr>
      </w:pPr>
      <w:r w:rsidRPr="00D10412">
        <w:rPr>
          <w:snapToGrid w:val="0"/>
          <w:sz w:val="22"/>
          <w:szCs w:val="22"/>
          <w:lang w:eastAsia="en-US"/>
        </w:rPr>
        <w:t>The bidders’ attention is drawn to the fact that there are two different systems for sending bids: one is by post or private mail service, the other is by hand delivery.</w:t>
      </w:r>
    </w:p>
    <w:p w14:paraId="599A8D8C" w14:textId="77777777" w:rsidR="004737DA" w:rsidRPr="00D10412" w:rsidRDefault="004737DA" w:rsidP="004737DA">
      <w:pPr>
        <w:widowControl w:val="0"/>
        <w:spacing w:before="100" w:after="100"/>
        <w:ind w:left="709" w:right="26"/>
        <w:jc w:val="both"/>
        <w:rPr>
          <w:snapToGrid w:val="0"/>
          <w:sz w:val="22"/>
          <w:szCs w:val="22"/>
          <w:lang w:eastAsia="en-US"/>
        </w:rPr>
      </w:pPr>
      <w:r w:rsidRPr="00D10412">
        <w:rPr>
          <w:snapToGrid w:val="0"/>
          <w:sz w:val="22"/>
          <w:szCs w:val="22"/>
          <w:lang w:eastAsia="en-US"/>
        </w:rPr>
        <w:t xml:space="preserve">In both cases, the bids must be </w:t>
      </w:r>
      <w:r w:rsidRPr="00D10412">
        <w:rPr>
          <w:snapToGrid w:val="0"/>
          <w:sz w:val="22"/>
          <w:szCs w:val="22"/>
          <w:u w:val="single"/>
          <w:lang w:eastAsia="en-US"/>
        </w:rPr>
        <w:t>received</w:t>
      </w:r>
      <w:r w:rsidRPr="00D10412">
        <w:rPr>
          <w:snapToGrid w:val="0"/>
          <w:sz w:val="22"/>
          <w:szCs w:val="22"/>
          <w:lang w:eastAsia="en-US"/>
        </w:rPr>
        <w:t xml:space="preserve"> before the date and time limit for submission.</w:t>
      </w:r>
    </w:p>
    <w:p w14:paraId="19351B0A" w14:textId="6C31EA2B" w:rsidR="004737DA" w:rsidRPr="00D10412" w:rsidRDefault="004737DA" w:rsidP="004737DA">
      <w:pPr>
        <w:widowControl w:val="0"/>
        <w:spacing w:before="100" w:after="100"/>
        <w:ind w:left="709" w:right="26"/>
        <w:jc w:val="both"/>
        <w:rPr>
          <w:snapToGrid w:val="0"/>
          <w:sz w:val="22"/>
          <w:szCs w:val="22"/>
          <w:lang w:eastAsia="en-US"/>
        </w:rPr>
      </w:pPr>
      <w:r w:rsidRPr="00D10412">
        <w:rPr>
          <w:snapToGrid w:val="0"/>
          <w:sz w:val="22"/>
          <w:szCs w:val="22"/>
          <w:lang w:val="en-US" w:eastAsia="en-US"/>
        </w:rPr>
        <w:t>Bids must be duly completed and received by the PEA on or before</w:t>
      </w:r>
      <w:r w:rsidRPr="00D10412">
        <w:rPr>
          <w:i/>
          <w:sz w:val="22"/>
          <w:szCs w:val="22"/>
          <w:lang w:eastAsia="en-US"/>
        </w:rPr>
        <w:t xml:space="preserve"> </w:t>
      </w:r>
      <w:r>
        <w:rPr>
          <w:b/>
          <w:bCs/>
          <w:iCs/>
          <w:sz w:val="22"/>
          <w:szCs w:val="22"/>
          <w:lang w:eastAsia="en-US"/>
        </w:rPr>
        <w:t>05</w:t>
      </w:r>
      <w:r w:rsidRPr="00D10412">
        <w:rPr>
          <w:b/>
          <w:bCs/>
          <w:iCs/>
          <w:sz w:val="22"/>
          <w:szCs w:val="22"/>
          <w:lang w:eastAsia="en-US"/>
        </w:rPr>
        <w:t>/0</w:t>
      </w:r>
      <w:r>
        <w:rPr>
          <w:b/>
          <w:bCs/>
          <w:iCs/>
          <w:sz w:val="22"/>
          <w:szCs w:val="22"/>
          <w:lang w:eastAsia="en-US"/>
        </w:rPr>
        <w:t>7</w:t>
      </w:r>
      <w:r w:rsidRPr="00D10412">
        <w:rPr>
          <w:b/>
          <w:bCs/>
          <w:iCs/>
          <w:sz w:val="22"/>
          <w:szCs w:val="22"/>
          <w:lang w:eastAsia="en-US"/>
        </w:rPr>
        <w:t>/2024</w:t>
      </w:r>
      <w:r w:rsidRPr="00D10412">
        <w:rPr>
          <w:iCs/>
          <w:sz w:val="22"/>
          <w:szCs w:val="22"/>
          <w:lang w:eastAsia="en-US"/>
        </w:rPr>
        <w:t xml:space="preserve"> at 1</w:t>
      </w:r>
      <w:r w:rsidR="00E303F0">
        <w:rPr>
          <w:iCs/>
          <w:sz w:val="22"/>
          <w:szCs w:val="22"/>
          <w:lang w:eastAsia="en-US"/>
        </w:rPr>
        <w:t>2</w:t>
      </w:r>
      <w:r w:rsidRPr="00D10412">
        <w:rPr>
          <w:iCs/>
          <w:sz w:val="22"/>
          <w:szCs w:val="22"/>
          <w:lang w:eastAsia="en-US"/>
        </w:rPr>
        <w:t>:00h CET.</w:t>
      </w:r>
      <w:r w:rsidRPr="00D10412">
        <w:rPr>
          <w:i/>
          <w:snapToGrid w:val="0"/>
          <w:szCs w:val="20"/>
          <w:lang w:val="en-US" w:eastAsia="en-US"/>
        </w:rPr>
        <w:t xml:space="preserve"> </w:t>
      </w:r>
    </w:p>
    <w:p w14:paraId="255B06AE" w14:textId="77777777" w:rsidR="004737DA" w:rsidRPr="00D10412" w:rsidRDefault="004737DA" w:rsidP="004737DA">
      <w:pPr>
        <w:widowControl w:val="0"/>
        <w:spacing w:before="100" w:after="100"/>
        <w:ind w:left="709" w:right="26"/>
        <w:jc w:val="both"/>
        <w:rPr>
          <w:snapToGrid w:val="0"/>
          <w:sz w:val="22"/>
          <w:szCs w:val="22"/>
          <w:lang w:eastAsia="en-US"/>
        </w:rPr>
      </w:pPr>
      <w:r w:rsidRPr="00D10412">
        <w:rPr>
          <w:snapToGrid w:val="0"/>
          <w:sz w:val="22"/>
          <w:szCs w:val="22"/>
          <w:lang w:eastAsia="en-US"/>
        </w:rPr>
        <w:t>Any bid received to the PEA after this deadline will not be considered.</w:t>
      </w:r>
    </w:p>
    <w:p w14:paraId="301C15F5" w14:textId="77777777" w:rsidR="004737DA" w:rsidRPr="00D10412" w:rsidRDefault="004737DA" w:rsidP="004737DA">
      <w:pPr>
        <w:widowControl w:val="0"/>
        <w:spacing w:before="100" w:after="100"/>
        <w:ind w:left="709" w:right="26"/>
        <w:jc w:val="both"/>
        <w:rPr>
          <w:snapToGrid w:val="0"/>
          <w:sz w:val="22"/>
          <w:szCs w:val="22"/>
          <w:lang w:eastAsia="en-US"/>
        </w:rPr>
      </w:pPr>
      <w:r w:rsidRPr="00D10412">
        <w:rPr>
          <w:snapToGrid w:val="0"/>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0831C30" w14:textId="77777777" w:rsidR="004737DA" w:rsidRDefault="004737DA" w:rsidP="004737DA">
      <w:pPr>
        <w:keepNext/>
        <w:ind w:right="26"/>
        <w:jc w:val="both"/>
        <w:outlineLvl w:val="0"/>
        <w:rPr>
          <w:rFonts w:ascii="Arial" w:hAnsi="Arial" w:cs="Arial"/>
          <w:sz w:val="20"/>
          <w:szCs w:val="20"/>
        </w:rPr>
      </w:pPr>
    </w:p>
    <w:p w14:paraId="00DD4285" w14:textId="77777777" w:rsidR="004737DA" w:rsidRPr="003B250E" w:rsidRDefault="004737DA" w:rsidP="004737DA">
      <w:pPr>
        <w:pStyle w:val="Blockquote"/>
        <w:ind w:right="26"/>
        <w:jc w:val="both"/>
        <w:rPr>
          <w:sz w:val="22"/>
          <w:szCs w:val="22"/>
          <w:lang w:val="en-GB"/>
        </w:rPr>
      </w:pPr>
      <w:r w:rsidRPr="003B250E">
        <w:rPr>
          <w:b/>
          <w:bCs/>
          <w:sz w:val="22"/>
          <w:szCs w:val="22"/>
          <w:lang w:val="en-GB"/>
        </w:rPr>
        <w:t>16.</w:t>
      </w:r>
      <w:r>
        <w:rPr>
          <w:b/>
          <w:bCs/>
          <w:sz w:val="22"/>
          <w:szCs w:val="22"/>
          <w:lang w:val="en-GB"/>
        </w:rPr>
        <w:tab/>
      </w:r>
      <w:r w:rsidRPr="003B250E">
        <w:rPr>
          <w:b/>
          <w:bCs/>
          <w:sz w:val="22"/>
          <w:szCs w:val="22"/>
          <w:lang w:val="en-GB"/>
        </w:rPr>
        <w:t>Tender opening session</w:t>
      </w:r>
    </w:p>
    <w:p w14:paraId="434D9D11" w14:textId="77777777" w:rsidR="004737DA" w:rsidRDefault="004737DA" w:rsidP="004737DA">
      <w:pPr>
        <w:keepNext/>
        <w:ind w:right="26"/>
        <w:jc w:val="both"/>
        <w:outlineLvl w:val="0"/>
        <w:rPr>
          <w:rFonts w:ascii="Arial" w:hAnsi="Arial" w:cs="Arial"/>
          <w:sz w:val="20"/>
          <w:szCs w:val="20"/>
        </w:rPr>
      </w:pPr>
    </w:p>
    <w:p w14:paraId="138F6A39" w14:textId="3F771298" w:rsidR="004737DA" w:rsidRPr="005F4AD0" w:rsidRDefault="004737DA" w:rsidP="004737DA">
      <w:pPr>
        <w:pStyle w:val="Blockquote"/>
        <w:ind w:left="709" w:right="26"/>
        <w:jc w:val="both"/>
        <w:rPr>
          <w:sz w:val="22"/>
          <w:szCs w:val="22"/>
          <w:lang w:val="en-GB"/>
        </w:rPr>
      </w:pPr>
      <w:r w:rsidRPr="005F4AD0">
        <w:rPr>
          <w:sz w:val="22"/>
          <w:szCs w:val="22"/>
          <w:lang w:val="en-GB"/>
        </w:rPr>
        <w:t xml:space="preserve">Tenders will be opened in a public session on </w:t>
      </w:r>
      <w:r>
        <w:rPr>
          <w:b/>
          <w:bCs/>
          <w:sz w:val="22"/>
          <w:szCs w:val="22"/>
          <w:lang w:val="en-GB"/>
        </w:rPr>
        <w:t>05</w:t>
      </w:r>
      <w:r w:rsidRPr="005F4AD0">
        <w:rPr>
          <w:b/>
          <w:bCs/>
          <w:sz w:val="22"/>
          <w:szCs w:val="22"/>
          <w:lang w:val="en-GB"/>
        </w:rPr>
        <w:t>/0</w:t>
      </w:r>
      <w:r>
        <w:rPr>
          <w:b/>
          <w:bCs/>
          <w:sz w:val="22"/>
          <w:szCs w:val="22"/>
          <w:lang w:val="en-GB"/>
        </w:rPr>
        <w:t>7</w:t>
      </w:r>
      <w:r w:rsidRPr="005F4AD0">
        <w:rPr>
          <w:b/>
          <w:bCs/>
          <w:sz w:val="22"/>
          <w:szCs w:val="22"/>
          <w:lang w:val="en-GB"/>
        </w:rPr>
        <w:t>/2024</w:t>
      </w:r>
      <w:r w:rsidRPr="005F4AD0">
        <w:rPr>
          <w:sz w:val="22"/>
          <w:szCs w:val="22"/>
        </w:rPr>
        <w:t xml:space="preserve"> at </w:t>
      </w:r>
      <w:r w:rsidRPr="00C92452">
        <w:rPr>
          <w:b/>
          <w:bCs/>
          <w:sz w:val="22"/>
          <w:szCs w:val="22"/>
        </w:rPr>
        <w:t>1</w:t>
      </w:r>
      <w:r w:rsidR="00E303F0">
        <w:rPr>
          <w:b/>
          <w:bCs/>
          <w:sz w:val="22"/>
          <w:szCs w:val="22"/>
        </w:rPr>
        <w:t>2</w:t>
      </w:r>
      <w:r w:rsidRPr="00C92452">
        <w:rPr>
          <w:b/>
          <w:bCs/>
          <w:sz w:val="22"/>
          <w:szCs w:val="22"/>
        </w:rPr>
        <w:t>:15h CET</w:t>
      </w:r>
      <w:r w:rsidRPr="005F4AD0">
        <w:rPr>
          <w:sz w:val="22"/>
          <w:szCs w:val="22"/>
        </w:rPr>
        <w:t>,</w:t>
      </w:r>
      <w:r w:rsidRPr="005F4AD0">
        <w:rPr>
          <w:sz w:val="22"/>
          <w:szCs w:val="22"/>
          <w:lang w:val="en-GB"/>
        </w:rPr>
        <w:t xml:space="preserve"> at the address </w:t>
      </w:r>
      <w:proofErr w:type="spellStart"/>
      <w:r w:rsidRPr="005F4AD0">
        <w:rPr>
          <w:sz w:val="22"/>
          <w:szCs w:val="22"/>
          <w:lang w:val="en-GB"/>
        </w:rPr>
        <w:t>Trg</w:t>
      </w:r>
      <w:proofErr w:type="spellEnd"/>
      <w:r w:rsidRPr="005F4AD0">
        <w:rPr>
          <w:sz w:val="22"/>
          <w:szCs w:val="22"/>
          <w:lang w:val="en-GB"/>
        </w:rPr>
        <w:t xml:space="preserve"> </w:t>
      </w:r>
      <w:proofErr w:type="spellStart"/>
      <w:r w:rsidRPr="005F4AD0">
        <w:rPr>
          <w:sz w:val="22"/>
          <w:szCs w:val="22"/>
          <w:lang w:val="en-GB"/>
        </w:rPr>
        <w:t>Božane</w:t>
      </w:r>
      <w:proofErr w:type="spellEnd"/>
      <w:r w:rsidRPr="005F4AD0">
        <w:rPr>
          <w:sz w:val="22"/>
          <w:szCs w:val="22"/>
          <w:lang w:val="en-GB"/>
        </w:rPr>
        <w:t xml:space="preserve"> Vučinić, 10/II, floor no. 2, apartment no. 5, 81000 Podgorica, Montenegro, in the presence of tenderers’ representatives who choose to attend. Written authorizations must be enclosed.</w:t>
      </w:r>
    </w:p>
    <w:p w14:paraId="7FEAD1DD" w14:textId="77777777" w:rsidR="004737DA" w:rsidRDefault="004737DA" w:rsidP="004737DA">
      <w:pPr>
        <w:pStyle w:val="Blockquote"/>
        <w:ind w:left="709" w:right="26"/>
        <w:jc w:val="both"/>
        <w:rPr>
          <w:i/>
          <w:iCs/>
          <w:sz w:val="22"/>
          <w:szCs w:val="22"/>
          <w:lang w:val="en-GB"/>
        </w:rPr>
      </w:pPr>
      <w:r w:rsidRPr="005F4AD0">
        <w:rPr>
          <w:i/>
          <w:iCs/>
          <w:sz w:val="22"/>
          <w:szCs w:val="22"/>
        </w:rPr>
        <w:t>Depending on the situation with the Covid-19 pandemic, the PEA may decide to either (</w:t>
      </w:r>
      <w:proofErr w:type="spellStart"/>
      <w:r w:rsidRPr="005F4AD0">
        <w:rPr>
          <w:i/>
          <w:iCs/>
          <w:sz w:val="22"/>
          <w:szCs w:val="22"/>
        </w:rPr>
        <w:t>i</w:t>
      </w:r>
      <w:proofErr w:type="spellEnd"/>
      <w:r w:rsidRPr="005F4AD0">
        <w:rPr>
          <w:i/>
          <w:iCs/>
          <w:sz w:val="22"/>
          <w:szCs w:val="22"/>
        </w:rPr>
        <w:t xml:space="preserve">) postpone the opening session taking into account the validity of the bids or (ii) </w:t>
      </w:r>
      <w:proofErr w:type="spellStart"/>
      <w:r w:rsidRPr="005F4AD0">
        <w:rPr>
          <w:i/>
          <w:iCs/>
          <w:sz w:val="22"/>
          <w:szCs w:val="22"/>
        </w:rPr>
        <w:t>organise</w:t>
      </w:r>
      <w:proofErr w:type="spellEnd"/>
      <w:r w:rsidRPr="005F4AD0">
        <w:rPr>
          <w:i/>
          <w:iCs/>
          <w:sz w:val="22"/>
          <w:szCs w:val="22"/>
        </w:rPr>
        <w:t xml:space="preserve"> an</w:t>
      </w:r>
      <w:r w:rsidRPr="000147F4">
        <w:rPr>
          <w:i/>
          <w:iCs/>
          <w:sz w:val="22"/>
          <w:szCs w:val="22"/>
        </w:rPr>
        <w:t xml:space="preserve"> opening session via a video conference ensuring that the representatives of the tenderers will be identified and notified accordingly.</w:t>
      </w:r>
      <w:r w:rsidRPr="000147F4">
        <w:rPr>
          <w:i/>
          <w:iCs/>
          <w:sz w:val="22"/>
          <w:szCs w:val="22"/>
          <w:lang w:val="en-GB"/>
        </w:rPr>
        <w:t xml:space="preserve"> In this respect, tenderers must ensure that their e-mail addresses are clearly indicated on the outer envelope containing the bid.</w:t>
      </w:r>
      <w:r>
        <w:rPr>
          <w:i/>
          <w:iCs/>
          <w:sz w:val="22"/>
          <w:szCs w:val="22"/>
          <w:lang w:val="en-GB"/>
        </w:rPr>
        <w:t>”</w:t>
      </w:r>
    </w:p>
    <w:p w14:paraId="45114A2E" w14:textId="77777777" w:rsidR="004737DA" w:rsidRDefault="004737DA" w:rsidP="004737DA">
      <w:pPr>
        <w:keepNext/>
        <w:ind w:right="26"/>
        <w:jc w:val="both"/>
        <w:outlineLvl w:val="0"/>
        <w:rPr>
          <w:rFonts w:ascii="Arial" w:hAnsi="Arial" w:cs="Arial"/>
          <w:sz w:val="20"/>
          <w:szCs w:val="20"/>
          <w:u w:val="single"/>
        </w:rPr>
      </w:pPr>
    </w:p>
    <w:p w14:paraId="14521862" w14:textId="77777777" w:rsidR="00642AE3" w:rsidRDefault="00642AE3" w:rsidP="004737DA">
      <w:pPr>
        <w:keepNext/>
        <w:ind w:right="26"/>
        <w:jc w:val="both"/>
        <w:outlineLvl w:val="0"/>
        <w:rPr>
          <w:rFonts w:ascii="Arial" w:hAnsi="Arial" w:cs="Arial"/>
          <w:sz w:val="20"/>
          <w:szCs w:val="20"/>
          <w:u w:val="single"/>
        </w:rPr>
      </w:pPr>
    </w:p>
    <w:p w14:paraId="716D9B60" w14:textId="371F6E96" w:rsidR="00642AE3" w:rsidRDefault="00642AE3" w:rsidP="004737DA">
      <w:pPr>
        <w:keepNext/>
        <w:ind w:right="26"/>
        <w:jc w:val="both"/>
        <w:outlineLvl w:val="0"/>
        <w:rPr>
          <w:rFonts w:ascii="Arial" w:hAnsi="Arial" w:cs="Arial"/>
          <w:b/>
          <w:bCs/>
          <w:i/>
          <w:iCs/>
          <w:sz w:val="20"/>
          <w:szCs w:val="20"/>
          <w:u w:val="single"/>
        </w:rPr>
      </w:pPr>
      <w:r w:rsidRPr="00642AE3">
        <w:rPr>
          <w:rFonts w:ascii="Arial" w:hAnsi="Arial" w:cs="Arial"/>
          <w:b/>
          <w:bCs/>
          <w:i/>
          <w:iCs/>
          <w:sz w:val="20"/>
          <w:szCs w:val="20"/>
          <w:u w:val="single"/>
        </w:rPr>
        <w:t xml:space="preserve">Invitation for Bids, </w:t>
      </w:r>
      <w:r w:rsidRPr="00642AE3">
        <w:rPr>
          <w:rFonts w:ascii="Arial" w:hAnsi="Arial" w:cs="Arial"/>
          <w:b/>
          <w:bCs/>
          <w:i/>
          <w:iCs/>
          <w:sz w:val="20"/>
          <w:szCs w:val="20"/>
          <w:u w:val="single"/>
        </w:rPr>
        <w:t>Section II. Bid Data Sheet (BDS)</w:t>
      </w:r>
    </w:p>
    <w:p w14:paraId="0EB90294" w14:textId="77777777" w:rsidR="00642AE3" w:rsidRPr="00642AE3" w:rsidRDefault="00642AE3" w:rsidP="004737DA">
      <w:pPr>
        <w:keepNext/>
        <w:ind w:right="26"/>
        <w:jc w:val="both"/>
        <w:outlineLvl w:val="0"/>
        <w:rPr>
          <w:rFonts w:ascii="Arial" w:hAnsi="Arial" w:cs="Arial"/>
          <w:sz w:val="20"/>
          <w:szCs w:val="20"/>
          <w:u w:val="single"/>
        </w:rPr>
      </w:pPr>
      <w:r w:rsidRPr="00642AE3">
        <w:rPr>
          <w:rFonts w:ascii="Arial" w:hAnsi="Arial" w:cs="Arial"/>
          <w:sz w:val="20"/>
          <w:szCs w:val="20"/>
          <w:u w:val="single"/>
        </w:rPr>
        <w:t>Instead of:</w:t>
      </w:r>
    </w:p>
    <w:p w14:paraId="46DED6F7" w14:textId="77777777" w:rsidR="00642AE3" w:rsidRDefault="00642AE3" w:rsidP="004737DA">
      <w:pPr>
        <w:keepNext/>
        <w:ind w:right="26"/>
        <w:jc w:val="both"/>
        <w:outlineLvl w:val="0"/>
        <w:rPr>
          <w:rFonts w:ascii="Arial" w:hAnsi="Arial" w:cs="Arial"/>
          <w:b/>
          <w:bCs/>
          <w:i/>
          <w:iCs/>
          <w:sz w:val="20"/>
          <w:szCs w:val="20"/>
          <w:u w:val="single"/>
        </w:rPr>
      </w:pPr>
    </w:p>
    <w:tbl>
      <w:tblPr>
        <w:tblStyle w:val="TableGrid"/>
        <w:tblW w:w="0" w:type="auto"/>
        <w:tblLook w:val="04A0" w:firstRow="1" w:lastRow="0" w:firstColumn="1" w:lastColumn="0" w:noHBand="0" w:noVBand="1"/>
      </w:tblPr>
      <w:tblGrid>
        <w:gridCol w:w="1592"/>
        <w:gridCol w:w="7067"/>
      </w:tblGrid>
      <w:tr w:rsidR="00642AE3" w:rsidRPr="00642AE3" w14:paraId="57863580" w14:textId="77777777" w:rsidTr="009C43FB">
        <w:tc>
          <w:tcPr>
            <w:tcW w:w="1592" w:type="dxa"/>
          </w:tcPr>
          <w:p w14:paraId="1F2456A0" w14:textId="77777777" w:rsidR="00642AE3" w:rsidRPr="00642AE3" w:rsidRDefault="00642AE3" w:rsidP="00642AE3">
            <w:pPr>
              <w:spacing w:before="120" w:after="120"/>
              <w:rPr>
                <w:rFonts w:ascii="Arial" w:hAnsi="Arial" w:cs="Arial"/>
                <w:b/>
                <w:bCs/>
                <w:sz w:val="22"/>
                <w:szCs w:val="22"/>
                <w:lang w:val="en-US" w:eastAsia="en-US"/>
              </w:rPr>
            </w:pPr>
            <w:r w:rsidRPr="00642AE3">
              <w:rPr>
                <w:rFonts w:ascii="Arial" w:hAnsi="Arial" w:cs="Arial"/>
                <w:b/>
                <w:bCs/>
                <w:sz w:val="22"/>
                <w:szCs w:val="22"/>
                <w:lang w:val="en-US" w:eastAsia="en-US"/>
              </w:rPr>
              <w:t xml:space="preserve">ITB 22.1 </w:t>
            </w:r>
          </w:p>
        </w:tc>
        <w:tc>
          <w:tcPr>
            <w:tcW w:w="7067" w:type="dxa"/>
          </w:tcPr>
          <w:p w14:paraId="501BF6C4" w14:textId="77777777" w:rsidR="00642AE3" w:rsidRPr="00642AE3" w:rsidRDefault="00642AE3" w:rsidP="00642AE3">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For bid submission purposes, the Purchaser’s address is</w:t>
            </w:r>
            <w:r w:rsidRPr="00642AE3">
              <w:rPr>
                <w:rFonts w:ascii="Arial" w:hAnsi="Arial" w:cs="Arial"/>
                <w:sz w:val="22"/>
                <w:szCs w:val="22"/>
                <w:lang w:val="en-US" w:eastAsia="en-US"/>
              </w:rPr>
              <w:t>:</w:t>
            </w:r>
          </w:p>
          <w:p w14:paraId="5BD69159" w14:textId="77777777" w:rsidR="00642AE3" w:rsidRPr="00642AE3" w:rsidRDefault="00642AE3" w:rsidP="00642AE3">
            <w:pPr>
              <w:spacing w:before="120" w:after="120"/>
              <w:jc w:val="both"/>
              <w:rPr>
                <w:rFonts w:ascii="Arial" w:hAnsi="Arial" w:cs="Arial"/>
                <w:sz w:val="22"/>
                <w:szCs w:val="22"/>
                <w:lang w:val="en-US" w:eastAsia="en-US"/>
              </w:rPr>
            </w:pPr>
            <w:r w:rsidRPr="00642AE3">
              <w:rPr>
                <w:rFonts w:ascii="Arial" w:hAnsi="Arial" w:cs="Arial"/>
                <w:sz w:val="22"/>
                <w:szCs w:val="22"/>
                <w:lang w:val="en-US" w:eastAsia="en-US"/>
              </w:rPr>
              <w:t xml:space="preserve">Attention: </w:t>
            </w:r>
            <w:r w:rsidRPr="00642AE3">
              <w:rPr>
                <w:rFonts w:ascii="Arial" w:hAnsi="Arial" w:cs="Arial"/>
                <w:b/>
                <w:bCs/>
                <w:sz w:val="22"/>
                <w:szCs w:val="22"/>
                <w:lang w:val="en-US" w:eastAsia="en-US"/>
              </w:rPr>
              <w:t>Western Balkans 6 Chamber Investment Forum</w:t>
            </w:r>
          </w:p>
          <w:p w14:paraId="5192DC7F" w14:textId="77777777" w:rsidR="00642AE3" w:rsidRPr="00642AE3" w:rsidRDefault="00642AE3" w:rsidP="00642AE3">
            <w:pPr>
              <w:spacing w:before="120" w:after="120"/>
              <w:jc w:val="both"/>
              <w:rPr>
                <w:rFonts w:ascii="Arial" w:hAnsi="Arial" w:cs="Arial"/>
                <w:b/>
                <w:bCs/>
                <w:i/>
                <w:sz w:val="22"/>
                <w:szCs w:val="22"/>
                <w:lang w:val="en-US" w:eastAsia="en-US"/>
              </w:rPr>
            </w:pPr>
            <w:r w:rsidRPr="00642AE3">
              <w:rPr>
                <w:rFonts w:ascii="Arial" w:hAnsi="Arial" w:cs="Arial"/>
                <w:b/>
                <w:bCs/>
                <w:sz w:val="22"/>
                <w:szCs w:val="22"/>
                <w:lang w:val="en-US" w:eastAsia="en-US"/>
              </w:rPr>
              <w:t>Represented by the Fund Management Unit of the Regional Challenge Fund</w:t>
            </w:r>
          </w:p>
          <w:p w14:paraId="0A21D3D3" w14:textId="77777777" w:rsidR="00642AE3" w:rsidRPr="00642AE3" w:rsidRDefault="00642AE3" w:rsidP="00642AE3">
            <w:pPr>
              <w:spacing w:before="120" w:after="120"/>
              <w:jc w:val="both"/>
              <w:rPr>
                <w:rFonts w:ascii="Arial" w:hAnsi="Arial" w:cs="Arial"/>
                <w:b/>
                <w:bCs/>
                <w:sz w:val="22"/>
                <w:szCs w:val="22"/>
                <w:lang w:val="en-US" w:eastAsia="en-US"/>
              </w:rPr>
            </w:pPr>
            <w:r w:rsidRPr="00642AE3">
              <w:rPr>
                <w:rFonts w:ascii="Arial" w:hAnsi="Arial" w:cs="Arial"/>
                <w:b/>
                <w:bCs/>
                <w:sz w:val="22"/>
                <w:szCs w:val="22"/>
                <w:lang w:val="en-US" w:eastAsia="en-US"/>
              </w:rPr>
              <w:t xml:space="preserve">Address: </w:t>
            </w:r>
            <w:proofErr w:type="spellStart"/>
            <w:r w:rsidRPr="00642AE3">
              <w:rPr>
                <w:rFonts w:ascii="Arial" w:hAnsi="Arial" w:cs="Arial"/>
                <w:b/>
                <w:bCs/>
                <w:sz w:val="22"/>
                <w:szCs w:val="22"/>
                <w:lang w:val="en-US" w:eastAsia="en-US"/>
              </w:rPr>
              <w:t>Trg</w:t>
            </w:r>
            <w:proofErr w:type="spellEnd"/>
            <w:r w:rsidRPr="00642AE3">
              <w:rPr>
                <w:rFonts w:ascii="Arial" w:hAnsi="Arial" w:cs="Arial"/>
                <w:b/>
                <w:bCs/>
                <w:sz w:val="22"/>
                <w:szCs w:val="22"/>
                <w:lang w:val="en-US" w:eastAsia="en-US"/>
              </w:rPr>
              <w:t xml:space="preserve"> </w:t>
            </w:r>
            <w:proofErr w:type="spellStart"/>
            <w:r w:rsidRPr="00642AE3">
              <w:rPr>
                <w:rFonts w:ascii="Arial" w:hAnsi="Arial" w:cs="Arial"/>
                <w:b/>
                <w:bCs/>
                <w:sz w:val="22"/>
                <w:szCs w:val="22"/>
                <w:lang w:val="en-US" w:eastAsia="en-US"/>
              </w:rPr>
              <w:t>Božane</w:t>
            </w:r>
            <w:proofErr w:type="spellEnd"/>
            <w:r w:rsidRPr="00642AE3">
              <w:rPr>
                <w:rFonts w:ascii="Arial" w:hAnsi="Arial" w:cs="Arial"/>
                <w:b/>
                <w:bCs/>
                <w:sz w:val="22"/>
                <w:szCs w:val="22"/>
                <w:lang w:val="en-US" w:eastAsia="en-US"/>
              </w:rPr>
              <w:t xml:space="preserve"> Vučinić, 10/II</w:t>
            </w:r>
          </w:p>
          <w:p w14:paraId="4EC7F767" w14:textId="77777777" w:rsidR="00642AE3" w:rsidRPr="00642AE3" w:rsidRDefault="00642AE3" w:rsidP="00642AE3">
            <w:pPr>
              <w:spacing w:before="80" w:after="80"/>
              <w:jc w:val="both"/>
              <w:rPr>
                <w:rFonts w:ascii="Arial" w:hAnsi="Arial" w:cs="Arial"/>
                <w:b/>
                <w:bCs/>
                <w:sz w:val="22"/>
                <w:szCs w:val="22"/>
                <w:lang w:val="en-US" w:eastAsia="en-US"/>
              </w:rPr>
            </w:pPr>
            <w:r w:rsidRPr="00642AE3">
              <w:rPr>
                <w:rFonts w:ascii="Arial" w:hAnsi="Arial" w:cs="Arial"/>
                <w:b/>
                <w:bCs/>
                <w:sz w:val="22"/>
                <w:szCs w:val="22"/>
                <w:lang w:val="en-US" w:eastAsia="en-US"/>
              </w:rPr>
              <w:t>Floor-Room number: Floor no. 2, ap. no. 5</w:t>
            </w:r>
          </w:p>
          <w:p w14:paraId="686B1BA2" w14:textId="77777777" w:rsidR="00642AE3" w:rsidRPr="00642AE3" w:rsidRDefault="00642AE3" w:rsidP="00642AE3">
            <w:pPr>
              <w:spacing w:before="80" w:after="80"/>
              <w:jc w:val="both"/>
              <w:rPr>
                <w:rFonts w:ascii="Arial" w:hAnsi="Arial" w:cs="Arial"/>
                <w:b/>
                <w:bCs/>
                <w:i/>
                <w:sz w:val="22"/>
                <w:szCs w:val="22"/>
                <w:lang w:val="en-US" w:eastAsia="en-US"/>
              </w:rPr>
            </w:pPr>
            <w:r w:rsidRPr="00642AE3">
              <w:rPr>
                <w:rFonts w:ascii="Arial" w:hAnsi="Arial" w:cs="Arial"/>
                <w:b/>
                <w:bCs/>
                <w:sz w:val="22"/>
                <w:szCs w:val="22"/>
                <w:lang w:val="en-US" w:eastAsia="en-US"/>
              </w:rPr>
              <w:lastRenderedPageBreak/>
              <w:t>City: Podgorica</w:t>
            </w:r>
          </w:p>
          <w:p w14:paraId="7010014C" w14:textId="77777777" w:rsidR="00642AE3" w:rsidRPr="00642AE3" w:rsidRDefault="00642AE3" w:rsidP="00642AE3">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ZIP Code: 81000</w:t>
            </w:r>
          </w:p>
          <w:p w14:paraId="310EAC95" w14:textId="77777777" w:rsidR="00642AE3" w:rsidRPr="00642AE3" w:rsidRDefault="00642AE3" w:rsidP="00642AE3">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Country: Montenegro</w:t>
            </w:r>
          </w:p>
          <w:p w14:paraId="1AFFA03B" w14:textId="77777777" w:rsidR="00642AE3" w:rsidRPr="00642AE3" w:rsidRDefault="00642AE3" w:rsidP="00642AE3">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Telephone number: +382 (0) 67 400 214</w:t>
            </w:r>
          </w:p>
          <w:p w14:paraId="5BB2B194" w14:textId="77777777" w:rsidR="00642AE3" w:rsidRPr="00642AE3" w:rsidRDefault="00642AE3" w:rsidP="00642AE3">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The deadline for the submission of bids is</w:t>
            </w:r>
            <w:r w:rsidRPr="00642AE3">
              <w:rPr>
                <w:rFonts w:ascii="Arial" w:hAnsi="Arial" w:cs="Arial"/>
                <w:sz w:val="22"/>
                <w:szCs w:val="22"/>
                <w:lang w:val="en-US" w:eastAsia="en-US"/>
              </w:rPr>
              <w:t>:</w:t>
            </w:r>
          </w:p>
          <w:p w14:paraId="715352CE" w14:textId="77777777" w:rsidR="00642AE3" w:rsidRPr="00642AE3" w:rsidRDefault="00642AE3" w:rsidP="00642AE3">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 xml:space="preserve">Date: </w:t>
            </w:r>
            <w:r w:rsidRPr="00642AE3">
              <w:rPr>
                <w:rFonts w:ascii="Arial" w:hAnsi="Arial" w:cs="Arial"/>
                <w:b/>
                <w:bCs/>
                <w:sz w:val="22"/>
                <w:szCs w:val="22"/>
                <w:lang w:val="en-US" w:eastAsia="en-US"/>
              </w:rPr>
              <w:t>27/06/2024</w:t>
            </w:r>
            <w:r w:rsidRPr="00642AE3">
              <w:rPr>
                <w:rFonts w:ascii="Arial" w:hAnsi="Arial" w:cs="Arial"/>
                <w:sz w:val="22"/>
                <w:szCs w:val="22"/>
                <w:lang w:val="en-US" w:eastAsia="en-US"/>
              </w:rPr>
              <w:t xml:space="preserve"> </w:t>
            </w:r>
          </w:p>
          <w:p w14:paraId="249C9316" w14:textId="77777777" w:rsidR="00642AE3" w:rsidRPr="00642AE3" w:rsidRDefault="00642AE3" w:rsidP="00642AE3">
            <w:pPr>
              <w:spacing w:before="80" w:after="80"/>
              <w:jc w:val="both"/>
              <w:rPr>
                <w:rFonts w:ascii="Arial" w:hAnsi="Arial" w:cs="Arial"/>
                <w:b/>
                <w:bCs/>
                <w:i/>
                <w:iCs/>
                <w:sz w:val="22"/>
                <w:szCs w:val="22"/>
                <w:lang w:val="en-US" w:eastAsia="en-US"/>
              </w:rPr>
            </w:pPr>
            <w:r w:rsidRPr="00642AE3">
              <w:rPr>
                <w:rFonts w:ascii="Arial" w:hAnsi="Arial" w:cs="Arial"/>
                <w:sz w:val="22"/>
                <w:szCs w:val="22"/>
                <w:lang w:val="en-US" w:eastAsia="en-US"/>
              </w:rPr>
              <w:t xml:space="preserve">Time: </w:t>
            </w:r>
            <w:r w:rsidRPr="00642AE3">
              <w:rPr>
                <w:rFonts w:ascii="Arial" w:hAnsi="Arial" w:cs="Arial"/>
                <w:b/>
                <w:bCs/>
                <w:sz w:val="22"/>
                <w:szCs w:val="22"/>
                <w:lang w:val="en-US" w:eastAsia="en-US"/>
              </w:rPr>
              <w:t>14:00h CET</w:t>
            </w:r>
          </w:p>
          <w:p w14:paraId="25C37C59" w14:textId="77777777" w:rsidR="00642AE3" w:rsidRPr="00642AE3" w:rsidRDefault="00642AE3" w:rsidP="00642AE3">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Please note that opening hours of the FMU are 08:00-14:00h.</w:t>
            </w:r>
          </w:p>
        </w:tc>
      </w:tr>
      <w:tr w:rsidR="00642AE3" w:rsidRPr="00642AE3" w14:paraId="700AD767" w14:textId="77777777" w:rsidTr="00642AE3">
        <w:tc>
          <w:tcPr>
            <w:tcW w:w="1592" w:type="dxa"/>
          </w:tcPr>
          <w:p w14:paraId="1E5331F7" w14:textId="77777777" w:rsidR="00642AE3" w:rsidRPr="00642AE3" w:rsidRDefault="00642AE3" w:rsidP="009C43FB">
            <w:pPr>
              <w:spacing w:before="120" w:after="120"/>
              <w:rPr>
                <w:rFonts w:ascii="Arial" w:hAnsi="Arial" w:cs="Arial"/>
                <w:b/>
                <w:bCs/>
                <w:sz w:val="22"/>
                <w:szCs w:val="22"/>
                <w:lang w:val="en-US"/>
              </w:rPr>
            </w:pPr>
            <w:r w:rsidRPr="00642AE3">
              <w:rPr>
                <w:rFonts w:ascii="Arial" w:hAnsi="Arial" w:cs="Arial"/>
                <w:b/>
                <w:bCs/>
                <w:sz w:val="22"/>
                <w:szCs w:val="22"/>
                <w:lang w:val="en-US"/>
              </w:rPr>
              <w:t>ITB 25.2</w:t>
            </w:r>
          </w:p>
        </w:tc>
        <w:tc>
          <w:tcPr>
            <w:tcW w:w="7067" w:type="dxa"/>
          </w:tcPr>
          <w:p w14:paraId="78B094FD" w14:textId="77777777" w:rsidR="00642AE3" w:rsidRPr="00642AE3" w:rsidRDefault="00642AE3" w:rsidP="009C43FB">
            <w:pPr>
              <w:tabs>
                <w:tab w:val="right" w:pos="7254"/>
              </w:tabs>
              <w:spacing w:before="80" w:after="80"/>
              <w:jc w:val="both"/>
              <w:rPr>
                <w:rFonts w:ascii="Arial" w:hAnsi="Arial" w:cs="Arial"/>
                <w:sz w:val="22"/>
                <w:szCs w:val="22"/>
                <w:lang w:val="en-US"/>
              </w:rPr>
            </w:pPr>
            <w:r w:rsidRPr="00642AE3">
              <w:rPr>
                <w:rFonts w:ascii="Arial" w:hAnsi="Arial" w:cs="Arial"/>
                <w:sz w:val="22"/>
                <w:szCs w:val="22"/>
                <w:lang w:val="en-US"/>
              </w:rPr>
              <w:t>The public bid opening session shall take place on/at:</w:t>
            </w:r>
          </w:p>
          <w:p w14:paraId="295099F5" w14:textId="77777777" w:rsidR="00642AE3" w:rsidRPr="00642AE3" w:rsidRDefault="00642AE3" w:rsidP="009C43FB">
            <w:pPr>
              <w:pStyle w:val="Footer"/>
              <w:spacing w:before="80" w:after="80"/>
              <w:jc w:val="both"/>
              <w:rPr>
                <w:rFonts w:ascii="Arial" w:hAnsi="Arial" w:cs="Arial"/>
                <w:i/>
                <w:sz w:val="22"/>
                <w:szCs w:val="22"/>
                <w:lang w:val="en-US"/>
              </w:rPr>
            </w:pPr>
            <w:r w:rsidRPr="00642AE3">
              <w:rPr>
                <w:rFonts w:ascii="Arial" w:hAnsi="Arial" w:cs="Arial"/>
                <w:sz w:val="22"/>
                <w:szCs w:val="22"/>
                <w:lang w:val="en-US"/>
              </w:rPr>
              <w:t xml:space="preserve">Date: </w:t>
            </w:r>
            <w:r w:rsidRPr="00642AE3">
              <w:rPr>
                <w:rFonts w:ascii="Arial" w:hAnsi="Arial" w:cs="Arial"/>
                <w:b/>
                <w:bCs/>
                <w:sz w:val="22"/>
                <w:szCs w:val="22"/>
                <w:lang w:val="en-US"/>
              </w:rPr>
              <w:t>27/06/2024</w:t>
            </w:r>
          </w:p>
          <w:p w14:paraId="142F2326" w14:textId="77777777" w:rsidR="00642AE3" w:rsidRPr="00642AE3" w:rsidRDefault="00642AE3" w:rsidP="009C43FB">
            <w:pPr>
              <w:tabs>
                <w:tab w:val="right" w:pos="7254"/>
              </w:tabs>
              <w:spacing w:before="80" w:after="80"/>
              <w:jc w:val="both"/>
              <w:rPr>
                <w:rFonts w:ascii="Arial" w:hAnsi="Arial" w:cs="Arial"/>
                <w:b/>
                <w:bCs/>
                <w:i/>
                <w:sz w:val="22"/>
                <w:szCs w:val="22"/>
                <w:lang w:val="en-US"/>
              </w:rPr>
            </w:pPr>
            <w:r w:rsidRPr="00642AE3">
              <w:rPr>
                <w:rFonts w:ascii="Arial" w:hAnsi="Arial" w:cs="Arial"/>
                <w:sz w:val="22"/>
                <w:szCs w:val="22"/>
                <w:lang w:val="en-US"/>
              </w:rPr>
              <w:t xml:space="preserve">Time: </w:t>
            </w:r>
            <w:r w:rsidRPr="00642AE3">
              <w:rPr>
                <w:rFonts w:ascii="Arial" w:hAnsi="Arial" w:cs="Arial"/>
                <w:b/>
                <w:bCs/>
                <w:sz w:val="22"/>
                <w:szCs w:val="22"/>
                <w:lang w:val="en-US"/>
              </w:rPr>
              <w:t>14:15h CET</w:t>
            </w:r>
          </w:p>
          <w:p w14:paraId="6F6425CB" w14:textId="77777777" w:rsidR="00642AE3" w:rsidRPr="0034412E" w:rsidRDefault="00642AE3" w:rsidP="009C43FB">
            <w:pPr>
              <w:tabs>
                <w:tab w:val="right" w:pos="7254"/>
              </w:tabs>
              <w:spacing w:before="80" w:after="80"/>
              <w:jc w:val="both"/>
              <w:rPr>
                <w:rFonts w:ascii="Arial" w:hAnsi="Arial" w:cs="Arial"/>
                <w:bCs/>
                <w:i/>
                <w:sz w:val="22"/>
                <w:szCs w:val="22"/>
                <w:lang w:val="en-US"/>
              </w:rPr>
            </w:pPr>
            <w:proofErr w:type="spellStart"/>
            <w:r w:rsidRPr="0034412E">
              <w:rPr>
                <w:rStyle w:val="Strong"/>
                <w:rFonts w:ascii="Arial" w:hAnsi="Arial" w:cs="Arial"/>
                <w:b w:val="0"/>
                <w:i/>
                <w:sz w:val="22"/>
                <w:szCs w:val="22"/>
              </w:rPr>
              <w:t>Depending</w:t>
            </w:r>
            <w:proofErr w:type="spellEnd"/>
            <w:r w:rsidRPr="0034412E">
              <w:rPr>
                <w:rStyle w:val="Strong"/>
                <w:rFonts w:ascii="Arial" w:hAnsi="Arial" w:cs="Arial"/>
                <w:b w:val="0"/>
                <w:i/>
                <w:sz w:val="22"/>
                <w:szCs w:val="22"/>
              </w:rPr>
              <w:t xml:space="preserve"> on the situation </w:t>
            </w:r>
            <w:proofErr w:type="spellStart"/>
            <w:r w:rsidRPr="0034412E">
              <w:rPr>
                <w:rStyle w:val="Strong"/>
                <w:rFonts w:ascii="Arial" w:hAnsi="Arial" w:cs="Arial"/>
                <w:b w:val="0"/>
                <w:i/>
                <w:sz w:val="22"/>
                <w:szCs w:val="22"/>
              </w:rPr>
              <w:t>with</w:t>
            </w:r>
            <w:proofErr w:type="spellEnd"/>
            <w:r w:rsidRPr="0034412E">
              <w:rPr>
                <w:rStyle w:val="Strong"/>
                <w:rFonts w:ascii="Arial" w:hAnsi="Arial" w:cs="Arial"/>
                <w:b w:val="0"/>
                <w:i/>
                <w:sz w:val="22"/>
                <w:szCs w:val="22"/>
              </w:rPr>
              <w:t xml:space="preserve"> the Covid-19 </w:t>
            </w:r>
            <w:proofErr w:type="spellStart"/>
            <w:r w:rsidRPr="0034412E">
              <w:rPr>
                <w:rStyle w:val="Strong"/>
                <w:rFonts w:ascii="Arial" w:hAnsi="Arial" w:cs="Arial"/>
                <w:b w:val="0"/>
                <w:i/>
                <w:sz w:val="22"/>
                <w:szCs w:val="22"/>
              </w:rPr>
              <w:t>pandemic</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Purchaser</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may</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decide</w:t>
            </w:r>
            <w:proofErr w:type="spellEnd"/>
            <w:r w:rsidRPr="0034412E">
              <w:rPr>
                <w:rStyle w:val="Strong"/>
                <w:rFonts w:ascii="Arial" w:hAnsi="Arial" w:cs="Arial"/>
                <w:b w:val="0"/>
                <w:i/>
                <w:sz w:val="22"/>
                <w:szCs w:val="22"/>
              </w:rPr>
              <w:t xml:space="preserve"> to </w:t>
            </w:r>
            <w:proofErr w:type="spellStart"/>
            <w:r w:rsidRPr="0034412E">
              <w:rPr>
                <w:rStyle w:val="Strong"/>
                <w:rFonts w:ascii="Arial" w:hAnsi="Arial" w:cs="Arial"/>
                <w:b w:val="0"/>
                <w:i/>
                <w:sz w:val="22"/>
                <w:szCs w:val="22"/>
              </w:rPr>
              <w:t>either</w:t>
            </w:r>
            <w:proofErr w:type="spellEnd"/>
            <w:r w:rsidRPr="0034412E">
              <w:rPr>
                <w:rStyle w:val="Strong"/>
                <w:rFonts w:ascii="Arial" w:hAnsi="Arial" w:cs="Arial"/>
                <w:b w:val="0"/>
                <w:i/>
                <w:sz w:val="22"/>
                <w:szCs w:val="22"/>
              </w:rPr>
              <w:t xml:space="preserve"> (i) </w:t>
            </w:r>
            <w:proofErr w:type="spellStart"/>
            <w:r w:rsidRPr="0034412E">
              <w:rPr>
                <w:rStyle w:val="Strong"/>
                <w:rFonts w:ascii="Arial" w:hAnsi="Arial" w:cs="Arial"/>
                <w:b w:val="0"/>
                <w:i/>
                <w:sz w:val="22"/>
                <w:szCs w:val="22"/>
              </w:rPr>
              <w:t>postpone</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opening</w:t>
            </w:r>
            <w:proofErr w:type="spellEnd"/>
            <w:r w:rsidRPr="0034412E">
              <w:rPr>
                <w:rStyle w:val="Strong"/>
                <w:rFonts w:ascii="Arial" w:hAnsi="Arial" w:cs="Arial"/>
                <w:b w:val="0"/>
                <w:i/>
                <w:sz w:val="22"/>
                <w:szCs w:val="22"/>
              </w:rPr>
              <w:t xml:space="preserve"> session </w:t>
            </w:r>
            <w:proofErr w:type="spellStart"/>
            <w:r w:rsidRPr="0034412E">
              <w:rPr>
                <w:rStyle w:val="Strong"/>
                <w:rFonts w:ascii="Arial" w:hAnsi="Arial" w:cs="Arial"/>
                <w:b w:val="0"/>
                <w:i/>
                <w:sz w:val="22"/>
                <w:szCs w:val="22"/>
              </w:rPr>
              <w:t>taking</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into</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account</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validity</w:t>
            </w:r>
            <w:proofErr w:type="spellEnd"/>
            <w:r w:rsidRPr="0034412E">
              <w:rPr>
                <w:rStyle w:val="Strong"/>
                <w:rFonts w:ascii="Arial" w:hAnsi="Arial" w:cs="Arial"/>
                <w:b w:val="0"/>
                <w:i/>
                <w:sz w:val="22"/>
                <w:szCs w:val="22"/>
              </w:rPr>
              <w:t xml:space="preserve"> of the </w:t>
            </w:r>
            <w:proofErr w:type="spellStart"/>
            <w:r w:rsidRPr="0034412E">
              <w:rPr>
                <w:rStyle w:val="Strong"/>
                <w:rFonts w:ascii="Arial" w:hAnsi="Arial" w:cs="Arial"/>
                <w:b w:val="0"/>
                <w:i/>
                <w:sz w:val="22"/>
                <w:szCs w:val="22"/>
              </w:rPr>
              <w:t>bids</w:t>
            </w:r>
            <w:proofErr w:type="spellEnd"/>
            <w:r w:rsidRPr="0034412E">
              <w:rPr>
                <w:rStyle w:val="Strong"/>
                <w:rFonts w:ascii="Arial" w:hAnsi="Arial" w:cs="Arial"/>
                <w:b w:val="0"/>
                <w:i/>
                <w:sz w:val="22"/>
                <w:szCs w:val="22"/>
              </w:rPr>
              <w:t xml:space="preserve"> or (ii) organise an </w:t>
            </w:r>
            <w:proofErr w:type="spellStart"/>
            <w:r w:rsidRPr="0034412E">
              <w:rPr>
                <w:rStyle w:val="Strong"/>
                <w:rFonts w:ascii="Arial" w:hAnsi="Arial" w:cs="Arial"/>
                <w:b w:val="0"/>
                <w:i/>
                <w:sz w:val="22"/>
                <w:szCs w:val="22"/>
              </w:rPr>
              <w:t>opening</w:t>
            </w:r>
            <w:proofErr w:type="spellEnd"/>
            <w:r w:rsidRPr="0034412E">
              <w:rPr>
                <w:rStyle w:val="Strong"/>
                <w:rFonts w:ascii="Arial" w:hAnsi="Arial" w:cs="Arial"/>
                <w:b w:val="0"/>
                <w:i/>
                <w:sz w:val="22"/>
                <w:szCs w:val="22"/>
              </w:rPr>
              <w:t xml:space="preserve"> session via a </w:t>
            </w:r>
            <w:proofErr w:type="spellStart"/>
            <w:r w:rsidRPr="0034412E">
              <w:rPr>
                <w:rStyle w:val="Strong"/>
                <w:rFonts w:ascii="Arial" w:hAnsi="Arial" w:cs="Arial"/>
                <w:b w:val="0"/>
                <w:i/>
                <w:sz w:val="22"/>
                <w:szCs w:val="22"/>
              </w:rPr>
              <w:t>video</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conference</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ensuring</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that</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representatives</w:t>
            </w:r>
            <w:proofErr w:type="spellEnd"/>
            <w:r w:rsidRPr="0034412E">
              <w:rPr>
                <w:rStyle w:val="Strong"/>
                <w:rFonts w:ascii="Arial" w:hAnsi="Arial" w:cs="Arial"/>
                <w:b w:val="0"/>
                <w:i/>
                <w:sz w:val="22"/>
                <w:szCs w:val="22"/>
              </w:rPr>
              <w:t xml:space="preserve"> of the </w:t>
            </w:r>
            <w:proofErr w:type="spellStart"/>
            <w:r w:rsidRPr="0034412E">
              <w:rPr>
                <w:rStyle w:val="Strong"/>
                <w:rFonts w:ascii="Arial" w:hAnsi="Arial" w:cs="Arial"/>
                <w:b w:val="0"/>
                <w:i/>
                <w:sz w:val="22"/>
                <w:szCs w:val="22"/>
              </w:rPr>
              <w:t>tenderers</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will</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be</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identified</w:t>
            </w:r>
            <w:proofErr w:type="spellEnd"/>
            <w:r w:rsidRPr="0034412E">
              <w:rPr>
                <w:rStyle w:val="Strong"/>
                <w:rFonts w:ascii="Arial" w:hAnsi="Arial" w:cs="Arial"/>
                <w:b w:val="0"/>
                <w:i/>
                <w:sz w:val="22"/>
                <w:szCs w:val="22"/>
              </w:rPr>
              <w:t xml:space="preserve"> and </w:t>
            </w:r>
            <w:proofErr w:type="spellStart"/>
            <w:r w:rsidRPr="0034412E">
              <w:rPr>
                <w:rStyle w:val="Strong"/>
                <w:rFonts w:ascii="Arial" w:hAnsi="Arial" w:cs="Arial"/>
                <w:b w:val="0"/>
                <w:i/>
                <w:sz w:val="22"/>
                <w:szCs w:val="22"/>
              </w:rPr>
              <w:t>notified</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accordingly</w:t>
            </w:r>
            <w:proofErr w:type="spellEnd"/>
            <w:r w:rsidRPr="0034412E">
              <w:rPr>
                <w:rStyle w:val="Strong"/>
                <w:rFonts w:ascii="Arial" w:hAnsi="Arial" w:cs="Arial"/>
                <w:b w:val="0"/>
                <w:i/>
                <w:sz w:val="22"/>
                <w:szCs w:val="22"/>
              </w:rPr>
              <w:t>.</w:t>
            </w:r>
            <w:r w:rsidRPr="0034412E">
              <w:rPr>
                <w:rFonts w:ascii="Arial" w:hAnsi="Arial" w:cs="Arial"/>
                <w:bCs/>
                <w:i/>
                <w:sz w:val="22"/>
                <w:szCs w:val="22"/>
              </w:rPr>
              <w:t xml:space="preserve"> In </w:t>
            </w:r>
            <w:proofErr w:type="spellStart"/>
            <w:r w:rsidRPr="0034412E">
              <w:rPr>
                <w:rFonts w:ascii="Arial" w:hAnsi="Arial" w:cs="Arial"/>
                <w:bCs/>
                <w:i/>
                <w:sz w:val="22"/>
                <w:szCs w:val="22"/>
              </w:rPr>
              <w:t>this</w:t>
            </w:r>
            <w:proofErr w:type="spellEnd"/>
            <w:r w:rsidRPr="0034412E">
              <w:rPr>
                <w:rFonts w:ascii="Arial" w:hAnsi="Arial" w:cs="Arial"/>
                <w:bCs/>
                <w:i/>
                <w:sz w:val="22"/>
                <w:szCs w:val="22"/>
              </w:rPr>
              <w:t xml:space="preserve"> respect, </w:t>
            </w:r>
            <w:proofErr w:type="spellStart"/>
            <w:r w:rsidRPr="0034412E">
              <w:rPr>
                <w:rFonts w:ascii="Arial" w:hAnsi="Arial" w:cs="Arial"/>
                <w:bCs/>
                <w:i/>
                <w:sz w:val="22"/>
                <w:szCs w:val="22"/>
              </w:rPr>
              <w:t>tenderers</w:t>
            </w:r>
            <w:proofErr w:type="spellEnd"/>
            <w:r w:rsidRPr="0034412E">
              <w:rPr>
                <w:rFonts w:ascii="Arial" w:hAnsi="Arial" w:cs="Arial"/>
                <w:bCs/>
                <w:i/>
                <w:sz w:val="22"/>
                <w:szCs w:val="22"/>
              </w:rPr>
              <w:t xml:space="preserve"> must </w:t>
            </w:r>
            <w:proofErr w:type="spellStart"/>
            <w:r w:rsidRPr="0034412E">
              <w:rPr>
                <w:rFonts w:ascii="Arial" w:hAnsi="Arial" w:cs="Arial"/>
                <w:bCs/>
                <w:i/>
                <w:sz w:val="22"/>
                <w:szCs w:val="22"/>
              </w:rPr>
              <w:t>ensure</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that</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their</w:t>
            </w:r>
            <w:proofErr w:type="spellEnd"/>
            <w:r w:rsidRPr="0034412E">
              <w:rPr>
                <w:rFonts w:ascii="Arial" w:hAnsi="Arial" w:cs="Arial"/>
                <w:bCs/>
                <w:i/>
                <w:sz w:val="22"/>
                <w:szCs w:val="22"/>
              </w:rPr>
              <w:t xml:space="preserve"> e-mail </w:t>
            </w:r>
            <w:proofErr w:type="spellStart"/>
            <w:r w:rsidRPr="0034412E">
              <w:rPr>
                <w:rFonts w:ascii="Arial" w:hAnsi="Arial" w:cs="Arial"/>
                <w:bCs/>
                <w:i/>
                <w:sz w:val="22"/>
                <w:szCs w:val="22"/>
              </w:rPr>
              <w:t>addresses</w:t>
            </w:r>
            <w:proofErr w:type="spellEnd"/>
            <w:r w:rsidRPr="0034412E">
              <w:rPr>
                <w:rFonts w:ascii="Arial" w:hAnsi="Arial" w:cs="Arial"/>
                <w:bCs/>
                <w:i/>
                <w:sz w:val="22"/>
                <w:szCs w:val="22"/>
              </w:rPr>
              <w:t xml:space="preserve"> are </w:t>
            </w:r>
            <w:proofErr w:type="spellStart"/>
            <w:r w:rsidRPr="0034412E">
              <w:rPr>
                <w:rFonts w:ascii="Arial" w:hAnsi="Arial" w:cs="Arial"/>
                <w:bCs/>
                <w:i/>
                <w:sz w:val="22"/>
                <w:szCs w:val="22"/>
              </w:rPr>
              <w:t>clearly</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indicated</w:t>
            </w:r>
            <w:proofErr w:type="spellEnd"/>
            <w:r w:rsidRPr="0034412E">
              <w:rPr>
                <w:rFonts w:ascii="Arial" w:hAnsi="Arial" w:cs="Arial"/>
                <w:bCs/>
                <w:i/>
                <w:sz w:val="22"/>
                <w:szCs w:val="22"/>
              </w:rPr>
              <w:t xml:space="preserve"> on the </w:t>
            </w:r>
            <w:proofErr w:type="spellStart"/>
            <w:r w:rsidRPr="0034412E">
              <w:rPr>
                <w:rFonts w:ascii="Arial" w:hAnsi="Arial" w:cs="Arial"/>
                <w:bCs/>
                <w:i/>
                <w:sz w:val="22"/>
                <w:szCs w:val="22"/>
              </w:rPr>
              <w:t>outer</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envelope</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containing</w:t>
            </w:r>
            <w:proofErr w:type="spellEnd"/>
            <w:r w:rsidRPr="0034412E">
              <w:rPr>
                <w:rFonts w:ascii="Arial" w:hAnsi="Arial" w:cs="Arial"/>
                <w:bCs/>
                <w:i/>
                <w:sz w:val="22"/>
                <w:szCs w:val="22"/>
              </w:rPr>
              <w:t xml:space="preserve"> the </w:t>
            </w:r>
            <w:proofErr w:type="spellStart"/>
            <w:r w:rsidRPr="0034412E">
              <w:rPr>
                <w:rFonts w:ascii="Arial" w:hAnsi="Arial" w:cs="Arial"/>
                <w:bCs/>
                <w:i/>
                <w:sz w:val="22"/>
                <w:szCs w:val="22"/>
              </w:rPr>
              <w:t>bid</w:t>
            </w:r>
            <w:proofErr w:type="spellEnd"/>
            <w:r w:rsidRPr="0034412E">
              <w:rPr>
                <w:rFonts w:ascii="Arial" w:hAnsi="Arial" w:cs="Arial"/>
                <w:bCs/>
                <w:i/>
                <w:sz w:val="22"/>
                <w:szCs w:val="22"/>
              </w:rPr>
              <w:t>.</w:t>
            </w:r>
          </w:p>
        </w:tc>
      </w:tr>
    </w:tbl>
    <w:p w14:paraId="2E2D86DF" w14:textId="77777777" w:rsidR="009354D8" w:rsidRDefault="009354D8" w:rsidP="004737DA">
      <w:pPr>
        <w:keepNext/>
        <w:ind w:right="26"/>
        <w:jc w:val="both"/>
        <w:outlineLvl w:val="0"/>
        <w:rPr>
          <w:rFonts w:ascii="Arial" w:hAnsi="Arial" w:cs="Arial"/>
          <w:b/>
          <w:bCs/>
          <w:i/>
          <w:iCs/>
          <w:sz w:val="20"/>
          <w:szCs w:val="20"/>
          <w:u w:val="single"/>
        </w:rPr>
      </w:pPr>
    </w:p>
    <w:p w14:paraId="0E2E95E7" w14:textId="77777777" w:rsidR="00642AE3" w:rsidRDefault="009354D8" w:rsidP="004737DA">
      <w:pPr>
        <w:keepNext/>
        <w:ind w:right="26"/>
        <w:jc w:val="both"/>
        <w:outlineLvl w:val="0"/>
        <w:rPr>
          <w:rFonts w:ascii="Arial" w:hAnsi="Arial" w:cs="Arial"/>
          <w:sz w:val="20"/>
          <w:szCs w:val="20"/>
          <w:u w:val="single"/>
        </w:rPr>
      </w:pPr>
      <w:r w:rsidRPr="009354D8">
        <w:rPr>
          <w:rFonts w:ascii="Arial" w:hAnsi="Arial" w:cs="Arial"/>
          <w:sz w:val="20"/>
          <w:szCs w:val="20"/>
          <w:u w:val="single"/>
        </w:rPr>
        <w:t>Read</w:t>
      </w:r>
      <w:r>
        <w:rPr>
          <w:rFonts w:ascii="Arial" w:hAnsi="Arial" w:cs="Arial"/>
          <w:sz w:val="20"/>
          <w:szCs w:val="20"/>
          <w:u w:val="single"/>
        </w:rPr>
        <w:t>:</w:t>
      </w:r>
    </w:p>
    <w:p w14:paraId="6F57427A" w14:textId="77777777" w:rsidR="009354D8" w:rsidRDefault="009354D8" w:rsidP="004737DA">
      <w:pPr>
        <w:keepNext/>
        <w:ind w:right="26"/>
        <w:jc w:val="both"/>
        <w:outlineLvl w:val="0"/>
        <w:rPr>
          <w:rFonts w:ascii="Arial" w:hAnsi="Arial" w:cs="Arial"/>
          <w:sz w:val="20"/>
          <w:szCs w:val="20"/>
          <w:u w:val="single"/>
        </w:rPr>
      </w:pPr>
    </w:p>
    <w:p w14:paraId="2D57186E" w14:textId="77777777" w:rsidR="009354D8" w:rsidRDefault="009354D8" w:rsidP="004737DA">
      <w:pPr>
        <w:keepNext/>
        <w:ind w:right="26"/>
        <w:jc w:val="both"/>
        <w:outlineLvl w:val="0"/>
        <w:rPr>
          <w:rFonts w:ascii="Arial" w:hAnsi="Arial" w:cs="Arial"/>
          <w:sz w:val="20"/>
          <w:szCs w:val="20"/>
          <w:u w:val="single"/>
        </w:rPr>
      </w:pPr>
    </w:p>
    <w:tbl>
      <w:tblPr>
        <w:tblStyle w:val="TableGrid"/>
        <w:tblW w:w="0" w:type="auto"/>
        <w:tblLook w:val="04A0" w:firstRow="1" w:lastRow="0" w:firstColumn="1" w:lastColumn="0" w:noHBand="0" w:noVBand="1"/>
      </w:tblPr>
      <w:tblGrid>
        <w:gridCol w:w="1592"/>
        <w:gridCol w:w="7067"/>
      </w:tblGrid>
      <w:tr w:rsidR="009354D8" w:rsidRPr="00642AE3" w14:paraId="230FD0F8" w14:textId="77777777" w:rsidTr="009C43FB">
        <w:tc>
          <w:tcPr>
            <w:tcW w:w="1592" w:type="dxa"/>
          </w:tcPr>
          <w:p w14:paraId="0150F00F" w14:textId="77777777" w:rsidR="009354D8" w:rsidRPr="00642AE3" w:rsidRDefault="009354D8" w:rsidP="009C43FB">
            <w:pPr>
              <w:spacing w:before="120" w:after="120"/>
              <w:rPr>
                <w:rFonts w:ascii="Arial" w:hAnsi="Arial" w:cs="Arial"/>
                <w:b/>
                <w:bCs/>
                <w:sz w:val="22"/>
                <w:szCs w:val="22"/>
                <w:lang w:val="en-US" w:eastAsia="en-US"/>
              </w:rPr>
            </w:pPr>
            <w:r w:rsidRPr="00642AE3">
              <w:rPr>
                <w:rFonts w:ascii="Arial" w:hAnsi="Arial" w:cs="Arial"/>
                <w:b/>
                <w:bCs/>
                <w:sz w:val="22"/>
                <w:szCs w:val="22"/>
                <w:lang w:val="en-US" w:eastAsia="en-US"/>
              </w:rPr>
              <w:t xml:space="preserve">ITB 22.1 </w:t>
            </w:r>
          </w:p>
        </w:tc>
        <w:tc>
          <w:tcPr>
            <w:tcW w:w="7067" w:type="dxa"/>
          </w:tcPr>
          <w:p w14:paraId="191621FE" w14:textId="77777777" w:rsidR="009354D8" w:rsidRPr="00642AE3" w:rsidRDefault="009354D8" w:rsidP="009C43FB">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For bid submission purposes, the Purchaser’s address is</w:t>
            </w:r>
            <w:r w:rsidRPr="00642AE3">
              <w:rPr>
                <w:rFonts w:ascii="Arial" w:hAnsi="Arial" w:cs="Arial"/>
                <w:sz w:val="22"/>
                <w:szCs w:val="22"/>
                <w:lang w:val="en-US" w:eastAsia="en-US"/>
              </w:rPr>
              <w:t>:</w:t>
            </w:r>
          </w:p>
          <w:p w14:paraId="0122C164" w14:textId="77777777" w:rsidR="009354D8" w:rsidRPr="00642AE3" w:rsidRDefault="009354D8" w:rsidP="009C43FB">
            <w:pPr>
              <w:spacing w:before="120" w:after="120"/>
              <w:jc w:val="both"/>
              <w:rPr>
                <w:rFonts w:ascii="Arial" w:hAnsi="Arial" w:cs="Arial"/>
                <w:sz w:val="22"/>
                <w:szCs w:val="22"/>
                <w:lang w:val="en-US" w:eastAsia="en-US"/>
              </w:rPr>
            </w:pPr>
            <w:r w:rsidRPr="00642AE3">
              <w:rPr>
                <w:rFonts w:ascii="Arial" w:hAnsi="Arial" w:cs="Arial"/>
                <w:sz w:val="22"/>
                <w:szCs w:val="22"/>
                <w:lang w:val="en-US" w:eastAsia="en-US"/>
              </w:rPr>
              <w:t xml:space="preserve">Attention: </w:t>
            </w:r>
            <w:r w:rsidRPr="00642AE3">
              <w:rPr>
                <w:rFonts w:ascii="Arial" w:hAnsi="Arial" w:cs="Arial"/>
                <w:b/>
                <w:bCs/>
                <w:sz w:val="22"/>
                <w:szCs w:val="22"/>
                <w:lang w:val="en-US" w:eastAsia="en-US"/>
              </w:rPr>
              <w:t>Western Balkans 6 Chamber Investment Forum</w:t>
            </w:r>
          </w:p>
          <w:p w14:paraId="2D61D1D3" w14:textId="77777777" w:rsidR="009354D8" w:rsidRPr="00642AE3" w:rsidRDefault="009354D8" w:rsidP="009C43FB">
            <w:pPr>
              <w:spacing w:before="120" w:after="120"/>
              <w:jc w:val="both"/>
              <w:rPr>
                <w:rFonts w:ascii="Arial" w:hAnsi="Arial" w:cs="Arial"/>
                <w:b/>
                <w:bCs/>
                <w:i/>
                <w:sz w:val="22"/>
                <w:szCs w:val="22"/>
                <w:lang w:val="en-US" w:eastAsia="en-US"/>
              </w:rPr>
            </w:pPr>
            <w:r w:rsidRPr="00642AE3">
              <w:rPr>
                <w:rFonts w:ascii="Arial" w:hAnsi="Arial" w:cs="Arial"/>
                <w:b/>
                <w:bCs/>
                <w:sz w:val="22"/>
                <w:szCs w:val="22"/>
                <w:lang w:val="en-US" w:eastAsia="en-US"/>
              </w:rPr>
              <w:t>Represented by the Fund Management Unit of the Regional Challenge Fund</w:t>
            </w:r>
          </w:p>
          <w:p w14:paraId="1CBB63D9" w14:textId="77777777" w:rsidR="009354D8" w:rsidRPr="00642AE3" w:rsidRDefault="009354D8" w:rsidP="009C43FB">
            <w:pPr>
              <w:spacing w:before="120" w:after="120"/>
              <w:jc w:val="both"/>
              <w:rPr>
                <w:rFonts w:ascii="Arial" w:hAnsi="Arial" w:cs="Arial"/>
                <w:b/>
                <w:bCs/>
                <w:sz w:val="22"/>
                <w:szCs w:val="22"/>
                <w:lang w:val="en-US" w:eastAsia="en-US"/>
              </w:rPr>
            </w:pPr>
            <w:r w:rsidRPr="00642AE3">
              <w:rPr>
                <w:rFonts w:ascii="Arial" w:hAnsi="Arial" w:cs="Arial"/>
                <w:b/>
                <w:bCs/>
                <w:sz w:val="22"/>
                <w:szCs w:val="22"/>
                <w:lang w:val="en-US" w:eastAsia="en-US"/>
              </w:rPr>
              <w:t xml:space="preserve">Address: </w:t>
            </w:r>
            <w:proofErr w:type="spellStart"/>
            <w:r w:rsidRPr="00642AE3">
              <w:rPr>
                <w:rFonts w:ascii="Arial" w:hAnsi="Arial" w:cs="Arial"/>
                <w:b/>
                <w:bCs/>
                <w:sz w:val="22"/>
                <w:szCs w:val="22"/>
                <w:lang w:val="en-US" w:eastAsia="en-US"/>
              </w:rPr>
              <w:t>Trg</w:t>
            </w:r>
            <w:proofErr w:type="spellEnd"/>
            <w:r w:rsidRPr="00642AE3">
              <w:rPr>
                <w:rFonts w:ascii="Arial" w:hAnsi="Arial" w:cs="Arial"/>
                <w:b/>
                <w:bCs/>
                <w:sz w:val="22"/>
                <w:szCs w:val="22"/>
                <w:lang w:val="en-US" w:eastAsia="en-US"/>
              </w:rPr>
              <w:t xml:space="preserve"> </w:t>
            </w:r>
            <w:proofErr w:type="spellStart"/>
            <w:r w:rsidRPr="00642AE3">
              <w:rPr>
                <w:rFonts w:ascii="Arial" w:hAnsi="Arial" w:cs="Arial"/>
                <w:b/>
                <w:bCs/>
                <w:sz w:val="22"/>
                <w:szCs w:val="22"/>
                <w:lang w:val="en-US" w:eastAsia="en-US"/>
              </w:rPr>
              <w:t>Božane</w:t>
            </w:r>
            <w:proofErr w:type="spellEnd"/>
            <w:r w:rsidRPr="00642AE3">
              <w:rPr>
                <w:rFonts w:ascii="Arial" w:hAnsi="Arial" w:cs="Arial"/>
                <w:b/>
                <w:bCs/>
                <w:sz w:val="22"/>
                <w:szCs w:val="22"/>
                <w:lang w:val="en-US" w:eastAsia="en-US"/>
              </w:rPr>
              <w:t xml:space="preserve"> Vučinić, 10/II</w:t>
            </w:r>
          </w:p>
          <w:p w14:paraId="5BF232CA" w14:textId="77777777" w:rsidR="009354D8" w:rsidRPr="00642AE3" w:rsidRDefault="009354D8" w:rsidP="009C43FB">
            <w:pPr>
              <w:spacing w:before="80" w:after="80"/>
              <w:jc w:val="both"/>
              <w:rPr>
                <w:rFonts w:ascii="Arial" w:hAnsi="Arial" w:cs="Arial"/>
                <w:b/>
                <w:bCs/>
                <w:sz w:val="22"/>
                <w:szCs w:val="22"/>
                <w:lang w:val="en-US" w:eastAsia="en-US"/>
              </w:rPr>
            </w:pPr>
            <w:r w:rsidRPr="00642AE3">
              <w:rPr>
                <w:rFonts w:ascii="Arial" w:hAnsi="Arial" w:cs="Arial"/>
                <w:b/>
                <w:bCs/>
                <w:sz w:val="22"/>
                <w:szCs w:val="22"/>
                <w:lang w:val="en-US" w:eastAsia="en-US"/>
              </w:rPr>
              <w:t>Floor-Room number: Floor no. 2, ap. no. 5</w:t>
            </w:r>
          </w:p>
          <w:p w14:paraId="7593655B" w14:textId="77777777" w:rsidR="009354D8" w:rsidRPr="00642AE3" w:rsidRDefault="009354D8" w:rsidP="009C43FB">
            <w:pPr>
              <w:spacing w:before="80" w:after="80"/>
              <w:jc w:val="both"/>
              <w:rPr>
                <w:rFonts w:ascii="Arial" w:hAnsi="Arial" w:cs="Arial"/>
                <w:b/>
                <w:bCs/>
                <w:i/>
                <w:sz w:val="22"/>
                <w:szCs w:val="22"/>
                <w:lang w:val="en-US" w:eastAsia="en-US"/>
              </w:rPr>
            </w:pPr>
            <w:r w:rsidRPr="00642AE3">
              <w:rPr>
                <w:rFonts w:ascii="Arial" w:hAnsi="Arial" w:cs="Arial"/>
                <w:b/>
                <w:bCs/>
                <w:sz w:val="22"/>
                <w:szCs w:val="22"/>
                <w:lang w:val="en-US" w:eastAsia="en-US"/>
              </w:rPr>
              <w:t>City: Podgorica</w:t>
            </w:r>
          </w:p>
          <w:p w14:paraId="32A440DB" w14:textId="77777777" w:rsidR="009354D8" w:rsidRPr="00642AE3" w:rsidRDefault="009354D8" w:rsidP="009C43FB">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ZIP Code: 81000</w:t>
            </w:r>
          </w:p>
          <w:p w14:paraId="6258E181" w14:textId="77777777" w:rsidR="009354D8" w:rsidRPr="00642AE3" w:rsidRDefault="009354D8" w:rsidP="009C43FB">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Country: Montenegro</w:t>
            </w:r>
          </w:p>
          <w:p w14:paraId="06D00ACD" w14:textId="77777777" w:rsidR="009354D8" w:rsidRPr="00642AE3" w:rsidRDefault="009354D8" w:rsidP="009C43FB">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Telephone number: +382 (0) 67 400 214</w:t>
            </w:r>
          </w:p>
          <w:p w14:paraId="763B1464" w14:textId="77777777" w:rsidR="009354D8" w:rsidRPr="00642AE3" w:rsidRDefault="009354D8" w:rsidP="009C43FB">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The deadline for the submission of bids is</w:t>
            </w:r>
            <w:r w:rsidRPr="00642AE3">
              <w:rPr>
                <w:rFonts w:ascii="Arial" w:hAnsi="Arial" w:cs="Arial"/>
                <w:sz w:val="22"/>
                <w:szCs w:val="22"/>
                <w:lang w:val="en-US" w:eastAsia="en-US"/>
              </w:rPr>
              <w:t>:</w:t>
            </w:r>
          </w:p>
          <w:p w14:paraId="538A29D4" w14:textId="6595F21E" w:rsidR="009354D8" w:rsidRPr="00642AE3" w:rsidRDefault="009354D8" w:rsidP="009C43FB">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 xml:space="preserve">Date: </w:t>
            </w:r>
            <w:r w:rsidRPr="009354D8">
              <w:rPr>
                <w:rFonts w:ascii="Arial" w:hAnsi="Arial" w:cs="Arial"/>
                <w:b/>
                <w:bCs/>
                <w:sz w:val="22"/>
                <w:szCs w:val="22"/>
                <w:lang w:val="en-US" w:eastAsia="en-US"/>
              </w:rPr>
              <w:t>05</w:t>
            </w:r>
            <w:r w:rsidRPr="00642AE3">
              <w:rPr>
                <w:rFonts w:ascii="Arial" w:hAnsi="Arial" w:cs="Arial"/>
                <w:b/>
                <w:bCs/>
                <w:sz w:val="22"/>
                <w:szCs w:val="22"/>
                <w:lang w:val="en-US" w:eastAsia="en-US"/>
              </w:rPr>
              <w:t>/0</w:t>
            </w:r>
            <w:r>
              <w:rPr>
                <w:rFonts w:ascii="Arial" w:hAnsi="Arial" w:cs="Arial"/>
                <w:b/>
                <w:bCs/>
                <w:sz w:val="22"/>
                <w:szCs w:val="22"/>
                <w:lang w:val="en-US" w:eastAsia="en-US"/>
              </w:rPr>
              <w:t>7</w:t>
            </w:r>
            <w:r w:rsidRPr="00642AE3">
              <w:rPr>
                <w:rFonts w:ascii="Arial" w:hAnsi="Arial" w:cs="Arial"/>
                <w:b/>
                <w:bCs/>
                <w:sz w:val="22"/>
                <w:szCs w:val="22"/>
                <w:lang w:val="en-US" w:eastAsia="en-US"/>
              </w:rPr>
              <w:t>/2024</w:t>
            </w:r>
            <w:r w:rsidRPr="00642AE3">
              <w:rPr>
                <w:rFonts w:ascii="Arial" w:hAnsi="Arial" w:cs="Arial"/>
                <w:sz w:val="22"/>
                <w:szCs w:val="22"/>
                <w:lang w:val="en-US" w:eastAsia="en-US"/>
              </w:rPr>
              <w:t xml:space="preserve"> </w:t>
            </w:r>
          </w:p>
          <w:p w14:paraId="76737A43" w14:textId="0A04A627" w:rsidR="009354D8" w:rsidRPr="00642AE3" w:rsidRDefault="009354D8" w:rsidP="009C43FB">
            <w:pPr>
              <w:spacing w:before="80" w:after="80"/>
              <w:jc w:val="both"/>
              <w:rPr>
                <w:rFonts w:ascii="Arial" w:hAnsi="Arial" w:cs="Arial"/>
                <w:b/>
                <w:bCs/>
                <w:i/>
                <w:iCs/>
                <w:sz w:val="22"/>
                <w:szCs w:val="22"/>
                <w:lang w:val="en-US" w:eastAsia="en-US"/>
              </w:rPr>
            </w:pPr>
            <w:r w:rsidRPr="00642AE3">
              <w:rPr>
                <w:rFonts w:ascii="Arial" w:hAnsi="Arial" w:cs="Arial"/>
                <w:sz w:val="22"/>
                <w:szCs w:val="22"/>
                <w:lang w:val="en-US" w:eastAsia="en-US"/>
              </w:rPr>
              <w:t xml:space="preserve">Time: </w:t>
            </w:r>
            <w:r w:rsidRPr="00642AE3">
              <w:rPr>
                <w:rFonts w:ascii="Arial" w:hAnsi="Arial" w:cs="Arial"/>
                <w:b/>
                <w:bCs/>
                <w:sz w:val="22"/>
                <w:szCs w:val="22"/>
                <w:lang w:val="en-US" w:eastAsia="en-US"/>
              </w:rPr>
              <w:t>1</w:t>
            </w:r>
            <w:r>
              <w:rPr>
                <w:rFonts w:ascii="Arial" w:hAnsi="Arial" w:cs="Arial"/>
                <w:b/>
                <w:bCs/>
                <w:sz w:val="22"/>
                <w:szCs w:val="22"/>
                <w:lang w:val="en-US" w:eastAsia="en-US"/>
              </w:rPr>
              <w:t>2</w:t>
            </w:r>
            <w:r w:rsidRPr="00642AE3">
              <w:rPr>
                <w:rFonts w:ascii="Arial" w:hAnsi="Arial" w:cs="Arial"/>
                <w:b/>
                <w:bCs/>
                <w:sz w:val="22"/>
                <w:szCs w:val="22"/>
                <w:lang w:val="en-US" w:eastAsia="en-US"/>
              </w:rPr>
              <w:t>:00h CET</w:t>
            </w:r>
          </w:p>
          <w:p w14:paraId="47264AC9" w14:textId="77777777" w:rsidR="009354D8" w:rsidRPr="00642AE3" w:rsidRDefault="009354D8" w:rsidP="009C43FB">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Please note that opening hours of the FMU are 08:00-14:00h.</w:t>
            </w:r>
          </w:p>
        </w:tc>
      </w:tr>
      <w:tr w:rsidR="009354D8" w:rsidRPr="00642AE3" w14:paraId="07CB1358" w14:textId="77777777" w:rsidTr="009C43FB">
        <w:tc>
          <w:tcPr>
            <w:tcW w:w="1592" w:type="dxa"/>
          </w:tcPr>
          <w:p w14:paraId="30D08CAA" w14:textId="77777777" w:rsidR="009354D8" w:rsidRPr="00642AE3" w:rsidRDefault="009354D8" w:rsidP="009C43FB">
            <w:pPr>
              <w:spacing w:before="120" w:after="120"/>
              <w:rPr>
                <w:rFonts w:ascii="Arial" w:hAnsi="Arial" w:cs="Arial"/>
                <w:b/>
                <w:bCs/>
                <w:sz w:val="22"/>
                <w:szCs w:val="22"/>
                <w:lang w:val="en-US"/>
              </w:rPr>
            </w:pPr>
            <w:r w:rsidRPr="00642AE3">
              <w:rPr>
                <w:rFonts w:ascii="Arial" w:hAnsi="Arial" w:cs="Arial"/>
                <w:b/>
                <w:bCs/>
                <w:sz w:val="22"/>
                <w:szCs w:val="22"/>
                <w:lang w:val="en-US"/>
              </w:rPr>
              <w:lastRenderedPageBreak/>
              <w:t>ITB 25.2</w:t>
            </w:r>
          </w:p>
        </w:tc>
        <w:tc>
          <w:tcPr>
            <w:tcW w:w="7067" w:type="dxa"/>
          </w:tcPr>
          <w:p w14:paraId="4BB1360A" w14:textId="77777777" w:rsidR="009354D8" w:rsidRPr="00642AE3" w:rsidRDefault="009354D8" w:rsidP="009C43FB">
            <w:pPr>
              <w:tabs>
                <w:tab w:val="right" w:pos="7254"/>
              </w:tabs>
              <w:spacing w:before="80" w:after="80"/>
              <w:jc w:val="both"/>
              <w:rPr>
                <w:rFonts w:ascii="Arial" w:hAnsi="Arial" w:cs="Arial"/>
                <w:sz w:val="22"/>
                <w:szCs w:val="22"/>
                <w:lang w:val="en-US"/>
              </w:rPr>
            </w:pPr>
            <w:r w:rsidRPr="00642AE3">
              <w:rPr>
                <w:rFonts w:ascii="Arial" w:hAnsi="Arial" w:cs="Arial"/>
                <w:sz w:val="22"/>
                <w:szCs w:val="22"/>
                <w:lang w:val="en-US"/>
              </w:rPr>
              <w:t>The public bid opening session shall take place on/at:</w:t>
            </w:r>
          </w:p>
          <w:p w14:paraId="68730721" w14:textId="717B9ABB" w:rsidR="009354D8" w:rsidRPr="00642AE3" w:rsidRDefault="009354D8" w:rsidP="009C43FB">
            <w:pPr>
              <w:pStyle w:val="Footer"/>
              <w:spacing w:before="80" w:after="80"/>
              <w:jc w:val="both"/>
              <w:rPr>
                <w:rFonts w:ascii="Arial" w:hAnsi="Arial" w:cs="Arial"/>
                <w:i/>
                <w:sz w:val="22"/>
                <w:szCs w:val="22"/>
                <w:lang w:val="en-US"/>
              </w:rPr>
            </w:pPr>
            <w:r w:rsidRPr="00642AE3">
              <w:rPr>
                <w:rFonts w:ascii="Arial" w:hAnsi="Arial" w:cs="Arial"/>
                <w:sz w:val="22"/>
                <w:szCs w:val="22"/>
                <w:lang w:val="en-US"/>
              </w:rPr>
              <w:t xml:space="preserve">Date: </w:t>
            </w:r>
            <w:r w:rsidRPr="009354D8">
              <w:rPr>
                <w:rFonts w:ascii="Arial" w:hAnsi="Arial" w:cs="Arial"/>
                <w:b/>
                <w:bCs/>
                <w:sz w:val="22"/>
                <w:szCs w:val="22"/>
                <w:lang w:val="en-US"/>
              </w:rPr>
              <w:t>05</w:t>
            </w:r>
            <w:r w:rsidRPr="00642AE3">
              <w:rPr>
                <w:rFonts w:ascii="Arial" w:hAnsi="Arial" w:cs="Arial"/>
                <w:b/>
                <w:bCs/>
                <w:sz w:val="22"/>
                <w:szCs w:val="22"/>
                <w:lang w:val="en-US"/>
              </w:rPr>
              <w:t>/0</w:t>
            </w:r>
            <w:r>
              <w:rPr>
                <w:rFonts w:ascii="Arial" w:hAnsi="Arial" w:cs="Arial"/>
                <w:b/>
                <w:bCs/>
                <w:sz w:val="22"/>
                <w:szCs w:val="22"/>
                <w:lang w:val="en-US"/>
              </w:rPr>
              <w:t>7</w:t>
            </w:r>
            <w:r w:rsidRPr="00642AE3">
              <w:rPr>
                <w:rFonts w:ascii="Arial" w:hAnsi="Arial" w:cs="Arial"/>
                <w:b/>
                <w:bCs/>
                <w:sz w:val="22"/>
                <w:szCs w:val="22"/>
                <w:lang w:val="en-US"/>
              </w:rPr>
              <w:t>/2024</w:t>
            </w:r>
          </w:p>
          <w:p w14:paraId="1FE5739A" w14:textId="4E50C2D8" w:rsidR="009354D8" w:rsidRPr="00642AE3" w:rsidRDefault="009354D8" w:rsidP="009C43FB">
            <w:pPr>
              <w:tabs>
                <w:tab w:val="right" w:pos="7254"/>
              </w:tabs>
              <w:spacing w:before="80" w:after="80"/>
              <w:jc w:val="both"/>
              <w:rPr>
                <w:rFonts w:ascii="Arial" w:hAnsi="Arial" w:cs="Arial"/>
                <w:b/>
                <w:bCs/>
                <w:i/>
                <w:sz w:val="22"/>
                <w:szCs w:val="22"/>
                <w:lang w:val="en-US"/>
              </w:rPr>
            </w:pPr>
            <w:r w:rsidRPr="00642AE3">
              <w:rPr>
                <w:rFonts w:ascii="Arial" w:hAnsi="Arial" w:cs="Arial"/>
                <w:sz w:val="22"/>
                <w:szCs w:val="22"/>
                <w:lang w:val="en-US"/>
              </w:rPr>
              <w:t xml:space="preserve">Time: </w:t>
            </w:r>
            <w:r w:rsidRPr="00642AE3">
              <w:rPr>
                <w:rFonts w:ascii="Arial" w:hAnsi="Arial" w:cs="Arial"/>
                <w:b/>
                <w:bCs/>
                <w:sz w:val="22"/>
                <w:szCs w:val="22"/>
                <w:lang w:val="en-US"/>
              </w:rPr>
              <w:t>1</w:t>
            </w:r>
            <w:r>
              <w:rPr>
                <w:rFonts w:ascii="Arial" w:hAnsi="Arial" w:cs="Arial"/>
                <w:b/>
                <w:bCs/>
                <w:sz w:val="22"/>
                <w:szCs w:val="22"/>
                <w:lang w:val="en-US"/>
              </w:rPr>
              <w:t>2</w:t>
            </w:r>
            <w:r w:rsidRPr="00642AE3">
              <w:rPr>
                <w:rFonts w:ascii="Arial" w:hAnsi="Arial" w:cs="Arial"/>
                <w:b/>
                <w:bCs/>
                <w:sz w:val="22"/>
                <w:szCs w:val="22"/>
                <w:lang w:val="en-US"/>
              </w:rPr>
              <w:t>:15h CET</w:t>
            </w:r>
          </w:p>
          <w:p w14:paraId="4090A307" w14:textId="77777777" w:rsidR="009354D8" w:rsidRPr="0034412E" w:rsidRDefault="009354D8" w:rsidP="009C43FB">
            <w:pPr>
              <w:tabs>
                <w:tab w:val="right" w:pos="7254"/>
              </w:tabs>
              <w:spacing w:before="80" w:after="80"/>
              <w:jc w:val="both"/>
              <w:rPr>
                <w:rFonts w:ascii="Arial" w:hAnsi="Arial" w:cs="Arial"/>
                <w:bCs/>
                <w:i/>
                <w:sz w:val="22"/>
                <w:szCs w:val="22"/>
                <w:lang w:val="en-US"/>
              </w:rPr>
            </w:pPr>
            <w:proofErr w:type="spellStart"/>
            <w:r w:rsidRPr="0034412E">
              <w:rPr>
                <w:rStyle w:val="Strong"/>
                <w:rFonts w:ascii="Arial" w:hAnsi="Arial" w:cs="Arial"/>
                <w:b w:val="0"/>
                <w:i/>
                <w:sz w:val="22"/>
                <w:szCs w:val="22"/>
              </w:rPr>
              <w:t>Depending</w:t>
            </w:r>
            <w:proofErr w:type="spellEnd"/>
            <w:r w:rsidRPr="0034412E">
              <w:rPr>
                <w:rStyle w:val="Strong"/>
                <w:rFonts w:ascii="Arial" w:hAnsi="Arial" w:cs="Arial"/>
                <w:b w:val="0"/>
                <w:i/>
                <w:sz w:val="22"/>
                <w:szCs w:val="22"/>
              </w:rPr>
              <w:t xml:space="preserve"> on the situation </w:t>
            </w:r>
            <w:proofErr w:type="spellStart"/>
            <w:r w:rsidRPr="0034412E">
              <w:rPr>
                <w:rStyle w:val="Strong"/>
                <w:rFonts w:ascii="Arial" w:hAnsi="Arial" w:cs="Arial"/>
                <w:b w:val="0"/>
                <w:i/>
                <w:sz w:val="22"/>
                <w:szCs w:val="22"/>
              </w:rPr>
              <w:t>with</w:t>
            </w:r>
            <w:proofErr w:type="spellEnd"/>
            <w:r w:rsidRPr="0034412E">
              <w:rPr>
                <w:rStyle w:val="Strong"/>
                <w:rFonts w:ascii="Arial" w:hAnsi="Arial" w:cs="Arial"/>
                <w:b w:val="0"/>
                <w:i/>
                <w:sz w:val="22"/>
                <w:szCs w:val="22"/>
              </w:rPr>
              <w:t xml:space="preserve"> the Covid-19 </w:t>
            </w:r>
            <w:proofErr w:type="spellStart"/>
            <w:r w:rsidRPr="0034412E">
              <w:rPr>
                <w:rStyle w:val="Strong"/>
                <w:rFonts w:ascii="Arial" w:hAnsi="Arial" w:cs="Arial"/>
                <w:b w:val="0"/>
                <w:i/>
                <w:sz w:val="22"/>
                <w:szCs w:val="22"/>
              </w:rPr>
              <w:t>pandemic</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Purchaser</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may</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decide</w:t>
            </w:r>
            <w:proofErr w:type="spellEnd"/>
            <w:r w:rsidRPr="0034412E">
              <w:rPr>
                <w:rStyle w:val="Strong"/>
                <w:rFonts w:ascii="Arial" w:hAnsi="Arial" w:cs="Arial"/>
                <w:b w:val="0"/>
                <w:i/>
                <w:sz w:val="22"/>
                <w:szCs w:val="22"/>
              </w:rPr>
              <w:t xml:space="preserve"> to </w:t>
            </w:r>
            <w:proofErr w:type="spellStart"/>
            <w:r w:rsidRPr="0034412E">
              <w:rPr>
                <w:rStyle w:val="Strong"/>
                <w:rFonts w:ascii="Arial" w:hAnsi="Arial" w:cs="Arial"/>
                <w:b w:val="0"/>
                <w:i/>
                <w:sz w:val="22"/>
                <w:szCs w:val="22"/>
              </w:rPr>
              <w:t>either</w:t>
            </w:r>
            <w:proofErr w:type="spellEnd"/>
            <w:r w:rsidRPr="0034412E">
              <w:rPr>
                <w:rStyle w:val="Strong"/>
                <w:rFonts w:ascii="Arial" w:hAnsi="Arial" w:cs="Arial"/>
                <w:b w:val="0"/>
                <w:i/>
                <w:sz w:val="22"/>
                <w:szCs w:val="22"/>
              </w:rPr>
              <w:t xml:space="preserve"> (i) </w:t>
            </w:r>
            <w:proofErr w:type="spellStart"/>
            <w:r w:rsidRPr="0034412E">
              <w:rPr>
                <w:rStyle w:val="Strong"/>
                <w:rFonts w:ascii="Arial" w:hAnsi="Arial" w:cs="Arial"/>
                <w:b w:val="0"/>
                <w:i/>
                <w:sz w:val="22"/>
                <w:szCs w:val="22"/>
              </w:rPr>
              <w:t>postpone</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opening</w:t>
            </w:r>
            <w:proofErr w:type="spellEnd"/>
            <w:r w:rsidRPr="0034412E">
              <w:rPr>
                <w:rStyle w:val="Strong"/>
                <w:rFonts w:ascii="Arial" w:hAnsi="Arial" w:cs="Arial"/>
                <w:b w:val="0"/>
                <w:i/>
                <w:sz w:val="22"/>
                <w:szCs w:val="22"/>
              </w:rPr>
              <w:t xml:space="preserve"> session </w:t>
            </w:r>
            <w:proofErr w:type="spellStart"/>
            <w:r w:rsidRPr="0034412E">
              <w:rPr>
                <w:rStyle w:val="Strong"/>
                <w:rFonts w:ascii="Arial" w:hAnsi="Arial" w:cs="Arial"/>
                <w:b w:val="0"/>
                <w:i/>
                <w:sz w:val="22"/>
                <w:szCs w:val="22"/>
              </w:rPr>
              <w:t>taking</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into</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account</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validity</w:t>
            </w:r>
            <w:proofErr w:type="spellEnd"/>
            <w:r w:rsidRPr="0034412E">
              <w:rPr>
                <w:rStyle w:val="Strong"/>
                <w:rFonts w:ascii="Arial" w:hAnsi="Arial" w:cs="Arial"/>
                <w:b w:val="0"/>
                <w:i/>
                <w:sz w:val="22"/>
                <w:szCs w:val="22"/>
              </w:rPr>
              <w:t xml:space="preserve"> of the </w:t>
            </w:r>
            <w:proofErr w:type="spellStart"/>
            <w:r w:rsidRPr="0034412E">
              <w:rPr>
                <w:rStyle w:val="Strong"/>
                <w:rFonts w:ascii="Arial" w:hAnsi="Arial" w:cs="Arial"/>
                <w:b w:val="0"/>
                <w:i/>
                <w:sz w:val="22"/>
                <w:szCs w:val="22"/>
              </w:rPr>
              <w:t>bids</w:t>
            </w:r>
            <w:proofErr w:type="spellEnd"/>
            <w:r w:rsidRPr="0034412E">
              <w:rPr>
                <w:rStyle w:val="Strong"/>
                <w:rFonts w:ascii="Arial" w:hAnsi="Arial" w:cs="Arial"/>
                <w:b w:val="0"/>
                <w:i/>
                <w:sz w:val="22"/>
                <w:szCs w:val="22"/>
              </w:rPr>
              <w:t xml:space="preserve"> or (ii) organise an </w:t>
            </w:r>
            <w:proofErr w:type="spellStart"/>
            <w:r w:rsidRPr="0034412E">
              <w:rPr>
                <w:rStyle w:val="Strong"/>
                <w:rFonts w:ascii="Arial" w:hAnsi="Arial" w:cs="Arial"/>
                <w:b w:val="0"/>
                <w:i/>
                <w:sz w:val="22"/>
                <w:szCs w:val="22"/>
              </w:rPr>
              <w:t>opening</w:t>
            </w:r>
            <w:proofErr w:type="spellEnd"/>
            <w:r w:rsidRPr="0034412E">
              <w:rPr>
                <w:rStyle w:val="Strong"/>
                <w:rFonts w:ascii="Arial" w:hAnsi="Arial" w:cs="Arial"/>
                <w:b w:val="0"/>
                <w:i/>
                <w:sz w:val="22"/>
                <w:szCs w:val="22"/>
              </w:rPr>
              <w:t xml:space="preserve"> session via a </w:t>
            </w:r>
            <w:proofErr w:type="spellStart"/>
            <w:r w:rsidRPr="0034412E">
              <w:rPr>
                <w:rStyle w:val="Strong"/>
                <w:rFonts w:ascii="Arial" w:hAnsi="Arial" w:cs="Arial"/>
                <w:b w:val="0"/>
                <w:i/>
                <w:sz w:val="22"/>
                <w:szCs w:val="22"/>
              </w:rPr>
              <w:t>video</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conference</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ensuring</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that</w:t>
            </w:r>
            <w:proofErr w:type="spellEnd"/>
            <w:r w:rsidRPr="0034412E">
              <w:rPr>
                <w:rStyle w:val="Strong"/>
                <w:rFonts w:ascii="Arial" w:hAnsi="Arial" w:cs="Arial"/>
                <w:b w:val="0"/>
                <w:i/>
                <w:sz w:val="22"/>
                <w:szCs w:val="22"/>
              </w:rPr>
              <w:t xml:space="preserve"> the </w:t>
            </w:r>
            <w:proofErr w:type="spellStart"/>
            <w:r w:rsidRPr="0034412E">
              <w:rPr>
                <w:rStyle w:val="Strong"/>
                <w:rFonts w:ascii="Arial" w:hAnsi="Arial" w:cs="Arial"/>
                <w:b w:val="0"/>
                <w:i/>
                <w:sz w:val="22"/>
                <w:szCs w:val="22"/>
              </w:rPr>
              <w:t>representatives</w:t>
            </w:r>
            <w:proofErr w:type="spellEnd"/>
            <w:r w:rsidRPr="0034412E">
              <w:rPr>
                <w:rStyle w:val="Strong"/>
                <w:rFonts w:ascii="Arial" w:hAnsi="Arial" w:cs="Arial"/>
                <w:b w:val="0"/>
                <w:i/>
                <w:sz w:val="22"/>
                <w:szCs w:val="22"/>
              </w:rPr>
              <w:t xml:space="preserve"> of the </w:t>
            </w:r>
            <w:proofErr w:type="spellStart"/>
            <w:r w:rsidRPr="0034412E">
              <w:rPr>
                <w:rStyle w:val="Strong"/>
                <w:rFonts w:ascii="Arial" w:hAnsi="Arial" w:cs="Arial"/>
                <w:b w:val="0"/>
                <w:i/>
                <w:sz w:val="22"/>
                <w:szCs w:val="22"/>
              </w:rPr>
              <w:t>tenderers</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will</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be</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identified</w:t>
            </w:r>
            <w:proofErr w:type="spellEnd"/>
            <w:r w:rsidRPr="0034412E">
              <w:rPr>
                <w:rStyle w:val="Strong"/>
                <w:rFonts w:ascii="Arial" w:hAnsi="Arial" w:cs="Arial"/>
                <w:b w:val="0"/>
                <w:i/>
                <w:sz w:val="22"/>
                <w:szCs w:val="22"/>
              </w:rPr>
              <w:t xml:space="preserve"> and </w:t>
            </w:r>
            <w:proofErr w:type="spellStart"/>
            <w:r w:rsidRPr="0034412E">
              <w:rPr>
                <w:rStyle w:val="Strong"/>
                <w:rFonts w:ascii="Arial" w:hAnsi="Arial" w:cs="Arial"/>
                <w:b w:val="0"/>
                <w:i/>
                <w:sz w:val="22"/>
                <w:szCs w:val="22"/>
              </w:rPr>
              <w:t>notified</w:t>
            </w:r>
            <w:proofErr w:type="spellEnd"/>
            <w:r w:rsidRPr="0034412E">
              <w:rPr>
                <w:rStyle w:val="Strong"/>
                <w:rFonts w:ascii="Arial" w:hAnsi="Arial" w:cs="Arial"/>
                <w:b w:val="0"/>
                <w:i/>
                <w:sz w:val="22"/>
                <w:szCs w:val="22"/>
              </w:rPr>
              <w:t xml:space="preserve"> </w:t>
            </w:r>
            <w:proofErr w:type="spellStart"/>
            <w:r w:rsidRPr="0034412E">
              <w:rPr>
                <w:rStyle w:val="Strong"/>
                <w:rFonts w:ascii="Arial" w:hAnsi="Arial" w:cs="Arial"/>
                <w:b w:val="0"/>
                <w:i/>
                <w:sz w:val="22"/>
                <w:szCs w:val="22"/>
              </w:rPr>
              <w:t>accordingly</w:t>
            </w:r>
            <w:proofErr w:type="spellEnd"/>
            <w:r w:rsidRPr="0034412E">
              <w:rPr>
                <w:rStyle w:val="Strong"/>
                <w:rFonts w:ascii="Arial" w:hAnsi="Arial" w:cs="Arial"/>
                <w:b w:val="0"/>
                <w:i/>
                <w:sz w:val="22"/>
                <w:szCs w:val="22"/>
              </w:rPr>
              <w:t>.</w:t>
            </w:r>
            <w:r w:rsidRPr="0034412E">
              <w:rPr>
                <w:rFonts w:ascii="Arial" w:hAnsi="Arial" w:cs="Arial"/>
                <w:bCs/>
                <w:i/>
                <w:sz w:val="22"/>
                <w:szCs w:val="22"/>
              </w:rPr>
              <w:t xml:space="preserve"> In </w:t>
            </w:r>
            <w:proofErr w:type="spellStart"/>
            <w:r w:rsidRPr="0034412E">
              <w:rPr>
                <w:rFonts w:ascii="Arial" w:hAnsi="Arial" w:cs="Arial"/>
                <w:bCs/>
                <w:i/>
                <w:sz w:val="22"/>
                <w:szCs w:val="22"/>
              </w:rPr>
              <w:t>this</w:t>
            </w:r>
            <w:proofErr w:type="spellEnd"/>
            <w:r w:rsidRPr="0034412E">
              <w:rPr>
                <w:rFonts w:ascii="Arial" w:hAnsi="Arial" w:cs="Arial"/>
                <w:bCs/>
                <w:i/>
                <w:sz w:val="22"/>
                <w:szCs w:val="22"/>
              </w:rPr>
              <w:t xml:space="preserve"> respect, </w:t>
            </w:r>
            <w:proofErr w:type="spellStart"/>
            <w:r w:rsidRPr="0034412E">
              <w:rPr>
                <w:rFonts w:ascii="Arial" w:hAnsi="Arial" w:cs="Arial"/>
                <w:bCs/>
                <w:i/>
                <w:sz w:val="22"/>
                <w:szCs w:val="22"/>
              </w:rPr>
              <w:t>tenderers</w:t>
            </w:r>
            <w:proofErr w:type="spellEnd"/>
            <w:r w:rsidRPr="0034412E">
              <w:rPr>
                <w:rFonts w:ascii="Arial" w:hAnsi="Arial" w:cs="Arial"/>
                <w:bCs/>
                <w:i/>
                <w:sz w:val="22"/>
                <w:szCs w:val="22"/>
              </w:rPr>
              <w:t xml:space="preserve"> must </w:t>
            </w:r>
            <w:proofErr w:type="spellStart"/>
            <w:r w:rsidRPr="0034412E">
              <w:rPr>
                <w:rFonts w:ascii="Arial" w:hAnsi="Arial" w:cs="Arial"/>
                <w:bCs/>
                <w:i/>
                <w:sz w:val="22"/>
                <w:szCs w:val="22"/>
              </w:rPr>
              <w:t>ensure</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that</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their</w:t>
            </w:r>
            <w:proofErr w:type="spellEnd"/>
            <w:r w:rsidRPr="0034412E">
              <w:rPr>
                <w:rFonts w:ascii="Arial" w:hAnsi="Arial" w:cs="Arial"/>
                <w:bCs/>
                <w:i/>
                <w:sz w:val="22"/>
                <w:szCs w:val="22"/>
              </w:rPr>
              <w:t xml:space="preserve"> e-mail </w:t>
            </w:r>
            <w:proofErr w:type="spellStart"/>
            <w:r w:rsidRPr="0034412E">
              <w:rPr>
                <w:rFonts w:ascii="Arial" w:hAnsi="Arial" w:cs="Arial"/>
                <w:bCs/>
                <w:i/>
                <w:sz w:val="22"/>
                <w:szCs w:val="22"/>
              </w:rPr>
              <w:t>addresses</w:t>
            </w:r>
            <w:proofErr w:type="spellEnd"/>
            <w:r w:rsidRPr="0034412E">
              <w:rPr>
                <w:rFonts w:ascii="Arial" w:hAnsi="Arial" w:cs="Arial"/>
                <w:bCs/>
                <w:i/>
                <w:sz w:val="22"/>
                <w:szCs w:val="22"/>
              </w:rPr>
              <w:t xml:space="preserve"> are </w:t>
            </w:r>
            <w:proofErr w:type="spellStart"/>
            <w:r w:rsidRPr="0034412E">
              <w:rPr>
                <w:rFonts w:ascii="Arial" w:hAnsi="Arial" w:cs="Arial"/>
                <w:bCs/>
                <w:i/>
                <w:sz w:val="22"/>
                <w:szCs w:val="22"/>
              </w:rPr>
              <w:t>clearly</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indicated</w:t>
            </w:r>
            <w:proofErr w:type="spellEnd"/>
            <w:r w:rsidRPr="0034412E">
              <w:rPr>
                <w:rFonts w:ascii="Arial" w:hAnsi="Arial" w:cs="Arial"/>
                <w:bCs/>
                <w:i/>
                <w:sz w:val="22"/>
                <w:szCs w:val="22"/>
              </w:rPr>
              <w:t xml:space="preserve"> on the </w:t>
            </w:r>
            <w:proofErr w:type="spellStart"/>
            <w:r w:rsidRPr="0034412E">
              <w:rPr>
                <w:rFonts w:ascii="Arial" w:hAnsi="Arial" w:cs="Arial"/>
                <w:bCs/>
                <w:i/>
                <w:sz w:val="22"/>
                <w:szCs w:val="22"/>
              </w:rPr>
              <w:t>outer</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envelope</w:t>
            </w:r>
            <w:proofErr w:type="spellEnd"/>
            <w:r w:rsidRPr="0034412E">
              <w:rPr>
                <w:rFonts w:ascii="Arial" w:hAnsi="Arial" w:cs="Arial"/>
                <w:bCs/>
                <w:i/>
                <w:sz w:val="22"/>
                <w:szCs w:val="22"/>
              </w:rPr>
              <w:t xml:space="preserve"> </w:t>
            </w:r>
            <w:proofErr w:type="spellStart"/>
            <w:r w:rsidRPr="0034412E">
              <w:rPr>
                <w:rFonts w:ascii="Arial" w:hAnsi="Arial" w:cs="Arial"/>
                <w:bCs/>
                <w:i/>
                <w:sz w:val="22"/>
                <w:szCs w:val="22"/>
              </w:rPr>
              <w:t>containing</w:t>
            </w:r>
            <w:proofErr w:type="spellEnd"/>
            <w:r w:rsidRPr="0034412E">
              <w:rPr>
                <w:rFonts w:ascii="Arial" w:hAnsi="Arial" w:cs="Arial"/>
                <w:bCs/>
                <w:i/>
                <w:sz w:val="22"/>
                <w:szCs w:val="22"/>
              </w:rPr>
              <w:t xml:space="preserve"> the </w:t>
            </w:r>
            <w:proofErr w:type="spellStart"/>
            <w:r w:rsidRPr="0034412E">
              <w:rPr>
                <w:rFonts w:ascii="Arial" w:hAnsi="Arial" w:cs="Arial"/>
                <w:bCs/>
                <w:i/>
                <w:sz w:val="22"/>
                <w:szCs w:val="22"/>
              </w:rPr>
              <w:t>bid</w:t>
            </w:r>
            <w:proofErr w:type="spellEnd"/>
            <w:r w:rsidRPr="0034412E">
              <w:rPr>
                <w:rFonts w:ascii="Arial" w:hAnsi="Arial" w:cs="Arial"/>
                <w:bCs/>
                <w:i/>
                <w:sz w:val="22"/>
                <w:szCs w:val="22"/>
              </w:rPr>
              <w:t>.</w:t>
            </w:r>
          </w:p>
        </w:tc>
      </w:tr>
    </w:tbl>
    <w:p w14:paraId="61387D48" w14:textId="46AE5F73" w:rsidR="009354D8" w:rsidRPr="004746E1" w:rsidRDefault="004746E1" w:rsidP="004746E1">
      <w:pPr>
        <w:tabs>
          <w:tab w:val="left" w:pos="0"/>
        </w:tabs>
        <w:spacing w:before="100" w:beforeAutospacing="1" w:after="100" w:afterAutospacing="1"/>
        <w:jc w:val="both"/>
        <w:rPr>
          <w:rFonts w:ascii="Arial" w:hAnsi="Arial" w:cs="Arial"/>
          <w:b/>
          <w:bCs/>
          <w:color w:val="0000FF"/>
          <w:sz w:val="20"/>
          <w:szCs w:val="20"/>
        </w:rPr>
      </w:pPr>
      <w:r w:rsidRPr="00AD02BF">
        <w:rPr>
          <w:rFonts w:ascii="Arial" w:hAnsi="Arial" w:cs="Arial"/>
          <w:b/>
          <w:bCs/>
          <w:color w:val="0000FF"/>
          <w:sz w:val="20"/>
          <w:szCs w:val="20"/>
        </w:rPr>
        <w:t>All other terms and conditions of the tender dossier remain unchanged. The above corrections to the tender dossier are integral part of the tender dossier.</w:t>
      </w:r>
    </w:p>
    <w:sectPr w:rsidR="009354D8" w:rsidRPr="004746E1" w:rsidSect="004746E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0B01" w14:textId="77777777" w:rsidR="00432810" w:rsidRDefault="00432810">
      <w:r>
        <w:separator/>
      </w:r>
    </w:p>
  </w:endnote>
  <w:endnote w:type="continuationSeparator" w:id="0">
    <w:p w14:paraId="6E28A0ED" w14:textId="77777777" w:rsidR="00432810" w:rsidRDefault="004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1830837"/>
      <w:docPartObj>
        <w:docPartGallery w:val="Page Numbers (Bottom of Page)"/>
        <w:docPartUnique/>
      </w:docPartObj>
    </w:sdtPr>
    <w:sdtContent>
      <w:p w14:paraId="31CC4173" w14:textId="519D3CC9" w:rsidR="00C71456" w:rsidRDefault="00C71456" w:rsidP="00A54D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DCD991" w14:textId="77777777" w:rsidR="00C71456" w:rsidRDefault="00C71456" w:rsidP="00C714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1540329"/>
      <w:docPartObj>
        <w:docPartGallery w:val="Page Numbers (Bottom of Page)"/>
        <w:docPartUnique/>
      </w:docPartObj>
    </w:sdtPr>
    <w:sdtContent>
      <w:p w14:paraId="6EDA9FBE" w14:textId="2E466698" w:rsidR="00C71456" w:rsidRDefault="00C71456" w:rsidP="00A54D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474C8A" w14:textId="6D704B35" w:rsidR="00C71456" w:rsidRPr="00C71456" w:rsidRDefault="00C71456" w:rsidP="00C71456">
    <w:pPr>
      <w:pStyle w:val="Footer"/>
      <w:ind w:right="360"/>
      <w:jc w:val="right"/>
      <w:rPr>
        <w:lang w:val="en-US"/>
      </w:rPr>
    </w:pPr>
    <w:r>
      <w:rPr>
        <w:lang w:val="en-US"/>
      </w:rPr>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CC6C" w14:textId="77777777" w:rsidR="00C71456" w:rsidRDefault="00C71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42AC" w14:textId="77777777" w:rsidR="00432810" w:rsidRDefault="00432810">
      <w:r>
        <w:separator/>
      </w:r>
    </w:p>
  </w:footnote>
  <w:footnote w:type="continuationSeparator" w:id="0">
    <w:p w14:paraId="02877A3D" w14:textId="77777777" w:rsidR="00432810" w:rsidRDefault="0043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E74A" w14:textId="77777777" w:rsidR="00C71456" w:rsidRDefault="00C71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EDE3" w14:textId="39DD9DCE" w:rsidR="00C64F20" w:rsidRPr="00015B6D" w:rsidRDefault="0000279A" w:rsidP="00015B6D">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1D7420DF" wp14:editId="0B1DC89B">
          <wp:extent cx="1722120" cy="533400"/>
          <wp:effectExtent l="0" t="0" r="0" b="0"/>
          <wp:docPr id="1643870557" name="Picture 16438705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3333" w14:textId="77777777" w:rsidR="00C71456" w:rsidRDefault="00C71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1EBA"/>
    <w:rsid w:val="000002C8"/>
    <w:rsid w:val="0000279A"/>
    <w:rsid w:val="00002954"/>
    <w:rsid w:val="000061D8"/>
    <w:rsid w:val="00006D6D"/>
    <w:rsid w:val="00006EA2"/>
    <w:rsid w:val="00007434"/>
    <w:rsid w:val="000145F9"/>
    <w:rsid w:val="00015B6D"/>
    <w:rsid w:val="00016277"/>
    <w:rsid w:val="0002506B"/>
    <w:rsid w:val="00032401"/>
    <w:rsid w:val="00035DFE"/>
    <w:rsid w:val="00036108"/>
    <w:rsid w:val="0003749F"/>
    <w:rsid w:val="00051300"/>
    <w:rsid w:val="00051EA1"/>
    <w:rsid w:val="00057234"/>
    <w:rsid w:val="000603CB"/>
    <w:rsid w:val="00064A36"/>
    <w:rsid w:val="000671E7"/>
    <w:rsid w:val="000677B8"/>
    <w:rsid w:val="00072557"/>
    <w:rsid w:val="00072BC8"/>
    <w:rsid w:val="0007368E"/>
    <w:rsid w:val="00076C49"/>
    <w:rsid w:val="00076E03"/>
    <w:rsid w:val="0007753A"/>
    <w:rsid w:val="00080BD9"/>
    <w:rsid w:val="00083E83"/>
    <w:rsid w:val="00087602"/>
    <w:rsid w:val="00087F7B"/>
    <w:rsid w:val="0009068F"/>
    <w:rsid w:val="00091D23"/>
    <w:rsid w:val="00093E08"/>
    <w:rsid w:val="00094B58"/>
    <w:rsid w:val="0009529E"/>
    <w:rsid w:val="00095851"/>
    <w:rsid w:val="000A133A"/>
    <w:rsid w:val="000A1B81"/>
    <w:rsid w:val="000A4174"/>
    <w:rsid w:val="000B2D83"/>
    <w:rsid w:val="000B5292"/>
    <w:rsid w:val="000B5A8C"/>
    <w:rsid w:val="000C2426"/>
    <w:rsid w:val="000C3A44"/>
    <w:rsid w:val="000C4DAF"/>
    <w:rsid w:val="000D0497"/>
    <w:rsid w:val="000D0A51"/>
    <w:rsid w:val="000D303E"/>
    <w:rsid w:val="000D56CA"/>
    <w:rsid w:val="000E280C"/>
    <w:rsid w:val="000E3287"/>
    <w:rsid w:val="000E4B32"/>
    <w:rsid w:val="000E5176"/>
    <w:rsid w:val="000E52CC"/>
    <w:rsid w:val="000E65DF"/>
    <w:rsid w:val="000F475D"/>
    <w:rsid w:val="000F51B5"/>
    <w:rsid w:val="00107850"/>
    <w:rsid w:val="00110934"/>
    <w:rsid w:val="00113A10"/>
    <w:rsid w:val="00115351"/>
    <w:rsid w:val="001205A2"/>
    <w:rsid w:val="00123829"/>
    <w:rsid w:val="0012459C"/>
    <w:rsid w:val="00124A2E"/>
    <w:rsid w:val="0012502D"/>
    <w:rsid w:val="00125C84"/>
    <w:rsid w:val="00131AD7"/>
    <w:rsid w:val="00134B97"/>
    <w:rsid w:val="00135AB2"/>
    <w:rsid w:val="00137F29"/>
    <w:rsid w:val="001429C8"/>
    <w:rsid w:val="00146B41"/>
    <w:rsid w:val="0015108A"/>
    <w:rsid w:val="001532A1"/>
    <w:rsid w:val="00154AD2"/>
    <w:rsid w:val="00161496"/>
    <w:rsid w:val="001630C3"/>
    <w:rsid w:val="001657B9"/>
    <w:rsid w:val="00166FD1"/>
    <w:rsid w:val="00170E50"/>
    <w:rsid w:val="001712FA"/>
    <w:rsid w:val="00171B71"/>
    <w:rsid w:val="00172246"/>
    <w:rsid w:val="0017421A"/>
    <w:rsid w:val="0017438C"/>
    <w:rsid w:val="00177933"/>
    <w:rsid w:val="00177DA4"/>
    <w:rsid w:val="00180E37"/>
    <w:rsid w:val="00181323"/>
    <w:rsid w:val="001841E2"/>
    <w:rsid w:val="00185E30"/>
    <w:rsid w:val="00197A78"/>
    <w:rsid w:val="00197D83"/>
    <w:rsid w:val="001A6CC0"/>
    <w:rsid w:val="001B0B00"/>
    <w:rsid w:val="001B3E66"/>
    <w:rsid w:val="001C3600"/>
    <w:rsid w:val="001C3F24"/>
    <w:rsid w:val="001D20C8"/>
    <w:rsid w:val="001D4FEE"/>
    <w:rsid w:val="001D643D"/>
    <w:rsid w:val="001D65BC"/>
    <w:rsid w:val="001D7706"/>
    <w:rsid w:val="001E3FC1"/>
    <w:rsid w:val="001E6492"/>
    <w:rsid w:val="001E79CF"/>
    <w:rsid w:val="001F45D7"/>
    <w:rsid w:val="001F49FE"/>
    <w:rsid w:val="001F66F1"/>
    <w:rsid w:val="001F747A"/>
    <w:rsid w:val="001F7AD6"/>
    <w:rsid w:val="00200FF0"/>
    <w:rsid w:val="002129F9"/>
    <w:rsid w:val="00212EDE"/>
    <w:rsid w:val="00216100"/>
    <w:rsid w:val="00222110"/>
    <w:rsid w:val="00222D99"/>
    <w:rsid w:val="00222F0D"/>
    <w:rsid w:val="00225DF6"/>
    <w:rsid w:val="00227D89"/>
    <w:rsid w:val="00233206"/>
    <w:rsid w:val="00235A03"/>
    <w:rsid w:val="00240A1B"/>
    <w:rsid w:val="00243C88"/>
    <w:rsid w:val="00245ADB"/>
    <w:rsid w:val="002475C4"/>
    <w:rsid w:val="00247BF7"/>
    <w:rsid w:val="0025183E"/>
    <w:rsid w:val="0025240C"/>
    <w:rsid w:val="00253EA8"/>
    <w:rsid w:val="00254651"/>
    <w:rsid w:val="00254EA1"/>
    <w:rsid w:val="00255DF9"/>
    <w:rsid w:val="00256B62"/>
    <w:rsid w:val="0026325B"/>
    <w:rsid w:val="002641FD"/>
    <w:rsid w:val="00265250"/>
    <w:rsid w:val="00270E5C"/>
    <w:rsid w:val="00270F56"/>
    <w:rsid w:val="00271334"/>
    <w:rsid w:val="00271FFD"/>
    <w:rsid w:val="002728B1"/>
    <w:rsid w:val="00273570"/>
    <w:rsid w:val="002741EE"/>
    <w:rsid w:val="002750DD"/>
    <w:rsid w:val="00275D62"/>
    <w:rsid w:val="00281D4B"/>
    <w:rsid w:val="002827C3"/>
    <w:rsid w:val="00284BB0"/>
    <w:rsid w:val="0028628D"/>
    <w:rsid w:val="00290131"/>
    <w:rsid w:val="002917E6"/>
    <w:rsid w:val="00294649"/>
    <w:rsid w:val="00296D83"/>
    <w:rsid w:val="002A07A4"/>
    <w:rsid w:val="002A1448"/>
    <w:rsid w:val="002A1EA1"/>
    <w:rsid w:val="002A3480"/>
    <w:rsid w:val="002C7114"/>
    <w:rsid w:val="002D286F"/>
    <w:rsid w:val="002E1496"/>
    <w:rsid w:val="002E1CF1"/>
    <w:rsid w:val="002E1E15"/>
    <w:rsid w:val="002E2FF4"/>
    <w:rsid w:val="002E4998"/>
    <w:rsid w:val="002E5819"/>
    <w:rsid w:val="002F0B78"/>
    <w:rsid w:val="002F6E51"/>
    <w:rsid w:val="00300036"/>
    <w:rsid w:val="00300875"/>
    <w:rsid w:val="00312258"/>
    <w:rsid w:val="00320969"/>
    <w:rsid w:val="00321129"/>
    <w:rsid w:val="00336C0E"/>
    <w:rsid w:val="00337466"/>
    <w:rsid w:val="00340EAB"/>
    <w:rsid w:val="0034165C"/>
    <w:rsid w:val="00342D51"/>
    <w:rsid w:val="0034412E"/>
    <w:rsid w:val="00345BF6"/>
    <w:rsid w:val="00345C94"/>
    <w:rsid w:val="00346044"/>
    <w:rsid w:val="00346161"/>
    <w:rsid w:val="00350FC2"/>
    <w:rsid w:val="00357776"/>
    <w:rsid w:val="00361E18"/>
    <w:rsid w:val="0036254F"/>
    <w:rsid w:val="0037029A"/>
    <w:rsid w:val="00371627"/>
    <w:rsid w:val="003801D7"/>
    <w:rsid w:val="003830DD"/>
    <w:rsid w:val="00383CAC"/>
    <w:rsid w:val="00384A01"/>
    <w:rsid w:val="0039317F"/>
    <w:rsid w:val="00394564"/>
    <w:rsid w:val="003A28FC"/>
    <w:rsid w:val="003A366D"/>
    <w:rsid w:val="003A441E"/>
    <w:rsid w:val="003A4EE4"/>
    <w:rsid w:val="003A4F43"/>
    <w:rsid w:val="003A66C7"/>
    <w:rsid w:val="003A6788"/>
    <w:rsid w:val="003A6D27"/>
    <w:rsid w:val="003B25E2"/>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315BD"/>
    <w:rsid w:val="00432810"/>
    <w:rsid w:val="00432A8C"/>
    <w:rsid w:val="00437BC8"/>
    <w:rsid w:val="0044607E"/>
    <w:rsid w:val="004464ED"/>
    <w:rsid w:val="00450217"/>
    <w:rsid w:val="004512D1"/>
    <w:rsid w:val="00453080"/>
    <w:rsid w:val="004551B5"/>
    <w:rsid w:val="00455493"/>
    <w:rsid w:val="00455924"/>
    <w:rsid w:val="00455FE8"/>
    <w:rsid w:val="00457B74"/>
    <w:rsid w:val="00470119"/>
    <w:rsid w:val="004705A2"/>
    <w:rsid w:val="0047193B"/>
    <w:rsid w:val="00471B2B"/>
    <w:rsid w:val="00471CAD"/>
    <w:rsid w:val="004737DA"/>
    <w:rsid w:val="004746E1"/>
    <w:rsid w:val="004769C8"/>
    <w:rsid w:val="00476F70"/>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D3DD9"/>
    <w:rsid w:val="004E0A63"/>
    <w:rsid w:val="004E2311"/>
    <w:rsid w:val="004F2DE6"/>
    <w:rsid w:val="00501004"/>
    <w:rsid w:val="00501B0F"/>
    <w:rsid w:val="00503DB9"/>
    <w:rsid w:val="005052CE"/>
    <w:rsid w:val="005113D7"/>
    <w:rsid w:val="005114D2"/>
    <w:rsid w:val="005201C7"/>
    <w:rsid w:val="00520E9B"/>
    <w:rsid w:val="005250D7"/>
    <w:rsid w:val="00526234"/>
    <w:rsid w:val="00527AF6"/>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0DA"/>
    <w:rsid w:val="00571396"/>
    <w:rsid w:val="00580A3E"/>
    <w:rsid w:val="0058609F"/>
    <w:rsid w:val="0059713D"/>
    <w:rsid w:val="005A1118"/>
    <w:rsid w:val="005A197C"/>
    <w:rsid w:val="005A1FEC"/>
    <w:rsid w:val="005A4869"/>
    <w:rsid w:val="005A56F4"/>
    <w:rsid w:val="005A5DEC"/>
    <w:rsid w:val="005A6BDE"/>
    <w:rsid w:val="005B0DE5"/>
    <w:rsid w:val="005B24C2"/>
    <w:rsid w:val="005B641F"/>
    <w:rsid w:val="005B7FC8"/>
    <w:rsid w:val="005C10CF"/>
    <w:rsid w:val="005C3226"/>
    <w:rsid w:val="005C59CB"/>
    <w:rsid w:val="005C5F46"/>
    <w:rsid w:val="005C6EE2"/>
    <w:rsid w:val="005D3687"/>
    <w:rsid w:val="005D6151"/>
    <w:rsid w:val="005D6894"/>
    <w:rsid w:val="005E03E0"/>
    <w:rsid w:val="005E0D93"/>
    <w:rsid w:val="005E15FE"/>
    <w:rsid w:val="005E51C5"/>
    <w:rsid w:val="005E6E07"/>
    <w:rsid w:val="005F42C1"/>
    <w:rsid w:val="005F7FA6"/>
    <w:rsid w:val="006014C7"/>
    <w:rsid w:val="00604D04"/>
    <w:rsid w:val="00605ECE"/>
    <w:rsid w:val="00606911"/>
    <w:rsid w:val="00607309"/>
    <w:rsid w:val="00607F44"/>
    <w:rsid w:val="00615395"/>
    <w:rsid w:val="00622476"/>
    <w:rsid w:val="00625554"/>
    <w:rsid w:val="0063376B"/>
    <w:rsid w:val="00640D1D"/>
    <w:rsid w:val="00642AE3"/>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170"/>
    <w:rsid w:val="00697858"/>
    <w:rsid w:val="006978BE"/>
    <w:rsid w:val="006A14C1"/>
    <w:rsid w:val="006A2659"/>
    <w:rsid w:val="006A76A3"/>
    <w:rsid w:val="006A7C33"/>
    <w:rsid w:val="006A7E2A"/>
    <w:rsid w:val="006B3444"/>
    <w:rsid w:val="006C1F5B"/>
    <w:rsid w:val="006C2742"/>
    <w:rsid w:val="006C5F20"/>
    <w:rsid w:val="006D1812"/>
    <w:rsid w:val="006D2916"/>
    <w:rsid w:val="006D6317"/>
    <w:rsid w:val="006E0DF2"/>
    <w:rsid w:val="006E5B5D"/>
    <w:rsid w:val="006E661F"/>
    <w:rsid w:val="006F17AD"/>
    <w:rsid w:val="006F63F8"/>
    <w:rsid w:val="00701603"/>
    <w:rsid w:val="007050FF"/>
    <w:rsid w:val="00705240"/>
    <w:rsid w:val="00707773"/>
    <w:rsid w:val="007077E0"/>
    <w:rsid w:val="0071097D"/>
    <w:rsid w:val="007121EC"/>
    <w:rsid w:val="00715F94"/>
    <w:rsid w:val="00720BF7"/>
    <w:rsid w:val="007210FF"/>
    <w:rsid w:val="00731D85"/>
    <w:rsid w:val="00731DD1"/>
    <w:rsid w:val="0074147D"/>
    <w:rsid w:val="00741CE4"/>
    <w:rsid w:val="00742C8F"/>
    <w:rsid w:val="0074653F"/>
    <w:rsid w:val="00747485"/>
    <w:rsid w:val="00750F21"/>
    <w:rsid w:val="00764237"/>
    <w:rsid w:val="0076452A"/>
    <w:rsid w:val="007645DA"/>
    <w:rsid w:val="00770F56"/>
    <w:rsid w:val="00774688"/>
    <w:rsid w:val="00776AD6"/>
    <w:rsid w:val="007802F5"/>
    <w:rsid w:val="00780CFC"/>
    <w:rsid w:val="00782341"/>
    <w:rsid w:val="007831C3"/>
    <w:rsid w:val="0078622A"/>
    <w:rsid w:val="00786DF5"/>
    <w:rsid w:val="00790F87"/>
    <w:rsid w:val="007943FA"/>
    <w:rsid w:val="00797089"/>
    <w:rsid w:val="007A05CD"/>
    <w:rsid w:val="007A21F4"/>
    <w:rsid w:val="007A3539"/>
    <w:rsid w:val="007B6DB2"/>
    <w:rsid w:val="007B7EA5"/>
    <w:rsid w:val="007C0056"/>
    <w:rsid w:val="007C08C4"/>
    <w:rsid w:val="007C108E"/>
    <w:rsid w:val="007C62CA"/>
    <w:rsid w:val="007C7FE8"/>
    <w:rsid w:val="007D6C03"/>
    <w:rsid w:val="007D7D57"/>
    <w:rsid w:val="007E5C98"/>
    <w:rsid w:val="007F2A9F"/>
    <w:rsid w:val="008011AE"/>
    <w:rsid w:val="00805084"/>
    <w:rsid w:val="00806817"/>
    <w:rsid w:val="00811104"/>
    <w:rsid w:val="00815AE6"/>
    <w:rsid w:val="00816A89"/>
    <w:rsid w:val="008239DC"/>
    <w:rsid w:val="008247B1"/>
    <w:rsid w:val="008354A9"/>
    <w:rsid w:val="00841EBA"/>
    <w:rsid w:val="00842E3B"/>
    <w:rsid w:val="00842F74"/>
    <w:rsid w:val="00843422"/>
    <w:rsid w:val="00845ADE"/>
    <w:rsid w:val="00846988"/>
    <w:rsid w:val="00847FF4"/>
    <w:rsid w:val="0085273C"/>
    <w:rsid w:val="00854114"/>
    <w:rsid w:val="0085441C"/>
    <w:rsid w:val="00854719"/>
    <w:rsid w:val="00854F9B"/>
    <w:rsid w:val="0086041B"/>
    <w:rsid w:val="00860B97"/>
    <w:rsid w:val="00871032"/>
    <w:rsid w:val="00881438"/>
    <w:rsid w:val="00883A10"/>
    <w:rsid w:val="00884DBD"/>
    <w:rsid w:val="008919A4"/>
    <w:rsid w:val="008978D0"/>
    <w:rsid w:val="008A5E6A"/>
    <w:rsid w:val="008A7355"/>
    <w:rsid w:val="008B18A2"/>
    <w:rsid w:val="008B7CE4"/>
    <w:rsid w:val="008C12E5"/>
    <w:rsid w:val="008C2E6A"/>
    <w:rsid w:val="008C3BAC"/>
    <w:rsid w:val="008C5538"/>
    <w:rsid w:val="008D7B1D"/>
    <w:rsid w:val="008E02B3"/>
    <w:rsid w:val="008E1070"/>
    <w:rsid w:val="008E262B"/>
    <w:rsid w:val="008E4151"/>
    <w:rsid w:val="008F0DF9"/>
    <w:rsid w:val="008F1470"/>
    <w:rsid w:val="00901C3E"/>
    <w:rsid w:val="00914194"/>
    <w:rsid w:val="00917C81"/>
    <w:rsid w:val="0092213C"/>
    <w:rsid w:val="00922D48"/>
    <w:rsid w:val="00926AA5"/>
    <w:rsid w:val="00927825"/>
    <w:rsid w:val="00933634"/>
    <w:rsid w:val="009354D8"/>
    <w:rsid w:val="00937E61"/>
    <w:rsid w:val="00940C5C"/>
    <w:rsid w:val="00952624"/>
    <w:rsid w:val="00955F4F"/>
    <w:rsid w:val="0096638A"/>
    <w:rsid w:val="00967162"/>
    <w:rsid w:val="00973CE0"/>
    <w:rsid w:val="0097576F"/>
    <w:rsid w:val="009763BD"/>
    <w:rsid w:val="00977F9F"/>
    <w:rsid w:val="00986105"/>
    <w:rsid w:val="009861D7"/>
    <w:rsid w:val="0098753C"/>
    <w:rsid w:val="009911F2"/>
    <w:rsid w:val="00991E43"/>
    <w:rsid w:val="00992E1B"/>
    <w:rsid w:val="00997F80"/>
    <w:rsid w:val="009A1CA5"/>
    <w:rsid w:val="009A1FBF"/>
    <w:rsid w:val="009A3F1B"/>
    <w:rsid w:val="009B406A"/>
    <w:rsid w:val="009B6B6A"/>
    <w:rsid w:val="009C3661"/>
    <w:rsid w:val="009C79D4"/>
    <w:rsid w:val="009C7E32"/>
    <w:rsid w:val="009D0645"/>
    <w:rsid w:val="009D49DF"/>
    <w:rsid w:val="009E1B7A"/>
    <w:rsid w:val="009E1ED3"/>
    <w:rsid w:val="009E76D1"/>
    <w:rsid w:val="009F02CC"/>
    <w:rsid w:val="009F08AE"/>
    <w:rsid w:val="009F131A"/>
    <w:rsid w:val="009F5B37"/>
    <w:rsid w:val="009F5E13"/>
    <w:rsid w:val="009F7E93"/>
    <w:rsid w:val="00A018B5"/>
    <w:rsid w:val="00A028E5"/>
    <w:rsid w:val="00A10850"/>
    <w:rsid w:val="00A120CA"/>
    <w:rsid w:val="00A148DC"/>
    <w:rsid w:val="00A1671C"/>
    <w:rsid w:val="00A362EE"/>
    <w:rsid w:val="00A4012F"/>
    <w:rsid w:val="00A40976"/>
    <w:rsid w:val="00A4276F"/>
    <w:rsid w:val="00A44300"/>
    <w:rsid w:val="00A45E0D"/>
    <w:rsid w:val="00A468B6"/>
    <w:rsid w:val="00A515BB"/>
    <w:rsid w:val="00A522D5"/>
    <w:rsid w:val="00A57951"/>
    <w:rsid w:val="00A60225"/>
    <w:rsid w:val="00A6421E"/>
    <w:rsid w:val="00A72F29"/>
    <w:rsid w:val="00A73302"/>
    <w:rsid w:val="00A7497E"/>
    <w:rsid w:val="00A76A82"/>
    <w:rsid w:val="00A837D0"/>
    <w:rsid w:val="00A842B2"/>
    <w:rsid w:val="00A8495B"/>
    <w:rsid w:val="00A86842"/>
    <w:rsid w:val="00A871B9"/>
    <w:rsid w:val="00A90F4E"/>
    <w:rsid w:val="00A955C1"/>
    <w:rsid w:val="00A962CA"/>
    <w:rsid w:val="00A967C5"/>
    <w:rsid w:val="00A97132"/>
    <w:rsid w:val="00AA2AC7"/>
    <w:rsid w:val="00AA5BC0"/>
    <w:rsid w:val="00AA796A"/>
    <w:rsid w:val="00AB0DD1"/>
    <w:rsid w:val="00AB330F"/>
    <w:rsid w:val="00AB78EC"/>
    <w:rsid w:val="00AB7E44"/>
    <w:rsid w:val="00AC07F1"/>
    <w:rsid w:val="00AC0F7B"/>
    <w:rsid w:val="00AC1374"/>
    <w:rsid w:val="00AC2BB9"/>
    <w:rsid w:val="00AC4123"/>
    <w:rsid w:val="00AC6816"/>
    <w:rsid w:val="00AC6F69"/>
    <w:rsid w:val="00AD02BF"/>
    <w:rsid w:val="00AD21CE"/>
    <w:rsid w:val="00AD5B9F"/>
    <w:rsid w:val="00AD724E"/>
    <w:rsid w:val="00AE2C6D"/>
    <w:rsid w:val="00AE6866"/>
    <w:rsid w:val="00AF0BF4"/>
    <w:rsid w:val="00AF2185"/>
    <w:rsid w:val="00AF38AD"/>
    <w:rsid w:val="00AF7142"/>
    <w:rsid w:val="00AF7EAA"/>
    <w:rsid w:val="00B0143C"/>
    <w:rsid w:val="00B0220B"/>
    <w:rsid w:val="00B02684"/>
    <w:rsid w:val="00B02A53"/>
    <w:rsid w:val="00B10AAA"/>
    <w:rsid w:val="00B12408"/>
    <w:rsid w:val="00B12BF0"/>
    <w:rsid w:val="00B12D23"/>
    <w:rsid w:val="00B1439E"/>
    <w:rsid w:val="00B20874"/>
    <w:rsid w:val="00B245F4"/>
    <w:rsid w:val="00B24FD6"/>
    <w:rsid w:val="00B264AE"/>
    <w:rsid w:val="00B309B7"/>
    <w:rsid w:val="00B32B9C"/>
    <w:rsid w:val="00B36614"/>
    <w:rsid w:val="00B554D8"/>
    <w:rsid w:val="00B57DE9"/>
    <w:rsid w:val="00B712EF"/>
    <w:rsid w:val="00B77D24"/>
    <w:rsid w:val="00B8127F"/>
    <w:rsid w:val="00B8167E"/>
    <w:rsid w:val="00B921F8"/>
    <w:rsid w:val="00B953C7"/>
    <w:rsid w:val="00B95CB0"/>
    <w:rsid w:val="00BA06C8"/>
    <w:rsid w:val="00BA40FD"/>
    <w:rsid w:val="00BA4AAA"/>
    <w:rsid w:val="00BB133F"/>
    <w:rsid w:val="00BB60EE"/>
    <w:rsid w:val="00BB71D5"/>
    <w:rsid w:val="00BC0BC8"/>
    <w:rsid w:val="00BC1E6B"/>
    <w:rsid w:val="00BC3CDA"/>
    <w:rsid w:val="00BD523E"/>
    <w:rsid w:val="00BD5FA3"/>
    <w:rsid w:val="00BE0207"/>
    <w:rsid w:val="00BE0218"/>
    <w:rsid w:val="00BE0881"/>
    <w:rsid w:val="00BE6AEB"/>
    <w:rsid w:val="00BE780C"/>
    <w:rsid w:val="00BE7B8B"/>
    <w:rsid w:val="00BF1071"/>
    <w:rsid w:val="00BF3045"/>
    <w:rsid w:val="00BF4EB3"/>
    <w:rsid w:val="00C01043"/>
    <w:rsid w:val="00C072FB"/>
    <w:rsid w:val="00C10CCC"/>
    <w:rsid w:val="00C15664"/>
    <w:rsid w:val="00C17C1B"/>
    <w:rsid w:val="00C22C71"/>
    <w:rsid w:val="00C279B8"/>
    <w:rsid w:val="00C34440"/>
    <w:rsid w:val="00C35F05"/>
    <w:rsid w:val="00C43C32"/>
    <w:rsid w:val="00C518E5"/>
    <w:rsid w:val="00C5284E"/>
    <w:rsid w:val="00C5345C"/>
    <w:rsid w:val="00C53C16"/>
    <w:rsid w:val="00C57E0D"/>
    <w:rsid w:val="00C64F20"/>
    <w:rsid w:val="00C64FF2"/>
    <w:rsid w:val="00C70576"/>
    <w:rsid w:val="00C71456"/>
    <w:rsid w:val="00C72FA8"/>
    <w:rsid w:val="00C74180"/>
    <w:rsid w:val="00C91665"/>
    <w:rsid w:val="00C9423B"/>
    <w:rsid w:val="00C949B3"/>
    <w:rsid w:val="00CA1CE6"/>
    <w:rsid w:val="00CA5910"/>
    <w:rsid w:val="00CA5C6D"/>
    <w:rsid w:val="00CA6A8A"/>
    <w:rsid w:val="00CB687E"/>
    <w:rsid w:val="00CC13C5"/>
    <w:rsid w:val="00CC1AF6"/>
    <w:rsid w:val="00CD26FB"/>
    <w:rsid w:val="00CD3957"/>
    <w:rsid w:val="00CD6194"/>
    <w:rsid w:val="00CD63C3"/>
    <w:rsid w:val="00CE0E77"/>
    <w:rsid w:val="00CE7413"/>
    <w:rsid w:val="00CF0F3F"/>
    <w:rsid w:val="00CF1157"/>
    <w:rsid w:val="00CF1A4A"/>
    <w:rsid w:val="00CF382A"/>
    <w:rsid w:val="00CF52F3"/>
    <w:rsid w:val="00CF6BCD"/>
    <w:rsid w:val="00D0098A"/>
    <w:rsid w:val="00D0192F"/>
    <w:rsid w:val="00D019D9"/>
    <w:rsid w:val="00D02510"/>
    <w:rsid w:val="00D0419C"/>
    <w:rsid w:val="00D042C8"/>
    <w:rsid w:val="00D0782B"/>
    <w:rsid w:val="00D10412"/>
    <w:rsid w:val="00D12970"/>
    <w:rsid w:val="00D139EF"/>
    <w:rsid w:val="00D1648E"/>
    <w:rsid w:val="00D16ACB"/>
    <w:rsid w:val="00D174AC"/>
    <w:rsid w:val="00D2309B"/>
    <w:rsid w:val="00D25908"/>
    <w:rsid w:val="00D279AD"/>
    <w:rsid w:val="00D27A76"/>
    <w:rsid w:val="00D301A1"/>
    <w:rsid w:val="00D307D0"/>
    <w:rsid w:val="00D30BDF"/>
    <w:rsid w:val="00D32772"/>
    <w:rsid w:val="00D32B05"/>
    <w:rsid w:val="00D4161B"/>
    <w:rsid w:val="00D429A2"/>
    <w:rsid w:val="00D449A2"/>
    <w:rsid w:val="00D4726A"/>
    <w:rsid w:val="00D52876"/>
    <w:rsid w:val="00D572DA"/>
    <w:rsid w:val="00D57783"/>
    <w:rsid w:val="00D615F9"/>
    <w:rsid w:val="00D619B2"/>
    <w:rsid w:val="00D62865"/>
    <w:rsid w:val="00D71ED8"/>
    <w:rsid w:val="00D773CA"/>
    <w:rsid w:val="00D81717"/>
    <w:rsid w:val="00D81795"/>
    <w:rsid w:val="00D8690A"/>
    <w:rsid w:val="00D9199C"/>
    <w:rsid w:val="00DA3B5B"/>
    <w:rsid w:val="00DA4A5A"/>
    <w:rsid w:val="00DB1A0A"/>
    <w:rsid w:val="00DB1AF3"/>
    <w:rsid w:val="00DB72D7"/>
    <w:rsid w:val="00DC14AF"/>
    <w:rsid w:val="00DC60DB"/>
    <w:rsid w:val="00DC7DBF"/>
    <w:rsid w:val="00DD0856"/>
    <w:rsid w:val="00DD13C1"/>
    <w:rsid w:val="00DD1A4A"/>
    <w:rsid w:val="00DE2039"/>
    <w:rsid w:val="00DE271E"/>
    <w:rsid w:val="00DE334D"/>
    <w:rsid w:val="00DE57EB"/>
    <w:rsid w:val="00DE7206"/>
    <w:rsid w:val="00DF0785"/>
    <w:rsid w:val="00DF45B9"/>
    <w:rsid w:val="00DF516B"/>
    <w:rsid w:val="00DF5989"/>
    <w:rsid w:val="00E02184"/>
    <w:rsid w:val="00E04082"/>
    <w:rsid w:val="00E0648E"/>
    <w:rsid w:val="00E15B62"/>
    <w:rsid w:val="00E16D22"/>
    <w:rsid w:val="00E17F66"/>
    <w:rsid w:val="00E303F0"/>
    <w:rsid w:val="00E32E7F"/>
    <w:rsid w:val="00E37A14"/>
    <w:rsid w:val="00E43A19"/>
    <w:rsid w:val="00E454A0"/>
    <w:rsid w:val="00E458A0"/>
    <w:rsid w:val="00E51557"/>
    <w:rsid w:val="00E53115"/>
    <w:rsid w:val="00E5454F"/>
    <w:rsid w:val="00E62B97"/>
    <w:rsid w:val="00E6557B"/>
    <w:rsid w:val="00E67237"/>
    <w:rsid w:val="00E72FB1"/>
    <w:rsid w:val="00E76BFF"/>
    <w:rsid w:val="00E76FEB"/>
    <w:rsid w:val="00E7742C"/>
    <w:rsid w:val="00E80893"/>
    <w:rsid w:val="00E82AA7"/>
    <w:rsid w:val="00E831C9"/>
    <w:rsid w:val="00E84C07"/>
    <w:rsid w:val="00E86349"/>
    <w:rsid w:val="00E9480F"/>
    <w:rsid w:val="00E957B3"/>
    <w:rsid w:val="00E95C18"/>
    <w:rsid w:val="00EA15A9"/>
    <w:rsid w:val="00EB4977"/>
    <w:rsid w:val="00EB6000"/>
    <w:rsid w:val="00EB7C3E"/>
    <w:rsid w:val="00EC2ADD"/>
    <w:rsid w:val="00EC2DC5"/>
    <w:rsid w:val="00EC3623"/>
    <w:rsid w:val="00ED24AF"/>
    <w:rsid w:val="00EE1CD8"/>
    <w:rsid w:val="00EF2C69"/>
    <w:rsid w:val="00EF2DFB"/>
    <w:rsid w:val="00EF5C5A"/>
    <w:rsid w:val="00EF64F6"/>
    <w:rsid w:val="00F17172"/>
    <w:rsid w:val="00F17F99"/>
    <w:rsid w:val="00F230DC"/>
    <w:rsid w:val="00F33DF6"/>
    <w:rsid w:val="00F3715B"/>
    <w:rsid w:val="00F44AB5"/>
    <w:rsid w:val="00F5009B"/>
    <w:rsid w:val="00F51237"/>
    <w:rsid w:val="00F53E49"/>
    <w:rsid w:val="00F636A6"/>
    <w:rsid w:val="00F7498F"/>
    <w:rsid w:val="00F76072"/>
    <w:rsid w:val="00F7717B"/>
    <w:rsid w:val="00F82EE6"/>
    <w:rsid w:val="00F831DE"/>
    <w:rsid w:val="00F83B15"/>
    <w:rsid w:val="00F83B5A"/>
    <w:rsid w:val="00F86C30"/>
    <w:rsid w:val="00F87761"/>
    <w:rsid w:val="00F878E6"/>
    <w:rsid w:val="00F904C1"/>
    <w:rsid w:val="00F90D55"/>
    <w:rsid w:val="00F97A38"/>
    <w:rsid w:val="00FA0716"/>
    <w:rsid w:val="00FA1AE0"/>
    <w:rsid w:val="00FA36F5"/>
    <w:rsid w:val="00FB17F0"/>
    <w:rsid w:val="00FB7B3C"/>
    <w:rsid w:val="00FC1B91"/>
    <w:rsid w:val="00FC738A"/>
    <w:rsid w:val="00FD42A3"/>
    <w:rsid w:val="00FD4E13"/>
    <w:rsid w:val="00FD4E3B"/>
    <w:rsid w:val="00FD5E36"/>
    <w:rsid w:val="00FD692E"/>
    <w:rsid w:val="00FE14F5"/>
    <w:rsid w:val="00FE2D14"/>
    <w:rsid w:val="00FE575B"/>
    <w:rsid w:val="00FF10CD"/>
    <w:rsid w:val="00FF3AC9"/>
    <w:rsid w:val="00FF6AAF"/>
    <w:rsid w:val="00FF6C67"/>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35CA"/>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7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iPriority w:val="99"/>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 w:type="paragraph" w:styleId="Revision">
    <w:name w:val="Revision"/>
    <w:hidden/>
    <w:uiPriority w:val="99"/>
    <w:semiHidden/>
    <w:rsid w:val="00336C0E"/>
    <w:rPr>
      <w:sz w:val="24"/>
      <w:szCs w:val="24"/>
    </w:rPr>
  </w:style>
  <w:style w:type="character" w:styleId="CommentReference">
    <w:name w:val="annotation reference"/>
    <w:basedOn w:val="DefaultParagraphFont"/>
    <w:rsid w:val="007050FF"/>
    <w:rPr>
      <w:sz w:val="16"/>
      <w:szCs w:val="16"/>
    </w:rPr>
  </w:style>
  <w:style w:type="paragraph" w:styleId="CommentText">
    <w:name w:val="annotation text"/>
    <w:basedOn w:val="Normal"/>
    <w:link w:val="CommentTextChar"/>
    <w:uiPriority w:val="99"/>
    <w:rsid w:val="007050FF"/>
    <w:rPr>
      <w:sz w:val="20"/>
      <w:szCs w:val="20"/>
    </w:rPr>
  </w:style>
  <w:style w:type="character" w:customStyle="1" w:styleId="CommentTextChar">
    <w:name w:val="Comment Text Char"/>
    <w:basedOn w:val="DefaultParagraphFont"/>
    <w:link w:val="CommentText"/>
    <w:uiPriority w:val="99"/>
    <w:rsid w:val="007050FF"/>
  </w:style>
  <w:style w:type="paragraph" w:styleId="CommentSubject">
    <w:name w:val="annotation subject"/>
    <w:basedOn w:val="CommentText"/>
    <w:next w:val="CommentText"/>
    <w:link w:val="CommentSubjectChar"/>
    <w:semiHidden/>
    <w:unhideWhenUsed/>
    <w:rsid w:val="007050FF"/>
    <w:rPr>
      <w:b/>
      <w:bCs/>
    </w:rPr>
  </w:style>
  <w:style w:type="character" w:customStyle="1" w:styleId="CommentSubjectChar">
    <w:name w:val="Comment Subject Char"/>
    <w:basedOn w:val="CommentTextChar"/>
    <w:link w:val="CommentSubject"/>
    <w:semiHidden/>
    <w:rsid w:val="007050FF"/>
    <w:rPr>
      <w:b/>
      <w:bCs/>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rsid w:val="003A6D27"/>
    <w:pPr>
      <w:jc w:val="both"/>
    </w:pPr>
    <w:rPr>
      <w:noProof/>
      <w:sz w:val="20"/>
      <w:szCs w:val="20"/>
      <w:lang w:eastAsia="en-US"/>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3A6D27"/>
    <w:rPr>
      <w:noProof/>
      <w:lang w:eastAsia="en-US"/>
    </w:rPr>
  </w:style>
  <w:style w:type="character" w:styleId="FootnoteReference">
    <w:name w:val="footnote reference"/>
    <w:rsid w:val="003A6D27"/>
    <w:rPr>
      <w:vertAlign w:val="superscript"/>
    </w:rPr>
  </w:style>
  <w:style w:type="table" w:styleId="TableGrid">
    <w:name w:val="Table Grid"/>
    <w:basedOn w:val="TableNormal"/>
    <w:rsid w:val="003A6D2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A6D27"/>
    <w:rPr>
      <w:rFonts w:ascii="Segoe UI" w:hAnsi="Segoe UI" w:cs="Segoe UI" w:hint="default"/>
      <w:sz w:val="18"/>
      <w:szCs w:val="18"/>
    </w:rPr>
  </w:style>
  <w:style w:type="character" w:styleId="Strong">
    <w:name w:val="Strong"/>
    <w:qFormat/>
    <w:rsid w:val="00F83B15"/>
    <w:rPr>
      <w:b/>
    </w:rPr>
  </w:style>
  <w:style w:type="paragraph" w:styleId="ListParagraph">
    <w:name w:val="List Paragraph"/>
    <w:basedOn w:val="Normal"/>
    <w:uiPriority w:val="34"/>
    <w:qFormat/>
    <w:rsid w:val="0097576F"/>
    <w:pPr>
      <w:ind w:left="720"/>
      <w:contextualSpacing/>
    </w:pPr>
  </w:style>
  <w:style w:type="paragraph" w:customStyle="1" w:styleId="Blockquote">
    <w:name w:val="Blockquote"/>
    <w:basedOn w:val="Normal"/>
    <w:rsid w:val="0097576F"/>
    <w:pPr>
      <w:widowControl w:val="0"/>
      <w:spacing w:before="100" w:after="100"/>
      <w:ind w:left="360" w:right="360"/>
    </w:pPr>
    <w:rPr>
      <w:snapToGrid w:val="0"/>
      <w:szCs w:val="20"/>
      <w:lang w:val="en-US" w:eastAsia="en-US"/>
    </w:rPr>
  </w:style>
  <w:style w:type="character" w:styleId="Emphasis">
    <w:name w:val="Emphasis"/>
    <w:qFormat/>
    <w:rsid w:val="0097576F"/>
    <w:rPr>
      <w:i/>
    </w:rPr>
  </w:style>
  <w:style w:type="paragraph" w:styleId="BodyText">
    <w:name w:val="Body Text"/>
    <w:basedOn w:val="Normal"/>
    <w:link w:val="BodyTextChar"/>
    <w:rsid w:val="0097576F"/>
    <w:pPr>
      <w:widowControl w:val="0"/>
      <w:spacing w:before="100" w:after="120"/>
    </w:pPr>
    <w:rPr>
      <w:snapToGrid w:val="0"/>
      <w:szCs w:val="20"/>
      <w:lang w:val="en-US" w:eastAsia="en-US"/>
    </w:rPr>
  </w:style>
  <w:style w:type="character" w:customStyle="1" w:styleId="BodyTextChar">
    <w:name w:val="Body Text Char"/>
    <w:basedOn w:val="DefaultParagraphFont"/>
    <w:link w:val="BodyText"/>
    <w:rsid w:val="0097576F"/>
    <w:rPr>
      <w:snapToGrid w:val="0"/>
      <w:sz w:val="24"/>
      <w:lang w:val="en-US" w:eastAsia="en-US"/>
    </w:rPr>
  </w:style>
  <w:style w:type="paragraph" w:customStyle="1" w:styleId="Default">
    <w:name w:val="Default"/>
    <w:link w:val="DefaultChar"/>
    <w:rsid w:val="0000279A"/>
    <w:pPr>
      <w:autoSpaceDE w:val="0"/>
      <w:autoSpaceDN w:val="0"/>
      <w:adjustRightInd w:val="0"/>
    </w:pPr>
    <w:rPr>
      <w:rFonts w:eastAsia="Calibri"/>
      <w:color w:val="000000"/>
      <w:sz w:val="24"/>
      <w:szCs w:val="24"/>
      <w:lang w:eastAsia="en-US"/>
    </w:rPr>
  </w:style>
  <w:style w:type="character" w:customStyle="1" w:styleId="DefaultChar">
    <w:name w:val="Default Char"/>
    <w:link w:val="Default"/>
    <w:rsid w:val="0000279A"/>
    <w:rPr>
      <w:rFonts w:eastAsia="Calibri"/>
      <w:color w:val="000000"/>
      <w:sz w:val="24"/>
      <w:szCs w:val="24"/>
      <w:lang w:eastAsia="en-US"/>
    </w:rPr>
  </w:style>
  <w:style w:type="paragraph" w:customStyle="1" w:styleId="SectionlV-Sub">
    <w:name w:val="Section lV - Sub"/>
    <w:basedOn w:val="Normal"/>
    <w:qFormat/>
    <w:rsid w:val="0000279A"/>
    <w:pPr>
      <w:spacing w:after="360"/>
      <w:jc w:val="center"/>
    </w:pPr>
    <w:rPr>
      <w:rFonts w:ascii="Arial" w:hAnsi="Arial" w:cs="Arial"/>
      <w:b/>
      <w:sz w:val="36"/>
      <w:szCs w:val="20"/>
      <w:lang w:eastAsia="en-US"/>
    </w:rPr>
  </w:style>
  <w:style w:type="character" w:styleId="PageNumber">
    <w:name w:val="page number"/>
    <w:basedOn w:val="DefaultParagraphFont"/>
    <w:rsid w:val="00C7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166736">
      <w:bodyDiv w:val="1"/>
      <w:marLeft w:val="0"/>
      <w:marRight w:val="0"/>
      <w:marTop w:val="0"/>
      <w:marBottom w:val="0"/>
      <w:divBdr>
        <w:top w:val="none" w:sz="0" w:space="0" w:color="auto"/>
        <w:left w:val="none" w:sz="0" w:space="0" w:color="auto"/>
        <w:bottom w:val="none" w:sz="0" w:space="0" w:color="auto"/>
        <w:right w:val="none" w:sz="0" w:space="0" w:color="auto"/>
      </w:divBdr>
    </w:div>
    <w:div w:id="1262959086">
      <w:bodyDiv w:val="1"/>
      <w:marLeft w:val="0"/>
      <w:marRight w:val="0"/>
      <w:marTop w:val="0"/>
      <w:marBottom w:val="0"/>
      <w:divBdr>
        <w:top w:val="none" w:sz="0" w:space="0" w:color="auto"/>
        <w:left w:val="none" w:sz="0" w:space="0" w:color="auto"/>
        <w:bottom w:val="none" w:sz="0" w:space="0" w:color="auto"/>
        <w:right w:val="none" w:sz="0" w:space="0" w:color="auto"/>
      </w:divBdr>
    </w:div>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BD104D2E8574BB23FB1DC72CFD8E2" ma:contentTypeVersion="14" ma:contentTypeDescription="Create a new document." ma:contentTypeScope="" ma:versionID="bca153e7e6f9e8f2c647d372d2c840d3">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041fb3c238be9a64072242d438f45b9a"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Props1.xml><?xml version="1.0" encoding="utf-8"?>
<ds:datastoreItem xmlns:ds="http://schemas.openxmlformats.org/officeDocument/2006/customXml" ds:itemID="{EE1802B7-B677-4CB3-8BDB-45B662974A6D}">
  <ds:schemaRefs>
    <ds:schemaRef ds:uri="http://schemas.microsoft.com/sharepoint/v3/contenttype/forms"/>
  </ds:schemaRefs>
</ds:datastoreItem>
</file>

<file path=customXml/itemProps2.xml><?xml version="1.0" encoding="utf-8"?>
<ds:datastoreItem xmlns:ds="http://schemas.openxmlformats.org/officeDocument/2006/customXml" ds:itemID="{EEE08692-6A52-4AAE-99A6-826B8225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EC88C-69BE-4400-BCA9-C2AA66AF821A}">
  <ds:schemaRefs>
    <ds:schemaRef ds:uri="http://schemas.openxmlformats.org/officeDocument/2006/bibliography"/>
  </ds:schemaRefs>
</ds:datastoreItem>
</file>

<file path=customXml/itemProps4.xml><?xml version="1.0" encoding="utf-8"?>
<ds:datastoreItem xmlns:ds="http://schemas.openxmlformats.org/officeDocument/2006/customXml" ds:itemID="{CE757DB8-955A-4187-913D-88AB390F49FE}">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Irena Boskovic</cp:lastModifiedBy>
  <cp:revision>30</cp:revision>
  <dcterms:created xsi:type="dcterms:W3CDTF">2024-04-22T08:29:00Z</dcterms:created>
  <dcterms:modified xsi:type="dcterms:W3CDTF">2024-06-27T08:20:00Z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ies>
</file>