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19869" w14:textId="77777777" w:rsidR="00AD0DF2" w:rsidRDefault="00AD0DF2" w:rsidP="00B9525A">
      <w:pPr>
        <w:spacing w:after="200"/>
        <w:rPr>
          <w:rFonts w:ascii="Arial" w:hAnsi="Arial" w:cs="Arial"/>
          <w:b/>
          <w:bCs/>
          <w:sz w:val="44"/>
        </w:rPr>
      </w:pPr>
      <w:bookmarkStart w:id="0" w:name="_Toc499922670"/>
    </w:p>
    <w:bookmarkEnd w:id="0"/>
    <w:p w14:paraId="671CE160" w14:textId="77777777" w:rsidR="00430D13" w:rsidRPr="000D3488" w:rsidRDefault="00430D13" w:rsidP="000F2897">
      <w:pPr>
        <w:spacing w:after="200"/>
        <w:jc w:val="left"/>
        <w:rPr>
          <w:rFonts w:ascii="Arial" w:hAnsi="Arial" w:cs="Arial"/>
          <w:lang w:val="en-GB"/>
        </w:rPr>
      </w:pPr>
    </w:p>
    <w:p w14:paraId="5E5AE51D" w14:textId="77777777" w:rsidR="00A50522" w:rsidRPr="00E44C76" w:rsidRDefault="00A50522" w:rsidP="00A50522">
      <w:pPr>
        <w:pStyle w:val="Style7"/>
        <w:spacing w:line="240" w:lineRule="auto"/>
        <w:rPr>
          <w:rFonts w:ascii="Arial" w:hAnsi="Arial" w:cs="Arial"/>
          <w:b/>
          <w:sz w:val="34"/>
          <w:szCs w:val="34"/>
          <w:lang w:val="en-GB"/>
        </w:rPr>
      </w:pPr>
      <w:r w:rsidRPr="002C1A70">
        <w:rPr>
          <w:rFonts w:ascii="Arial" w:hAnsi="Arial" w:cs="Arial"/>
          <w:b/>
          <w:sz w:val="34"/>
          <w:szCs w:val="34"/>
        </w:rPr>
        <w:t>German Financial Cooperation with the „Western Balkan Six Chamber Investment Forum</w:t>
      </w:r>
      <w:r>
        <w:rPr>
          <w:rFonts w:ascii="Arial" w:hAnsi="Arial" w:cs="Arial"/>
          <w:b/>
          <w:sz w:val="34"/>
          <w:szCs w:val="34"/>
        </w:rPr>
        <w:t>”</w:t>
      </w:r>
      <w:r w:rsidRPr="002C1A70">
        <w:rPr>
          <w:rFonts w:ascii="Arial" w:hAnsi="Arial" w:cs="Arial"/>
          <w:b/>
          <w:sz w:val="34"/>
          <w:szCs w:val="34"/>
        </w:rPr>
        <w:t xml:space="preserve"> (WB6 CIF)</w:t>
      </w:r>
    </w:p>
    <w:p w14:paraId="6FAD5B71" w14:textId="60147428" w:rsidR="00645D89" w:rsidRPr="00723D17" w:rsidRDefault="00645D89" w:rsidP="000F2897">
      <w:pPr>
        <w:spacing w:after="200"/>
        <w:rPr>
          <w:b/>
          <w:caps/>
          <w:sz w:val="32"/>
          <w:u w:val="single"/>
          <w:lang w:val="en-GB"/>
        </w:rPr>
      </w:pPr>
    </w:p>
    <w:p w14:paraId="6899E394" w14:textId="77777777" w:rsidR="00645D89" w:rsidRPr="00E44C76" w:rsidRDefault="00645D89" w:rsidP="00645D89">
      <w:pPr>
        <w:pStyle w:val="Style7"/>
        <w:spacing w:line="240" w:lineRule="auto"/>
        <w:rPr>
          <w:rFonts w:ascii="Arial" w:hAnsi="Arial" w:cs="Arial"/>
          <w:b/>
          <w:sz w:val="34"/>
          <w:szCs w:val="34"/>
          <w:lang w:val="en-GB"/>
        </w:rPr>
      </w:pPr>
    </w:p>
    <w:p w14:paraId="50CAB3A3" w14:textId="487A556C" w:rsidR="00645D89" w:rsidRPr="00E44C76" w:rsidRDefault="00A2658F" w:rsidP="002351DF">
      <w:pPr>
        <w:pStyle w:val="Style7"/>
        <w:spacing w:line="240" w:lineRule="auto"/>
        <w:rPr>
          <w:rFonts w:ascii="Arial" w:hAnsi="Arial" w:cs="Arial"/>
          <w:i/>
          <w:sz w:val="34"/>
          <w:szCs w:val="34"/>
          <w:lang w:val="en-GB"/>
        </w:rPr>
      </w:pPr>
      <w:r>
        <w:rPr>
          <w:rFonts w:ascii="Arial" w:hAnsi="Arial" w:cs="Arial"/>
          <w:i/>
          <w:sz w:val="34"/>
          <w:szCs w:val="34"/>
          <w:lang w:val="en-GB"/>
        </w:rPr>
        <w:t>Regional Challenge Fu</w:t>
      </w:r>
      <w:r w:rsidR="002351DF">
        <w:rPr>
          <w:rFonts w:ascii="Arial" w:hAnsi="Arial" w:cs="Arial"/>
          <w:i/>
          <w:sz w:val="34"/>
          <w:szCs w:val="34"/>
          <w:lang w:val="en-GB"/>
        </w:rPr>
        <w:t>nd</w:t>
      </w:r>
    </w:p>
    <w:p w14:paraId="0B5A58EC" w14:textId="77777777" w:rsidR="00645D89" w:rsidRPr="00E44C76" w:rsidRDefault="00645D89" w:rsidP="00645D89">
      <w:pPr>
        <w:pStyle w:val="Style7"/>
        <w:spacing w:line="240" w:lineRule="auto"/>
        <w:rPr>
          <w:rFonts w:ascii="Arial" w:hAnsi="Arial" w:cs="Arial"/>
          <w:b/>
          <w:sz w:val="34"/>
          <w:szCs w:val="34"/>
          <w:lang w:val="en-GB"/>
        </w:rPr>
      </w:pPr>
    </w:p>
    <w:p w14:paraId="24120E02" w14:textId="77777777" w:rsidR="00645D89" w:rsidRPr="00E44C76" w:rsidRDefault="00645D89" w:rsidP="00645D89">
      <w:pPr>
        <w:pStyle w:val="Style7"/>
        <w:spacing w:line="240" w:lineRule="auto"/>
        <w:rPr>
          <w:rFonts w:ascii="Arial" w:hAnsi="Arial" w:cs="Arial"/>
          <w:b/>
          <w:sz w:val="34"/>
          <w:szCs w:val="34"/>
          <w:lang w:val="en-GB"/>
        </w:rPr>
      </w:pPr>
    </w:p>
    <w:p w14:paraId="63B02603" w14:textId="77777777" w:rsidR="00645D89" w:rsidRPr="00E44C76" w:rsidRDefault="00645D89" w:rsidP="00645D89">
      <w:pPr>
        <w:pStyle w:val="Style7"/>
        <w:spacing w:line="240" w:lineRule="auto"/>
        <w:rPr>
          <w:rFonts w:ascii="Arial" w:hAnsi="Arial" w:cs="Arial"/>
          <w:b/>
          <w:sz w:val="34"/>
          <w:szCs w:val="34"/>
          <w:lang w:val="en-GB"/>
        </w:rPr>
      </w:pPr>
      <w:r w:rsidRPr="00E44C76">
        <w:rPr>
          <w:rFonts w:ascii="Arial" w:hAnsi="Arial" w:cs="Arial"/>
          <w:b/>
          <w:sz w:val="34"/>
          <w:szCs w:val="34"/>
          <w:lang w:val="en-GB"/>
        </w:rPr>
        <w:t>Bidding Documents</w:t>
      </w:r>
    </w:p>
    <w:p w14:paraId="77AF1F46" w14:textId="77777777" w:rsidR="00645D89" w:rsidRPr="00E44C76" w:rsidRDefault="00645D89" w:rsidP="00645D89">
      <w:pPr>
        <w:pStyle w:val="Style7"/>
        <w:spacing w:line="240" w:lineRule="auto"/>
        <w:rPr>
          <w:rFonts w:ascii="Arial" w:hAnsi="Arial" w:cs="Arial"/>
          <w:b/>
          <w:sz w:val="34"/>
          <w:szCs w:val="34"/>
          <w:lang w:val="en-GB"/>
        </w:rPr>
      </w:pPr>
    </w:p>
    <w:p w14:paraId="144FA6A3" w14:textId="77777777" w:rsidR="00645D89" w:rsidRPr="00120C35" w:rsidRDefault="00645D89" w:rsidP="00645D89">
      <w:pPr>
        <w:pStyle w:val="Style7"/>
        <w:spacing w:line="240" w:lineRule="auto"/>
        <w:rPr>
          <w:rFonts w:ascii="Arial" w:hAnsi="Arial" w:cs="Arial"/>
          <w:b/>
          <w:sz w:val="34"/>
          <w:szCs w:val="34"/>
          <w:lang w:val="en-GB"/>
        </w:rPr>
      </w:pPr>
      <w:r w:rsidRPr="00120C35">
        <w:rPr>
          <w:rFonts w:ascii="Arial" w:hAnsi="Arial" w:cs="Arial"/>
          <w:b/>
          <w:sz w:val="34"/>
          <w:szCs w:val="34"/>
          <w:lang w:val="en-GB"/>
        </w:rPr>
        <w:t>for</w:t>
      </w:r>
    </w:p>
    <w:p w14:paraId="4EB86566" w14:textId="77777777" w:rsidR="00645D89" w:rsidRPr="00120C35" w:rsidRDefault="00645D89" w:rsidP="00645D89">
      <w:pPr>
        <w:pStyle w:val="Style7"/>
        <w:spacing w:line="240" w:lineRule="auto"/>
        <w:rPr>
          <w:rFonts w:ascii="Arial" w:hAnsi="Arial" w:cs="Arial"/>
          <w:b/>
          <w:sz w:val="34"/>
          <w:szCs w:val="34"/>
          <w:lang w:val="en-GB"/>
        </w:rPr>
      </w:pPr>
    </w:p>
    <w:p w14:paraId="0930199E" w14:textId="77777777" w:rsidR="00AF0A42" w:rsidRPr="00DB3558" w:rsidRDefault="00AF0A42" w:rsidP="00AF0A42">
      <w:pPr>
        <w:pStyle w:val="Style7"/>
        <w:spacing w:line="240" w:lineRule="auto"/>
        <w:rPr>
          <w:rFonts w:ascii="Arial" w:hAnsi="Arial" w:cs="Arial"/>
          <w:b/>
          <w:sz w:val="34"/>
          <w:szCs w:val="34"/>
          <w:lang w:val="en-GB"/>
        </w:rPr>
      </w:pPr>
      <w:r w:rsidRPr="00DB3558">
        <w:rPr>
          <w:rFonts w:ascii="Arial" w:hAnsi="Arial" w:cs="Arial"/>
          <w:b/>
          <w:sz w:val="34"/>
          <w:szCs w:val="34"/>
          <w:lang w:val="en-GB"/>
        </w:rPr>
        <w:t>Procurement of adaptation works on existing building facilities of schools in Budva and in Podgorica,</w:t>
      </w:r>
    </w:p>
    <w:p w14:paraId="6F4FD867" w14:textId="5F41C591" w:rsidR="00645D89" w:rsidRPr="00E44C76" w:rsidRDefault="00AF0A42" w:rsidP="00AF0A42">
      <w:pPr>
        <w:pStyle w:val="Style7"/>
        <w:spacing w:line="240" w:lineRule="auto"/>
        <w:rPr>
          <w:rFonts w:ascii="Arial" w:hAnsi="Arial" w:cs="Arial"/>
          <w:b/>
          <w:sz w:val="34"/>
          <w:szCs w:val="34"/>
          <w:lang w:val="en-GB"/>
        </w:rPr>
      </w:pPr>
      <w:r w:rsidRPr="00DB3558">
        <w:rPr>
          <w:rFonts w:ascii="Arial" w:hAnsi="Arial" w:cs="Arial"/>
          <w:b/>
          <w:sz w:val="34"/>
          <w:szCs w:val="34"/>
          <w:lang w:val="en-GB"/>
        </w:rPr>
        <w:t>Montenegro</w:t>
      </w:r>
      <w:r w:rsidR="00EE0B09" w:rsidRPr="0036504C">
        <w:rPr>
          <w:rFonts w:ascii="Arial" w:hAnsi="Arial" w:cs="Arial"/>
          <w:b/>
          <w:sz w:val="34"/>
          <w:szCs w:val="34"/>
          <w:lang w:val="en-GB"/>
        </w:rPr>
        <w:t xml:space="preserve"> </w:t>
      </w:r>
    </w:p>
    <w:p w14:paraId="652DD3EA" w14:textId="77777777" w:rsidR="00645D89" w:rsidRPr="00E44C76" w:rsidRDefault="00645D89" w:rsidP="00645D89">
      <w:pPr>
        <w:pStyle w:val="Style7"/>
        <w:spacing w:line="240" w:lineRule="auto"/>
        <w:rPr>
          <w:rFonts w:ascii="Arial" w:hAnsi="Arial" w:cs="Arial"/>
          <w:b/>
          <w:sz w:val="34"/>
          <w:szCs w:val="34"/>
          <w:lang w:val="en-GB"/>
        </w:rPr>
      </w:pPr>
    </w:p>
    <w:p w14:paraId="2A279273" w14:textId="77777777" w:rsidR="00645D89" w:rsidRPr="00E44C76" w:rsidRDefault="00645D89" w:rsidP="00645D89">
      <w:pPr>
        <w:pStyle w:val="Style7"/>
        <w:spacing w:line="240" w:lineRule="auto"/>
        <w:rPr>
          <w:rFonts w:ascii="Arial" w:hAnsi="Arial" w:cs="Arial"/>
          <w:b/>
          <w:sz w:val="34"/>
          <w:szCs w:val="34"/>
          <w:lang w:val="en-GB"/>
        </w:rPr>
      </w:pPr>
    </w:p>
    <w:p w14:paraId="3A07B161" w14:textId="77777777" w:rsidR="001D14DD" w:rsidRPr="00A37975" w:rsidRDefault="001D14DD" w:rsidP="001D14DD">
      <w:pPr>
        <w:spacing w:after="200" w:line="276" w:lineRule="auto"/>
        <w:jc w:val="center"/>
        <w:rPr>
          <w:rFonts w:ascii="Arial" w:hAnsi="Arial" w:cs="Arial"/>
          <w:b/>
          <w:sz w:val="32"/>
          <w:szCs w:val="32"/>
        </w:rPr>
      </w:pPr>
      <w:r w:rsidRPr="00E44C76">
        <w:rPr>
          <w:rFonts w:ascii="Arial" w:hAnsi="Arial" w:cs="Arial"/>
          <w:b/>
          <w:sz w:val="34"/>
          <w:szCs w:val="34"/>
          <w:lang w:val="en-GB"/>
        </w:rPr>
        <w:t xml:space="preserve">Employer: </w:t>
      </w:r>
      <w:r w:rsidRPr="00A37975">
        <w:rPr>
          <w:rFonts w:ascii="Arial" w:hAnsi="Arial" w:cs="Arial"/>
          <w:b/>
          <w:sz w:val="32"/>
          <w:szCs w:val="32"/>
        </w:rPr>
        <w:t>Western Balkans 6 Chamber Investment Forum, Piazza dell Borsa 14, 34121 Trieste, Italy</w:t>
      </w:r>
    </w:p>
    <w:p w14:paraId="542CA68F" w14:textId="77777777" w:rsidR="001D14DD" w:rsidRPr="00A37975" w:rsidRDefault="001D14DD" w:rsidP="001D14DD">
      <w:pPr>
        <w:spacing w:after="200" w:line="276" w:lineRule="auto"/>
        <w:jc w:val="center"/>
        <w:rPr>
          <w:rFonts w:ascii="Arial" w:hAnsi="Arial" w:cs="Arial"/>
          <w:bCs/>
          <w:sz w:val="32"/>
          <w:szCs w:val="32"/>
        </w:rPr>
      </w:pPr>
      <w:r w:rsidRPr="00A37975">
        <w:rPr>
          <w:rFonts w:ascii="Arial" w:hAnsi="Arial" w:cs="Arial"/>
          <w:bCs/>
          <w:sz w:val="32"/>
          <w:szCs w:val="32"/>
        </w:rPr>
        <w:t>represented by</w:t>
      </w:r>
    </w:p>
    <w:p w14:paraId="4FFEB15C" w14:textId="77777777" w:rsidR="001D14DD" w:rsidRPr="00A37975" w:rsidRDefault="001D14DD" w:rsidP="001D14DD">
      <w:pPr>
        <w:spacing w:after="200" w:line="276" w:lineRule="auto"/>
        <w:jc w:val="center"/>
        <w:rPr>
          <w:rFonts w:ascii="Arial" w:hAnsi="Arial" w:cs="Arial"/>
          <w:b/>
          <w:sz w:val="32"/>
          <w:szCs w:val="32"/>
        </w:rPr>
      </w:pPr>
      <w:r w:rsidRPr="00A37975">
        <w:rPr>
          <w:rFonts w:ascii="Arial" w:hAnsi="Arial" w:cs="Arial"/>
          <w:b/>
          <w:sz w:val="32"/>
          <w:szCs w:val="32"/>
        </w:rPr>
        <w:t>IPC, Internationale Projekt Consult GmbH</w:t>
      </w:r>
    </w:p>
    <w:p w14:paraId="78E70876" w14:textId="77777777" w:rsidR="001D14DD" w:rsidRPr="00B3056F" w:rsidRDefault="001D14DD" w:rsidP="001D14DD">
      <w:pPr>
        <w:spacing w:after="200" w:line="276" w:lineRule="auto"/>
        <w:jc w:val="center"/>
        <w:rPr>
          <w:rFonts w:ascii="Arial" w:hAnsi="Arial" w:cs="Arial"/>
          <w:bCs/>
          <w:sz w:val="32"/>
          <w:szCs w:val="32"/>
        </w:rPr>
      </w:pPr>
      <w:r w:rsidRPr="00A37975">
        <w:rPr>
          <w:rFonts w:ascii="Arial" w:hAnsi="Arial" w:cs="Arial"/>
          <w:bCs/>
          <w:sz w:val="32"/>
          <w:szCs w:val="32"/>
        </w:rPr>
        <w:t>(on behalf of the Consortium IPC – PLANCO – swisscontact – KPMG)</w:t>
      </w:r>
    </w:p>
    <w:p w14:paraId="5F9C8D74" w14:textId="317C3EBB" w:rsidR="009C3E17" w:rsidRDefault="00D4401D" w:rsidP="000438B8">
      <w:pPr>
        <w:pStyle w:val="Style7"/>
        <w:spacing w:line="240" w:lineRule="auto"/>
        <w:ind w:left="720"/>
        <w:rPr>
          <w:rFonts w:ascii="Arial" w:hAnsi="Arial" w:cs="Arial"/>
          <w:i/>
          <w:sz w:val="34"/>
          <w:szCs w:val="34"/>
          <w:lang w:val="en-GB"/>
        </w:rPr>
      </w:pPr>
      <w:r>
        <w:rPr>
          <w:rFonts w:ascii="Arial" w:hAnsi="Arial" w:cs="Arial"/>
          <w:i/>
          <w:sz w:val="34"/>
          <w:szCs w:val="34"/>
          <w:lang w:val="en-GB"/>
        </w:rPr>
        <w:t>September</w:t>
      </w:r>
      <w:r w:rsidR="000438B8" w:rsidRPr="0036504C">
        <w:rPr>
          <w:rFonts w:ascii="Arial" w:hAnsi="Arial" w:cs="Arial"/>
          <w:i/>
          <w:sz w:val="34"/>
          <w:szCs w:val="34"/>
          <w:lang w:val="en-GB"/>
        </w:rPr>
        <w:t xml:space="preserve"> </w:t>
      </w:r>
      <w:r w:rsidR="00AF0A42">
        <w:rPr>
          <w:rFonts w:ascii="Arial" w:hAnsi="Arial" w:cs="Arial"/>
          <w:i/>
          <w:sz w:val="34"/>
          <w:szCs w:val="34"/>
          <w:lang w:val="en-GB"/>
        </w:rPr>
        <w:t>2024</w:t>
      </w:r>
    </w:p>
    <w:p w14:paraId="70C96E26" w14:textId="75027F78" w:rsidR="00645D89" w:rsidRDefault="00645D89" w:rsidP="00645D89">
      <w:pPr>
        <w:pStyle w:val="Style7"/>
        <w:spacing w:line="240" w:lineRule="auto"/>
        <w:rPr>
          <w:rFonts w:ascii="Arial" w:hAnsi="Arial" w:cs="Arial"/>
          <w:b/>
          <w:sz w:val="34"/>
          <w:szCs w:val="34"/>
          <w:lang w:val="en-GB"/>
        </w:rPr>
      </w:pPr>
    </w:p>
    <w:p w14:paraId="0B2E82AC" w14:textId="619D6A5E" w:rsidR="00645D89" w:rsidRPr="003F4626" w:rsidRDefault="002F3DEB" w:rsidP="00DB3558">
      <w:pPr>
        <w:pStyle w:val="Style7"/>
        <w:rPr>
          <w:rFonts w:ascii="Arial" w:hAnsi="Arial" w:cs="Arial"/>
          <w:i/>
          <w:sz w:val="34"/>
          <w:szCs w:val="34"/>
          <w:lang w:val="en-GB"/>
        </w:rPr>
      </w:pPr>
      <w:r w:rsidRPr="003F4626">
        <w:rPr>
          <w:rFonts w:ascii="Arial" w:hAnsi="Arial" w:cs="Arial"/>
          <w:i/>
          <w:sz w:val="34"/>
          <w:szCs w:val="34"/>
          <w:lang w:val="en-GB"/>
        </w:rPr>
        <w:t>Reference number:</w:t>
      </w:r>
      <w:r w:rsidR="00AF0A42" w:rsidRPr="00AF0A42">
        <w:rPr>
          <w:rFonts w:ascii="Arial" w:hAnsi="Arial" w:cs="Arial"/>
          <w:i/>
          <w:sz w:val="34"/>
          <w:szCs w:val="34"/>
          <w:lang w:val="en-GB"/>
        </w:rPr>
        <w:t xml:space="preserve"> RCF/MNE/W/2023/002</w:t>
      </w:r>
      <w:r w:rsidR="00DB3558">
        <w:rPr>
          <w:rFonts w:ascii="Arial" w:hAnsi="Arial" w:cs="Arial"/>
          <w:i/>
          <w:sz w:val="34"/>
          <w:szCs w:val="34"/>
          <w:lang w:val="en-GB"/>
        </w:rPr>
        <w:t xml:space="preserve"> </w:t>
      </w:r>
      <w:r w:rsidR="00D4401D">
        <w:rPr>
          <w:rFonts w:ascii="Arial" w:hAnsi="Arial" w:cs="Arial"/>
          <w:i/>
          <w:sz w:val="34"/>
          <w:szCs w:val="34"/>
          <w:lang w:val="en-GB"/>
        </w:rPr>
        <w:t>–</w:t>
      </w:r>
      <w:r w:rsidR="00DB3558">
        <w:rPr>
          <w:rFonts w:ascii="Arial" w:hAnsi="Arial" w:cs="Arial"/>
          <w:i/>
          <w:sz w:val="34"/>
          <w:szCs w:val="34"/>
          <w:lang w:val="en-GB"/>
        </w:rPr>
        <w:t xml:space="preserve"> 005</w:t>
      </w:r>
      <w:r w:rsidR="00D4401D">
        <w:rPr>
          <w:rFonts w:ascii="Arial" w:hAnsi="Arial" w:cs="Arial"/>
          <w:i/>
          <w:sz w:val="34"/>
          <w:szCs w:val="34"/>
          <w:lang w:val="en-GB"/>
        </w:rPr>
        <w:t>/R</w:t>
      </w:r>
      <w:r w:rsidR="00AF0A42" w:rsidRPr="00AF0A42">
        <w:rPr>
          <w:rFonts w:ascii="Arial" w:hAnsi="Arial" w:cs="Arial"/>
          <w:i/>
          <w:sz w:val="34"/>
          <w:szCs w:val="34"/>
          <w:lang w:val="en-GB"/>
        </w:rPr>
        <w:t xml:space="preserve"> </w:t>
      </w:r>
    </w:p>
    <w:p w14:paraId="1257A43A" w14:textId="77777777" w:rsidR="00271E90" w:rsidRPr="00E44C76" w:rsidRDefault="00271E90" w:rsidP="00645D89">
      <w:pPr>
        <w:jc w:val="left"/>
        <w:rPr>
          <w:rFonts w:ascii="Arial" w:hAnsi="Arial" w:cs="Arial"/>
          <w:color w:val="000000"/>
          <w:sz w:val="40"/>
          <w:szCs w:val="40"/>
          <w:lang w:val="en-GB"/>
        </w:rPr>
      </w:pPr>
      <w:r w:rsidRPr="00E44C76">
        <w:rPr>
          <w:rFonts w:ascii="Arial" w:hAnsi="Arial" w:cs="Arial"/>
          <w:b/>
          <w:color w:val="000000"/>
          <w:sz w:val="40"/>
          <w:szCs w:val="40"/>
          <w:lang w:val="en-GB"/>
        </w:rPr>
        <w:br w:type="page"/>
      </w:r>
    </w:p>
    <w:p w14:paraId="47441133" w14:textId="77777777" w:rsidR="00271E90" w:rsidRPr="00E44C76" w:rsidRDefault="00271E90" w:rsidP="00AB4920">
      <w:pPr>
        <w:pStyle w:val="Subtitle2"/>
        <w:rPr>
          <w:lang w:val="en-GB"/>
        </w:rPr>
      </w:pPr>
      <w:r w:rsidRPr="00E44C76">
        <w:rPr>
          <w:lang w:val="en-GB"/>
        </w:rPr>
        <w:lastRenderedPageBreak/>
        <w:t>Table of Contents</w:t>
      </w:r>
    </w:p>
    <w:p w14:paraId="195499FC" w14:textId="77777777" w:rsidR="00271E90" w:rsidRPr="00E44C76" w:rsidRDefault="00271E90" w:rsidP="00271E90">
      <w:pPr>
        <w:rPr>
          <w:rFonts w:ascii="Arial" w:hAnsi="Arial" w:cs="Arial"/>
          <w:i/>
          <w:color w:val="000000"/>
          <w:lang w:val="en-GB"/>
        </w:rPr>
      </w:pPr>
    </w:p>
    <w:p w14:paraId="5EAF9A62" w14:textId="46337550" w:rsidR="00E43889" w:rsidRPr="00CC2729" w:rsidRDefault="00466241">
      <w:pPr>
        <w:pStyle w:val="TOC1"/>
        <w:tabs>
          <w:tab w:val="right" w:leader="dot" w:pos="8659"/>
        </w:tabs>
        <w:rPr>
          <w:rFonts w:ascii="Arial" w:eastAsiaTheme="minorEastAsia" w:hAnsi="Arial" w:cs="Arial"/>
          <w:b w:val="0"/>
          <w:bCs w:val="0"/>
          <w:noProof/>
          <w:sz w:val="24"/>
          <w:szCs w:val="24"/>
          <w:lang w:val="de-DE" w:eastAsia="de-DE"/>
        </w:rPr>
      </w:pPr>
      <w:r w:rsidRPr="00C40F97">
        <w:rPr>
          <w:rFonts w:ascii="Arial" w:hAnsi="Arial" w:cs="Arial"/>
          <w:b w:val="0"/>
          <w:color w:val="FF0000"/>
          <w:sz w:val="24"/>
          <w:szCs w:val="24"/>
          <w:lang w:val="en-GB"/>
        </w:rPr>
        <w:fldChar w:fldCharType="begin"/>
      </w:r>
      <w:r w:rsidR="00DD0BFE" w:rsidRPr="00C40F97">
        <w:rPr>
          <w:rFonts w:ascii="Arial" w:hAnsi="Arial" w:cs="Arial"/>
          <w:b w:val="0"/>
          <w:color w:val="FF0000"/>
          <w:sz w:val="24"/>
          <w:szCs w:val="24"/>
          <w:lang w:val="en-GB"/>
        </w:rPr>
        <w:instrText xml:space="preserve"> TOC \h \z \t "Parts;1;Section;2" </w:instrText>
      </w:r>
      <w:r w:rsidRPr="00C40F97">
        <w:rPr>
          <w:rFonts w:ascii="Arial" w:hAnsi="Arial" w:cs="Arial"/>
          <w:b w:val="0"/>
          <w:color w:val="FF0000"/>
          <w:sz w:val="24"/>
          <w:szCs w:val="24"/>
          <w:lang w:val="en-GB"/>
        </w:rPr>
        <w:fldChar w:fldCharType="separate"/>
      </w:r>
      <w:hyperlink w:anchor="_Toc532294274" w:history="1">
        <w:r w:rsidR="00E43889" w:rsidRPr="00CC2729">
          <w:rPr>
            <w:rStyle w:val="Hyperlink"/>
            <w:rFonts w:ascii="Arial" w:hAnsi="Arial" w:cs="Arial"/>
            <w:noProof/>
            <w:color w:val="auto"/>
            <w:sz w:val="24"/>
            <w:szCs w:val="24"/>
            <w:lang w:val="en-GB"/>
          </w:rPr>
          <w:t>PART 1 – Bidding Procedures</w:t>
        </w:r>
        <w:r w:rsidR="00E43889" w:rsidRPr="00CC2729">
          <w:rPr>
            <w:rFonts w:ascii="Arial" w:hAnsi="Arial" w:cs="Arial"/>
            <w:noProof/>
            <w:webHidden/>
            <w:sz w:val="24"/>
            <w:szCs w:val="24"/>
          </w:rPr>
          <w:tab/>
        </w:r>
        <w:r w:rsidR="0027196A" w:rsidRPr="00CC2729">
          <w:rPr>
            <w:rFonts w:ascii="Arial" w:hAnsi="Arial" w:cs="Arial"/>
            <w:b w:val="0"/>
            <w:bCs w:val="0"/>
            <w:noProof/>
            <w:webHidden/>
            <w:sz w:val="24"/>
            <w:szCs w:val="24"/>
          </w:rPr>
          <w:t>5</w:t>
        </w:r>
      </w:hyperlink>
    </w:p>
    <w:p w14:paraId="11C29BF6" w14:textId="0B9883C5" w:rsidR="00E43889" w:rsidRPr="00CC2729" w:rsidRDefault="00000000">
      <w:pPr>
        <w:pStyle w:val="TOC2"/>
        <w:tabs>
          <w:tab w:val="right" w:leader="dot" w:pos="8659"/>
        </w:tabs>
        <w:rPr>
          <w:rFonts w:ascii="Arial" w:eastAsiaTheme="minorEastAsia" w:hAnsi="Arial" w:cs="Arial"/>
          <w:i w:val="0"/>
          <w:iCs w:val="0"/>
          <w:noProof/>
          <w:sz w:val="24"/>
          <w:szCs w:val="24"/>
          <w:lang w:val="de-DE" w:eastAsia="de-DE"/>
        </w:rPr>
      </w:pPr>
      <w:hyperlink w:anchor="_Toc532294275" w:history="1">
        <w:r w:rsidR="00E43889" w:rsidRPr="00CC2729">
          <w:rPr>
            <w:rStyle w:val="Hyperlink"/>
            <w:rFonts w:ascii="Arial" w:hAnsi="Arial" w:cs="Arial"/>
            <w:i w:val="0"/>
            <w:noProof/>
            <w:color w:val="auto"/>
            <w:sz w:val="24"/>
            <w:szCs w:val="24"/>
          </w:rPr>
          <w:t>Section I. Instructions to Bidders</w:t>
        </w:r>
        <w:r w:rsidR="00E43889" w:rsidRPr="00CC2729">
          <w:rPr>
            <w:rFonts w:ascii="Arial" w:hAnsi="Arial" w:cs="Arial"/>
            <w:i w:val="0"/>
            <w:noProof/>
            <w:webHidden/>
            <w:sz w:val="24"/>
            <w:szCs w:val="24"/>
          </w:rPr>
          <w:tab/>
        </w:r>
        <w:r w:rsidR="0027196A" w:rsidRPr="00CC2729">
          <w:rPr>
            <w:rFonts w:ascii="Arial" w:hAnsi="Arial" w:cs="Arial"/>
            <w:i w:val="0"/>
            <w:noProof/>
            <w:webHidden/>
            <w:sz w:val="24"/>
            <w:szCs w:val="24"/>
          </w:rPr>
          <w:t>8</w:t>
        </w:r>
      </w:hyperlink>
    </w:p>
    <w:p w14:paraId="71E5F798" w14:textId="3C4822BC" w:rsidR="00E43889" w:rsidRPr="00CC2729" w:rsidRDefault="00000000">
      <w:pPr>
        <w:pStyle w:val="TOC2"/>
        <w:tabs>
          <w:tab w:val="right" w:leader="dot" w:pos="8659"/>
        </w:tabs>
        <w:rPr>
          <w:rFonts w:ascii="Arial" w:eastAsiaTheme="minorEastAsia" w:hAnsi="Arial" w:cs="Arial"/>
          <w:i w:val="0"/>
          <w:iCs w:val="0"/>
          <w:noProof/>
          <w:sz w:val="24"/>
          <w:szCs w:val="24"/>
          <w:lang w:val="de-DE" w:eastAsia="de-DE"/>
        </w:rPr>
      </w:pPr>
      <w:hyperlink w:anchor="_Toc532294276" w:history="1">
        <w:r w:rsidR="00E43889" w:rsidRPr="00CC2729">
          <w:rPr>
            <w:rStyle w:val="Hyperlink"/>
            <w:rFonts w:ascii="Arial" w:hAnsi="Arial" w:cs="Arial"/>
            <w:i w:val="0"/>
            <w:noProof/>
            <w:color w:val="auto"/>
            <w:sz w:val="24"/>
            <w:szCs w:val="24"/>
          </w:rPr>
          <w:t>Section II. Bid Data Sheet</w:t>
        </w:r>
        <w:r w:rsidR="00E43889" w:rsidRPr="00CC2729">
          <w:rPr>
            <w:rFonts w:ascii="Arial" w:hAnsi="Arial" w:cs="Arial"/>
            <w:i w:val="0"/>
            <w:noProof/>
            <w:webHidden/>
            <w:sz w:val="24"/>
            <w:szCs w:val="24"/>
          </w:rPr>
          <w:tab/>
        </w:r>
        <w:r w:rsidR="0027196A" w:rsidRPr="00CC2729">
          <w:rPr>
            <w:rFonts w:ascii="Arial" w:hAnsi="Arial" w:cs="Arial"/>
            <w:i w:val="0"/>
            <w:noProof/>
            <w:webHidden/>
            <w:sz w:val="24"/>
            <w:szCs w:val="24"/>
          </w:rPr>
          <w:t>28</w:t>
        </w:r>
      </w:hyperlink>
    </w:p>
    <w:p w14:paraId="1E586A26" w14:textId="537A9166" w:rsidR="00E43889" w:rsidRPr="00CC2729" w:rsidRDefault="00000000">
      <w:pPr>
        <w:pStyle w:val="TOC2"/>
        <w:tabs>
          <w:tab w:val="right" w:leader="dot" w:pos="8659"/>
        </w:tabs>
        <w:rPr>
          <w:rFonts w:ascii="Arial" w:eastAsiaTheme="minorEastAsia" w:hAnsi="Arial" w:cs="Arial"/>
          <w:i w:val="0"/>
          <w:iCs w:val="0"/>
          <w:noProof/>
          <w:sz w:val="24"/>
          <w:szCs w:val="24"/>
          <w:lang w:val="de-DE" w:eastAsia="de-DE"/>
        </w:rPr>
      </w:pPr>
      <w:hyperlink w:anchor="_Toc532294277" w:history="1">
        <w:r w:rsidR="00E43889" w:rsidRPr="00CC2729">
          <w:rPr>
            <w:rStyle w:val="Hyperlink"/>
            <w:rFonts w:ascii="Arial" w:hAnsi="Arial" w:cs="Arial"/>
            <w:i w:val="0"/>
            <w:noProof/>
            <w:color w:val="auto"/>
            <w:sz w:val="24"/>
            <w:szCs w:val="24"/>
          </w:rPr>
          <w:t>Section III. Evaluation and Qualification Criteria</w:t>
        </w:r>
        <w:r w:rsidR="00E43889" w:rsidRPr="00CC2729">
          <w:rPr>
            <w:rFonts w:ascii="Arial" w:hAnsi="Arial" w:cs="Arial"/>
            <w:i w:val="0"/>
            <w:noProof/>
            <w:webHidden/>
            <w:sz w:val="24"/>
            <w:szCs w:val="24"/>
          </w:rPr>
          <w:tab/>
        </w:r>
        <w:r w:rsidR="0027196A" w:rsidRPr="00CC2729">
          <w:rPr>
            <w:rFonts w:ascii="Arial" w:hAnsi="Arial" w:cs="Arial"/>
            <w:i w:val="0"/>
            <w:noProof/>
            <w:webHidden/>
            <w:sz w:val="24"/>
            <w:szCs w:val="24"/>
          </w:rPr>
          <w:t>33</w:t>
        </w:r>
      </w:hyperlink>
    </w:p>
    <w:p w14:paraId="40ECE4E2" w14:textId="66F8762A" w:rsidR="00E43889" w:rsidRPr="00CC2729" w:rsidRDefault="00000000">
      <w:pPr>
        <w:pStyle w:val="TOC2"/>
        <w:tabs>
          <w:tab w:val="right" w:leader="dot" w:pos="8659"/>
        </w:tabs>
        <w:rPr>
          <w:rFonts w:ascii="Arial" w:eastAsiaTheme="minorEastAsia" w:hAnsi="Arial" w:cs="Arial"/>
          <w:i w:val="0"/>
          <w:iCs w:val="0"/>
          <w:noProof/>
          <w:sz w:val="24"/>
          <w:szCs w:val="24"/>
          <w:lang w:val="de-DE" w:eastAsia="de-DE"/>
        </w:rPr>
      </w:pPr>
      <w:hyperlink w:anchor="_Toc532294278" w:history="1">
        <w:r w:rsidR="00E43889" w:rsidRPr="00CC2729">
          <w:rPr>
            <w:rStyle w:val="Hyperlink"/>
            <w:rFonts w:ascii="Arial" w:hAnsi="Arial" w:cs="Arial"/>
            <w:i w:val="0"/>
            <w:noProof/>
            <w:color w:val="auto"/>
            <w:sz w:val="24"/>
            <w:szCs w:val="24"/>
          </w:rPr>
          <w:t>Section IV. Bidding and Qualification Forms</w:t>
        </w:r>
        <w:r w:rsidR="00E43889" w:rsidRPr="00CC2729">
          <w:rPr>
            <w:rFonts w:ascii="Arial" w:hAnsi="Arial" w:cs="Arial"/>
            <w:i w:val="0"/>
            <w:noProof/>
            <w:webHidden/>
            <w:sz w:val="24"/>
            <w:szCs w:val="24"/>
          </w:rPr>
          <w:tab/>
        </w:r>
        <w:r w:rsidR="0027196A" w:rsidRPr="00CC2729">
          <w:rPr>
            <w:rFonts w:ascii="Arial" w:hAnsi="Arial" w:cs="Arial"/>
            <w:i w:val="0"/>
            <w:noProof/>
            <w:webHidden/>
            <w:sz w:val="24"/>
            <w:szCs w:val="24"/>
          </w:rPr>
          <w:t>35</w:t>
        </w:r>
      </w:hyperlink>
    </w:p>
    <w:p w14:paraId="5B158AF7" w14:textId="3D5B8462" w:rsidR="00E43889" w:rsidRPr="00CC2729" w:rsidRDefault="00000000">
      <w:pPr>
        <w:pStyle w:val="TOC2"/>
        <w:tabs>
          <w:tab w:val="right" w:leader="dot" w:pos="8659"/>
        </w:tabs>
        <w:rPr>
          <w:rFonts w:ascii="Arial" w:eastAsiaTheme="minorEastAsia" w:hAnsi="Arial" w:cs="Arial"/>
          <w:i w:val="0"/>
          <w:iCs w:val="0"/>
          <w:noProof/>
          <w:sz w:val="24"/>
          <w:szCs w:val="24"/>
          <w:lang w:val="de-DE" w:eastAsia="de-DE"/>
        </w:rPr>
      </w:pPr>
      <w:hyperlink w:anchor="_Toc532294279" w:history="1">
        <w:r w:rsidR="00E43889" w:rsidRPr="00CC2729">
          <w:rPr>
            <w:rStyle w:val="Hyperlink"/>
            <w:rFonts w:ascii="Arial" w:hAnsi="Arial" w:cs="Arial"/>
            <w:i w:val="0"/>
            <w:noProof/>
            <w:color w:val="auto"/>
            <w:sz w:val="24"/>
            <w:szCs w:val="24"/>
          </w:rPr>
          <w:t>Section V. Eligibility Criteria</w:t>
        </w:r>
        <w:r w:rsidR="00E43889" w:rsidRPr="00CC2729">
          <w:rPr>
            <w:rFonts w:ascii="Arial" w:hAnsi="Arial" w:cs="Arial"/>
            <w:i w:val="0"/>
            <w:noProof/>
            <w:webHidden/>
            <w:sz w:val="24"/>
            <w:szCs w:val="24"/>
          </w:rPr>
          <w:tab/>
        </w:r>
        <w:r w:rsidR="0027196A" w:rsidRPr="00CC2729">
          <w:rPr>
            <w:rFonts w:ascii="Arial" w:hAnsi="Arial" w:cs="Arial"/>
            <w:i w:val="0"/>
            <w:noProof/>
            <w:webHidden/>
            <w:sz w:val="24"/>
            <w:szCs w:val="24"/>
          </w:rPr>
          <w:t>49</w:t>
        </w:r>
      </w:hyperlink>
    </w:p>
    <w:p w14:paraId="64810FE7" w14:textId="330B5BD0" w:rsidR="00E43889" w:rsidRPr="00CC2729" w:rsidRDefault="00000000">
      <w:pPr>
        <w:pStyle w:val="TOC2"/>
        <w:tabs>
          <w:tab w:val="right" w:leader="dot" w:pos="8659"/>
        </w:tabs>
        <w:rPr>
          <w:rFonts w:ascii="Arial" w:eastAsiaTheme="minorEastAsia" w:hAnsi="Arial" w:cs="Arial"/>
          <w:i w:val="0"/>
          <w:iCs w:val="0"/>
          <w:noProof/>
          <w:sz w:val="24"/>
          <w:szCs w:val="24"/>
          <w:lang w:val="de-DE" w:eastAsia="de-DE"/>
        </w:rPr>
      </w:pPr>
      <w:hyperlink w:anchor="_Toc532294280" w:history="1">
        <w:r w:rsidR="00E43889" w:rsidRPr="00CC2729">
          <w:rPr>
            <w:rStyle w:val="Hyperlink"/>
            <w:rFonts w:ascii="Arial" w:hAnsi="Arial" w:cs="Arial"/>
            <w:i w:val="0"/>
            <w:noProof/>
            <w:color w:val="auto"/>
            <w:sz w:val="24"/>
            <w:szCs w:val="24"/>
          </w:rPr>
          <w:t>Section VI. KfW Policy – Sanctionable Practice – Social and Environmental Responsibility</w:t>
        </w:r>
        <w:r w:rsidR="00E43889" w:rsidRPr="00CC2729">
          <w:rPr>
            <w:rFonts w:ascii="Arial" w:hAnsi="Arial" w:cs="Arial"/>
            <w:i w:val="0"/>
            <w:noProof/>
            <w:webHidden/>
            <w:sz w:val="24"/>
            <w:szCs w:val="24"/>
          </w:rPr>
          <w:tab/>
        </w:r>
        <w:r w:rsidR="0027196A" w:rsidRPr="00CC2729">
          <w:rPr>
            <w:rFonts w:ascii="Arial" w:hAnsi="Arial" w:cs="Arial"/>
            <w:i w:val="0"/>
            <w:noProof/>
            <w:webHidden/>
            <w:sz w:val="24"/>
            <w:szCs w:val="24"/>
          </w:rPr>
          <w:t>51</w:t>
        </w:r>
      </w:hyperlink>
    </w:p>
    <w:p w14:paraId="464BF985" w14:textId="6CC11BA7" w:rsidR="00E43889" w:rsidRPr="00CC2729" w:rsidRDefault="00000000">
      <w:pPr>
        <w:pStyle w:val="TOC1"/>
        <w:tabs>
          <w:tab w:val="right" w:leader="dot" w:pos="8659"/>
        </w:tabs>
        <w:rPr>
          <w:rFonts w:ascii="Arial" w:eastAsiaTheme="minorEastAsia" w:hAnsi="Arial" w:cs="Arial"/>
          <w:b w:val="0"/>
          <w:bCs w:val="0"/>
          <w:noProof/>
          <w:sz w:val="24"/>
          <w:szCs w:val="24"/>
          <w:lang w:val="de-DE" w:eastAsia="de-DE"/>
        </w:rPr>
      </w:pPr>
      <w:hyperlink w:anchor="_Toc532294281" w:history="1">
        <w:r w:rsidR="00E43889" w:rsidRPr="00CC2729">
          <w:rPr>
            <w:rStyle w:val="Hyperlink"/>
            <w:rFonts w:ascii="Arial" w:hAnsi="Arial" w:cs="Arial"/>
            <w:noProof/>
            <w:color w:val="auto"/>
            <w:sz w:val="24"/>
            <w:szCs w:val="24"/>
            <w:lang w:val="en-GB"/>
          </w:rPr>
          <w:t xml:space="preserve">PART 2 – </w:t>
        </w:r>
        <w:r w:rsidR="00E43889" w:rsidRPr="00CC2729">
          <w:rPr>
            <w:rStyle w:val="Hyperlink"/>
            <w:rFonts w:ascii="Arial" w:hAnsi="Arial" w:cs="Arial"/>
            <w:iCs/>
            <w:noProof/>
            <w:color w:val="auto"/>
            <w:sz w:val="24"/>
            <w:szCs w:val="24"/>
            <w:lang w:val="en-GB"/>
          </w:rPr>
          <w:t>Works</w:t>
        </w:r>
        <w:r w:rsidR="00E43889" w:rsidRPr="00CC2729">
          <w:rPr>
            <w:rStyle w:val="Hyperlink"/>
            <w:rFonts w:ascii="Arial" w:hAnsi="Arial" w:cs="Arial"/>
            <w:noProof/>
            <w:color w:val="auto"/>
            <w:sz w:val="24"/>
            <w:szCs w:val="24"/>
            <w:lang w:val="en-GB"/>
          </w:rPr>
          <w:t xml:space="preserve"> Requirements</w:t>
        </w:r>
        <w:r w:rsidR="00E43889" w:rsidRPr="00CC2729">
          <w:rPr>
            <w:rFonts w:ascii="Arial" w:hAnsi="Arial" w:cs="Arial"/>
            <w:noProof/>
            <w:webHidden/>
            <w:sz w:val="24"/>
            <w:szCs w:val="24"/>
          </w:rPr>
          <w:tab/>
        </w:r>
        <w:r w:rsidR="0027196A" w:rsidRPr="00CC2729">
          <w:rPr>
            <w:rFonts w:ascii="Arial" w:hAnsi="Arial" w:cs="Arial"/>
            <w:b w:val="0"/>
            <w:bCs w:val="0"/>
            <w:noProof/>
            <w:webHidden/>
            <w:sz w:val="24"/>
            <w:szCs w:val="24"/>
          </w:rPr>
          <w:t>54</w:t>
        </w:r>
      </w:hyperlink>
    </w:p>
    <w:p w14:paraId="6BB02CAB" w14:textId="08E8B165" w:rsidR="00E43889" w:rsidRPr="00CC2729" w:rsidRDefault="00000000">
      <w:pPr>
        <w:pStyle w:val="TOC2"/>
        <w:tabs>
          <w:tab w:val="right" w:leader="dot" w:pos="8659"/>
        </w:tabs>
        <w:rPr>
          <w:rFonts w:ascii="Arial" w:eastAsiaTheme="minorEastAsia" w:hAnsi="Arial" w:cs="Arial"/>
          <w:i w:val="0"/>
          <w:iCs w:val="0"/>
          <w:noProof/>
          <w:sz w:val="24"/>
          <w:szCs w:val="24"/>
          <w:lang w:val="de-DE" w:eastAsia="de-DE"/>
        </w:rPr>
      </w:pPr>
      <w:hyperlink w:anchor="_Toc532294282" w:history="1">
        <w:r w:rsidR="00E43889" w:rsidRPr="00CC2729">
          <w:rPr>
            <w:rStyle w:val="Hyperlink"/>
            <w:rFonts w:ascii="Arial" w:hAnsi="Arial" w:cs="Arial"/>
            <w:i w:val="0"/>
            <w:noProof/>
            <w:color w:val="auto"/>
            <w:sz w:val="24"/>
            <w:szCs w:val="24"/>
          </w:rPr>
          <w:t>Section VII. Works Requirements</w:t>
        </w:r>
        <w:r w:rsidR="00E43889" w:rsidRPr="00CC2729">
          <w:rPr>
            <w:rFonts w:ascii="Arial" w:hAnsi="Arial" w:cs="Arial"/>
            <w:i w:val="0"/>
            <w:noProof/>
            <w:webHidden/>
            <w:sz w:val="24"/>
            <w:szCs w:val="24"/>
          </w:rPr>
          <w:tab/>
        </w:r>
        <w:r w:rsidR="0027196A" w:rsidRPr="00CC2729">
          <w:rPr>
            <w:rFonts w:ascii="Arial" w:hAnsi="Arial" w:cs="Arial"/>
            <w:i w:val="0"/>
            <w:noProof/>
            <w:webHidden/>
            <w:sz w:val="24"/>
            <w:szCs w:val="24"/>
          </w:rPr>
          <w:t>55</w:t>
        </w:r>
      </w:hyperlink>
    </w:p>
    <w:p w14:paraId="60AE95A7" w14:textId="3812276D" w:rsidR="00E43889" w:rsidRPr="00CC2729" w:rsidRDefault="00000000">
      <w:pPr>
        <w:pStyle w:val="TOC1"/>
        <w:tabs>
          <w:tab w:val="right" w:leader="dot" w:pos="8659"/>
        </w:tabs>
        <w:rPr>
          <w:rFonts w:ascii="Arial" w:eastAsiaTheme="minorEastAsia" w:hAnsi="Arial" w:cs="Arial"/>
          <w:b w:val="0"/>
          <w:bCs w:val="0"/>
          <w:noProof/>
          <w:sz w:val="24"/>
          <w:szCs w:val="24"/>
          <w:lang w:val="de-DE" w:eastAsia="de-DE"/>
        </w:rPr>
      </w:pPr>
      <w:hyperlink w:anchor="_Toc532294283" w:history="1">
        <w:r w:rsidR="00E43889" w:rsidRPr="00CC2729">
          <w:rPr>
            <w:rStyle w:val="Hyperlink"/>
            <w:rFonts w:ascii="Arial" w:hAnsi="Arial" w:cs="Arial"/>
            <w:noProof/>
            <w:color w:val="auto"/>
            <w:sz w:val="24"/>
            <w:szCs w:val="24"/>
            <w:lang w:val="en-GB"/>
          </w:rPr>
          <w:t>PART 3 – Conditions of Contract (CC) and Contract Forms</w:t>
        </w:r>
        <w:r w:rsidR="00E43889" w:rsidRPr="00CC2729">
          <w:rPr>
            <w:rFonts w:ascii="Arial" w:hAnsi="Arial" w:cs="Arial"/>
            <w:noProof/>
            <w:webHidden/>
            <w:sz w:val="24"/>
            <w:szCs w:val="24"/>
          </w:rPr>
          <w:tab/>
        </w:r>
        <w:r w:rsidR="0027196A" w:rsidRPr="00CC2729">
          <w:rPr>
            <w:rFonts w:ascii="Arial" w:hAnsi="Arial" w:cs="Arial"/>
            <w:b w:val="0"/>
            <w:bCs w:val="0"/>
            <w:noProof/>
            <w:webHidden/>
            <w:sz w:val="24"/>
            <w:szCs w:val="24"/>
          </w:rPr>
          <w:t>76</w:t>
        </w:r>
      </w:hyperlink>
    </w:p>
    <w:p w14:paraId="24B01956" w14:textId="12F1358E" w:rsidR="00E43889" w:rsidRPr="00CC2729" w:rsidRDefault="00000000">
      <w:pPr>
        <w:pStyle w:val="TOC2"/>
        <w:tabs>
          <w:tab w:val="right" w:leader="dot" w:pos="8659"/>
        </w:tabs>
        <w:rPr>
          <w:rFonts w:ascii="Arial" w:eastAsiaTheme="minorEastAsia" w:hAnsi="Arial" w:cs="Arial"/>
          <w:i w:val="0"/>
          <w:iCs w:val="0"/>
          <w:noProof/>
          <w:sz w:val="24"/>
          <w:szCs w:val="24"/>
          <w:lang w:val="de-DE" w:eastAsia="de-DE"/>
        </w:rPr>
      </w:pPr>
      <w:hyperlink w:anchor="_Toc532294284" w:history="1">
        <w:r w:rsidR="00E43889" w:rsidRPr="00CC2729">
          <w:rPr>
            <w:rStyle w:val="Hyperlink"/>
            <w:rFonts w:ascii="Arial" w:hAnsi="Arial" w:cs="Arial"/>
            <w:i w:val="0"/>
            <w:noProof/>
            <w:color w:val="auto"/>
            <w:sz w:val="24"/>
            <w:szCs w:val="24"/>
          </w:rPr>
          <w:t>Section VIII. General Conditions (GC)</w:t>
        </w:r>
        <w:r w:rsidR="00E43889" w:rsidRPr="00CC2729">
          <w:rPr>
            <w:rFonts w:ascii="Arial" w:hAnsi="Arial" w:cs="Arial"/>
            <w:i w:val="0"/>
            <w:noProof/>
            <w:webHidden/>
            <w:sz w:val="24"/>
            <w:szCs w:val="24"/>
          </w:rPr>
          <w:tab/>
        </w:r>
        <w:r w:rsidR="0027196A" w:rsidRPr="00CC2729">
          <w:rPr>
            <w:rFonts w:ascii="Arial" w:hAnsi="Arial" w:cs="Arial"/>
            <w:i w:val="0"/>
            <w:noProof/>
            <w:webHidden/>
            <w:sz w:val="24"/>
            <w:szCs w:val="24"/>
          </w:rPr>
          <w:t>77</w:t>
        </w:r>
      </w:hyperlink>
    </w:p>
    <w:p w14:paraId="12C8C0C7" w14:textId="6516CBF6" w:rsidR="00E43889" w:rsidRPr="00CC2729" w:rsidRDefault="00000000">
      <w:pPr>
        <w:pStyle w:val="TOC2"/>
        <w:tabs>
          <w:tab w:val="right" w:leader="dot" w:pos="8659"/>
        </w:tabs>
        <w:rPr>
          <w:rFonts w:ascii="Arial" w:eastAsiaTheme="minorEastAsia" w:hAnsi="Arial" w:cs="Arial"/>
          <w:i w:val="0"/>
          <w:iCs w:val="0"/>
          <w:noProof/>
          <w:sz w:val="24"/>
          <w:szCs w:val="24"/>
          <w:lang w:val="de-DE" w:eastAsia="de-DE"/>
        </w:rPr>
      </w:pPr>
      <w:hyperlink w:anchor="_Toc532294285" w:history="1">
        <w:r w:rsidR="00E43889" w:rsidRPr="00CC2729">
          <w:rPr>
            <w:rStyle w:val="Hyperlink"/>
            <w:rFonts w:ascii="Arial" w:hAnsi="Arial" w:cs="Arial"/>
            <w:i w:val="0"/>
            <w:noProof/>
            <w:color w:val="auto"/>
            <w:sz w:val="24"/>
            <w:szCs w:val="24"/>
          </w:rPr>
          <w:t>Section lX. Particular Conditions</w:t>
        </w:r>
        <w:r w:rsidR="00E43889" w:rsidRPr="00CC2729">
          <w:rPr>
            <w:rFonts w:ascii="Arial" w:hAnsi="Arial" w:cs="Arial"/>
            <w:i w:val="0"/>
            <w:noProof/>
            <w:webHidden/>
            <w:sz w:val="24"/>
            <w:szCs w:val="24"/>
          </w:rPr>
          <w:tab/>
        </w:r>
      </w:hyperlink>
      <w:r w:rsidR="00CC2729">
        <w:rPr>
          <w:rFonts w:ascii="Arial" w:hAnsi="Arial" w:cs="Arial"/>
          <w:i w:val="0"/>
          <w:noProof/>
          <w:sz w:val="24"/>
          <w:szCs w:val="24"/>
        </w:rPr>
        <w:t>124</w:t>
      </w:r>
    </w:p>
    <w:p w14:paraId="3A983F2D" w14:textId="31BB0588" w:rsidR="00E43889" w:rsidRPr="00CC2729" w:rsidRDefault="00000000">
      <w:pPr>
        <w:pStyle w:val="TOC2"/>
        <w:tabs>
          <w:tab w:val="right" w:leader="dot" w:pos="8659"/>
        </w:tabs>
        <w:rPr>
          <w:rFonts w:ascii="Arial" w:eastAsiaTheme="minorEastAsia" w:hAnsi="Arial" w:cs="Arial"/>
          <w:i w:val="0"/>
          <w:iCs w:val="0"/>
          <w:noProof/>
          <w:sz w:val="24"/>
          <w:szCs w:val="24"/>
          <w:lang w:val="de-DE" w:eastAsia="de-DE"/>
        </w:rPr>
      </w:pPr>
      <w:hyperlink w:anchor="_Toc532294286" w:history="1">
        <w:r w:rsidR="00E43889" w:rsidRPr="00CC2729">
          <w:rPr>
            <w:rStyle w:val="Hyperlink"/>
            <w:rFonts w:ascii="Arial" w:hAnsi="Arial" w:cs="Arial"/>
            <w:i w:val="0"/>
            <w:noProof/>
            <w:color w:val="auto"/>
            <w:sz w:val="24"/>
            <w:szCs w:val="24"/>
          </w:rPr>
          <w:t>Section X. Contract Forms</w:t>
        </w:r>
        <w:r w:rsidR="00E43889" w:rsidRPr="00CC2729">
          <w:rPr>
            <w:rFonts w:ascii="Arial" w:hAnsi="Arial" w:cs="Arial"/>
            <w:i w:val="0"/>
            <w:noProof/>
            <w:webHidden/>
            <w:sz w:val="24"/>
            <w:szCs w:val="24"/>
          </w:rPr>
          <w:tab/>
        </w:r>
      </w:hyperlink>
      <w:r w:rsidR="00CC2729">
        <w:rPr>
          <w:rFonts w:ascii="Arial" w:hAnsi="Arial" w:cs="Arial"/>
          <w:i w:val="0"/>
          <w:noProof/>
          <w:sz w:val="24"/>
          <w:szCs w:val="24"/>
        </w:rPr>
        <w:t>132</w:t>
      </w:r>
    </w:p>
    <w:p w14:paraId="1668BB66" w14:textId="77777777" w:rsidR="00271E90" w:rsidRPr="00C40F97" w:rsidRDefault="00466241" w:rsidP="00F85071">
      <w:pPr>
        <w:spacing w:line="360" w:lineRule="auto"/>
        <w:rPr>
          <w:rFonts w:ascii="Arial" w:hAnsi="Arial" w:cs="Arial"/>
          <w:color w:val="FF0000"/>
          <w:szCs w:val="24"/>
          <w:lang w:val="en-GB"/>
        </w:rPr>
      </w:pPr>
      <w:r w:rsidRPr="00C40F97">
        <w:rPr>
          <w:rFonts w:ascii="Arial" w:hAnsi="Arial" w:cs="Arial"/>
          <w:b/>
          <w:color w:val="FF0000"/>
          <w:szCs w:val="24"/>
          <w:lang w:val="en-GB"/>
        </w:rPr>
        <w:fldChar w:fldCharType="end"/>
      </w:r>
    </w:p>
    <w:p w14:paraId="4AEA0096" w14:textId="77777777" w:rsidR="00271E90" w:rsidRPr="00C40F97" w:rsidRDefault="00271E90" w:rsidP="00271E90">
      <w:pPr>
        <w:rPr>
          <w:rFonts w:ascii="Arial" w:hAnsi="Arial" w:cs="Arial"/>
          <w:color w:val="FF0000"/>
          <w:lang w:val="en-GB"/>
        </w:rPr>
      </w:pPr>
      <w:r w:rsidRPr="00C40F97">
        <w:rPr>
          <w:rFonts w:ascii="Arial" w:hAnsi="Arial" w:cs="Arial"/>
          <w:color w:val="FF0000"/>
          <w:lang w:val="en-GB"/>
        </w:rPr>
        <w:br w:type="page"/>
      </w:r>
    </w:p>
    <w:p w14:paraId="0E254DBE" w14:textId="77777777" w:rsidR="00271E90" w:rsidRPr="00E44C76" w:rsidRDefault="00271E90" w:rsidP="00271E90">
      <w:pPr>
        <w:rPr>
          <w:rFonts w:ascii="Arial" w:hAnsi="Arial" w:cs="Arial"/>
          <w:color w:val="000000"/>
          <w:lang w:val="en-GB"/>
        </w:rPr>
      </w:pPr>
    </w:p>
    <w:p w14:paraId="48241DEE" w14:textId="77777777" w:rsidR="00271E90" w:rsidRPr="00E44C76" w:rsidRDefault="00271E90" w:rsidP="00271E90">
      <w:pPr>
        <w:rPr>
          <w:rFonts w:ascii="Arial" w:hAnsi="Arial" w:cs="Arial"/>
          <w:color w:val="000000"/>
          <w:lang w:val="en-GB"/>
        </w:rPr>
      </w:pPr>
    </w:p>
    <w:p w14:paraId="2C9D1E3C" w14:textId="77777777" w:rsidR="00271E90" w:rsidRPr="00E44C76" w:rsidRDefault="00271E90" w:rsidP="00271E90">
      <w:pPr>
        <w:rPr>
          <w:rFonts w:ascii="Arial" w:hAnsi="Arial" w:cs="Arial"/>
          <w:color w:val="000000"/>
          <w:lang w:val="en-GB"/>
        </w:rPr>
      </w:pPr>
    </w:p>
    <w:p w14:paraId="229DB76B" w14:textId="77777777" w:rsidR="00271E90" w:rsidRPr="00E44C76" w:rsidRDefault="00271E90" w:rsidP="00271E90">
      <w:pPr>
        <w:rPr>
          <w:rFonts w:ascii="Arial" w:hAnsi="Arial" w:cs="Arial"/>
          <w:color w:val="000000"/>
          <w:lang w:val="en-GB"/>
        </w:rPr>
      </w:pPr>
    </w:p>
    <w:p w14:paraId="1F0446F5" w14:textId="77777777" w:rsidR="00271E90" w:rsidRPr="00E44C76" w:rsidRDefault="00271E90" w:rsidP="00271E90">
      <w:pPr>
        <w:rPr>
          <w:rFonts w:ascii="Arial" w:hAnsi="Arial" w:cs="Arial"/>
          <w:color w:val="000000"/>
          <w:lang w:val="en-GB"/>
        </w:rPr>
      </w:pPr>
    </w:p>
    <w:p w14:paraId="0222E226" w14:textId="77777777" w:rsidR="00271E90" w:rsidRPr="00E44C76" w:rsidRDefault="00271E90" w:rsidP="00271E90">
      <w:pPr>
        <w:rPr>
          <w:rFonts w:ascii="Arial" w:hAnsi="Arial" w:cs="Arial"/>
          <w:color w:val="000000"/>
          <w:lang w:val="en-GB"/>
        </w:rPr>
      </w:pPr>
    </w:p>
    <w:p w14:paraId="0F4A87AD" w14:textId="77777777" w:rsidR="00271E90" w:rsidRPr="00E44C76" w:rsidRDefault="00271E90" w:rsidP="00271E90">
      <w:pPr>
        <w:rPr>
          <w:rFonts w:ascii="Arial" w:hAnsi="Arial" w:cs="Arial"/>
          <w:color w:val="000000"/>
          <w:lang w:val="en-GB"/>
        </w:rPr>
      </w:pPr>
    </w:p>
    <w:p w14:paraId="3943B059" w14:textId="77777777" w:rsidR="00271E90" w:rsidRPr="00E44C76" w:rsidRDefault="00271E90" w:rsidP="00271E90">
      <w:pPr>
        <w:rPr>
          <w:rFonts w:ascii="Arial" w:hAnsi="Arial" w:cs="Arial"/>
          <w:color w:val="000000"/>
          <w:lang w:val="en-GB"/>
        </w:rPr>
      </w:pPr>
    </w:p>
    <w:p w14:paraId="74D10F29" w14:textId="77777777" w:rsidR="00271E90" w:rsidRPr="00E44C76" w:rsidRDefault="00271E90" w:rsidP="00271E90">
      <w:pPr>
        <w:rPr>
          <w:rFonts w:ascii="Arial" w:hAnsi="Arial" w:cs="Arial"/>
          <w:color w:val="000000"/>
          <w:lang w:val="en-GB"/>
        </w:rPr>
      </w:pPr>
    </w:p>
    <w:p w14:paraId="133F8704" w14:textId="77777777" w:rsidR="00271E90" w:rsidRPr="00E44C76" w:rsidRDefault="00271E90" w:rsidP="00271E90">
      <w:pPr>
        <w:rPr>
          <w:rFonts w:ascii="Arial" w:hAnsi="Arial" w:cs="Arial"/>
          <w:color w:val="000000"/>
          <w:lang w:val="en-GB"/>
        </w:rPr>
      </w:pPr>
    </w:p>
    <w:p w14:paraId="072B6652" w14:textId="77777777" w:rsidR="00271E90" w:rsidRPr="00E44C76" w:rsidRDefault="00271E90" w:rsidP="00271E90">
      <w:pPr>
        <w:rPr>
          <w:rFonts w:ascii="Arial" w:hAnsi="Arial" w:cs="Arial"/>
          <w:color w:val="000000"/>
          <w:lang w:val="en-GB"/>
        </w:rPr>
      </w:pPr>
    </w:p>
    <w:p w14:paraId="2700FE4E" w14:textId="77777777" w:rsidR="00271E90" w:rsidRPr="00E44C76" w:rsidRDefault="00271E90" w:rsidP="00271E90">
      <w:pPr>
        <w:rPr>
          <w:rFonts w:ascii="Arial" w:hAnsi="Arial" w:cs="Arial"/>
          <w:color w:val="000000"/>
          <w:lang w:val="en-GB"/>
        </w:rPr>
      </w:pPr>
    </w:p>
    <w:p w14:paraId="6C28B7BF" w14:textId="77777777" w:rsidR="00271E90" w:rsidRPr="00E44C76" w:rsidRDefault="00271E90" w:rsidP="00271E90">
      <w:pPr>
        <w:rPr>
          <w:rFonts w:ascii="Arial" w:hAnsi="Arial" w:cs="Arial"/>
          <w:color w:val="000000"/>
          <w:lang w:val="en-GB"/>
        </w:rPr>
      </w:pPr>
    </w:p>
    <w:p w14:paraId="711E0A2D" w14:textId="77777777" w:rsidR="00271E90" w:rsidRPr="00E44C76" w:rsidRDefault="00271E90" w:rsidP="00271E90">
      <w:pPr>
        <w:rPr>
          <w:rFonts w:ascii="Arial" w:hAnsi="Arial" w:cs="Arial"/>
          <w:color w:val="000000"/>
          <w:lang w:val="en-GB"/>
        </w:rPr>
      </w:pPr>
    </w:p>
    <w:p w14:paraId="287960DA" w14:textId="77777777" w:rsidR="00271E90" w:rsidRPr="00E44C76" w:rsidRDefault="00271E90" w:rsidP="00271E90">
      <w:pPr>
        <w:pStyle w:val="Parts"/>
        <w:rPr>
          <w:rFonts w:ascii="Arial" w:hAnsi="Arial" w:cs="Arial"/>
          <w:color w:val="000000"/>
          <w:lang w:val="en-GB"/>
        </w:rPr>
      </w:pPr>
      <w:bookmarkStart w:id="1" w:name="_Toc438529596"/>
      <w:bookmarkStart w:id="2" w:name="_Toc438725752"/>
      <w:bookmarkStart w:id="3" w:name="_Toc438817747"/>
      <w:bookmarkStart w:id="4" w:name="_Toc438954441"/>
      <w:bookmarkStart w:id="5" w:name="_Toc461939615"/>
      <w:bookmarkStart w:id="6" w:name="_Toc532294274"/>
      <w:r w:rsidRPr="00E44C76">
        <w:rPr>
          <w:rFonts w:ascii="Arial" w:hAnsi="Arial" w:cs="Arial"/>
          <w:color w:val="000000"/>
          <w:lang w:val="en-GB"/>
        </w:rPr>
        <w:t>PART 1 – Bidding Procedures</w:t>
      </w:r>
      <w:bookmarkEnd w:id="1"/>
      <w:bookmarkEnd w:id="2"/>
      <w:bookmarkEnd w:id="3"/>
      <w:bookmarkEnd w:id="4"/>
      <w:bookmarkEnd w:id="5"/>
      <w:bookmarkEnd w:id="6"/>
    </w:p>
    <w:p w14:paraId="53855274" w14:textId="77777777" w:rsidR="00271E90" w:rsidRPr="00E44C76" w:rsidRDefault="00271E90" w:rsidP="00271E90">
      <w:pPr>
        <w:jc w:val="left"/>
        <w:rPr>
          <w:rFonts w:ascii="Arial" w:hAnsi="Arial" w:cs="Arial"/>
          <w:color w:val="000000"/>
          <w:lang w:val="en-GB"/>
        </w:rPr>
      </w:pPr>
    </w:p>
    <w:p w14:paraId="3CB8FC04" w14:textId="77777777" w:rsidR="00271E90" w:rsidRPr="00E44C76" w:rsidRDefault="00271E90" w:rsidP="00271E90">
      <w:pPr>
        <w:jc w:val="left"/>
        <w:rPr>
          <w:rFonts w:ascii="Arial" w:hAnsi="Arial" w:cs="Arial"/>
          <w:color w:val="000000"/>
          <w:lang w:val="en-GB"/>
        </w:rPr>
      </w:pPr>
    </w:p>
    <w:p w14:paraId="2F348A7E" w14:textId="77777777" w:rsidR="00382F6D" w:rsidRPr="00E44C76" w:rsidRDefault="00382F6D" w:rsidP="00271E90">
      <w:pPr>
        <w:jc w:val="left"/>
        <w:rPr>
          <w:rFonts w:ascii="Arial" w:hAnsi="Arial" w:cs="Arial"/>
          <w:color w:val="000000"/>
          <w:lang w:val="en-GB"/>
        </w:rPr>
        <w:sectPr w:rsidR="00382F6D" w:rsidRPr="00E44C76" w:rsidSect="00430D13">
          <w:headerReference w:type="even" r:id="rId8"/>
          <w:headerReference w:type="default" r:id="rId9"/>
          <w:footerReference w:type="even" r:id="rId10"/>
          <w:footerReference w:type="default" r:id="rId11"/>
          <w:footerReference w:type="first" r:id="rId12"/>
          <w:endnotePr>
            <w:numFmt w:val="decimal"/>
          </w:endnotePr>
          <w:pgSz w:w="11906" w:h="16837" w:code="9"/>
          <w:pgMar w:top="567" w:right="1440" w:bottom="1440" w:left="1797" w:header="1009"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271E90" w:rsidRPr="00E44C76" w14:paraId="1C5FB94B" w14:textId="77777777" w:rsidTr="00271E90">
        <w:trPr>
          <w:trHeight w:val="801"/>
        </w:trPr>
        <w:tc>
          <w:tcPr>
            <w:tcW w:w="9198" w:type="dxa"/>
            <w:vAlign w:val="center"/>
          </w:tcPr>
          <w:p w14:paraId="781A4989" w14:textId="77777777" w:rsidR="00DE610A" w:rsidRPr="00E44C76" w:rsidRDefault="00DE610A" w:rsidP="002609F9">
            <w:pPr>
              <w:pStyle w:val="Subtitle"/>
              <w:jc w:val="both"/>
              <w:rPr>
                <w:rFonts w:ascii="Arial" w:hAnsi="Arial" w:cs="Arial"/>
                <w:color w:val="000000"/>
                <w:lang w:val="en-GB"/>
              </w:rPr>
            </w:pPr>
            <w:bookmarkStart w:id="7" w:name="_Toc101929319"/>
            <w:bookmarkStart w:id="8" w:name="_Toc376768053"/>
            <w:bookmarkStart w:id="9" w:name="_Toc376781234"/>
            <w:bookmarkStart w:id="10" w:name="_Toc376782088"/>
            <w:bookmarkStart w:id="11" w:name="_Toc376791619"/>
          </w:p>
          <w:p w14:paraId="23840FD2" w14:textId="77777777" w:rsidR="00271E90" w:rsidRPr="00E44C76" w:rsidRDefault="00B82323" w:rsidP="00271E90">
            <w:pPr>
              <w:pStyle w:val="Subtitle"/>
              <w:rPr>
                <w:rFonts w:ascii="Arial" w:hAnsi="Arial" w:cs="Arial"/>
                <w:color w:val="000000"/>
                <w:lang w:val="en-GB"/>
              </w:rPr>
            </w:pPr>
            <w:r w:rsidRPr="007E2AE3">
              <w:rPr>
                <w:rFonts w:ascii="Arial" w:hAnsi="Arial" w:cs="Arial"/>
                <w:color w:val="000000"/>
                <w:sz w:val="36"/>
                <w:lang w:val="en-GB"/>
              </w:rPr>
              <w:t xml:space="preserve">Section I. </w:t>
            </w:r>
            <w:r w:rsidR="00271E90" w:rsidRPr="007E2AE3">
              <w:rPr>
                <w:rFonts w:ascii="Arial" w:hAnsi="Arial" w:cs="Arial"/>
                <w:color w:val="000000"/>
                <w:sz w:val="36"/>
                <w:lang w:val="en-GB"/>
              </w:rPr>
              <w:t xml:space="preserve">Instructions to </w:t>
            </w:r>
            <w:r w:rsidR="00A82DBC" w:rsidRPr="007E2AE3">
              <w:rPr>
                <w:rFonts w:ascii="Arial" w:hAnsi="Arial" w:cs="Arial"/>
                <w:color w:val="000000"/>
                <w:sz w:val="36"/>
                <w:lang w:val="en-GB"/>
              </w:rPr>
              <w:t>Bidder</w:t>
            </w:r>
            <w:r w:rsidR="00271E90" w:rsidRPr="007E2AE3">
              <w:rPr>
                <w:rFonts w:ascii="Arial" w:hAnsi="Arial" w:cs="Arial"/>
                <w:color w:val="000000"/>
                <w:sz w:val="36"/>
                <w:lang w:val="en-GB"/>
              </w:rPr>
              <w:t>s</w:t>
            </w:r>
            <w:bookmarkEnd w:id="7"/>
            <w:bookmarkEnd w:id="8"/>
            <w:bookmarkEnd w:id="9"/>
            <w:bookmarkEnd w:id="10"/>
            <w:bookmarkEnd w:id="11"/>
          </w:p>
        </w:tc>
      </w:tr>
    </w:tbl>
    <w:p w14:paraId="1F542919" w14:textId="77777777" w:rsidR="00271E90" w:rsidRPr="00E44C76" w:rsidRDefault="00271E90" w:rsidP="00271E90">
      <w:pPr>
        <w:rPr>
          <w:rFonts w:ascii="Arial" w:hAnsi="Arial" w:cs="Arial"/>
          <w:color w:val="000000"/>
          <w:lang w:val="en-GB"/>
        </w:rPr>
      </w:pPr>
    </w:p>
    <w:p w14:paraId="7AB9560E" w14:textId="77777777" w:rsidR="00271E90" w:rsidRPr="00E44C76" w:rsidRDefault="00271E90" w:rsidP="00271E90">
      <w:pPr>
        <w:rPr>
          <w:rFonts w:ascii="Arial" w:hAnsi="Arial" w:cs="Arial"/>
          <w:color w:val="000000"/>
          <w:lang w:val="en-GB"/>
        </w:rPr>
      </w:pPr>
    </w:p>
    <w:p w14:paraId="33275D35" w14:textId="77777777" w:rsidR="00271E90" w:rsidRPr="00E44C76" w:rsidRDefault="00271E90" w:rsidP="00AB4920">
      <w:pPr>
        <w:pStyle w:val="Subtitle2"/>
        <w:rPr>
          <w:lang w:val="en-GB"/>
        </w:rPr>
      </w:pPr>
      <w:r w:rsidRPr="00E44C76">
        <w:rPr>
          <w:lang w:val="en-GB"/>
        </w:rPr>
        <w:t>Table of Clauses</w:t>
      </w:r>
    </w:p>
    <w:p w14:paraId="0DD7AEEE" w14:textId="4828FCA3" w:rsidR="00AC7A5E" w:rsidRPr="00E91575" w:rsidRDefault="00466241">
      <w:pPr>
        <w:pStyle w:val="TOC1"/>
        <w:tabs>
          <w:tab w:val="right" w:leader="dot" w:pos="8659"/>
        </w:tabs>
        <w:rPr>
          <w:rFonts w:ascii="Arial" w:eastAsiaTheme="minorEastAsia" w:hAnsi="Arial" w:cs="Arial"/>
          <w:bCs w:val="0"/>
          <w:noProof/>
          <w:sz w:val="24"/>
          <w:szCs w:val="24"/>
          <w:lang w:val="de-DE" w:eastAsia="de-DE"/>
        </w:rPr>
      </w:pPr>
      <w:r w:rsidRPr="00723D17">
        <w:rPr>
          <w:rFonts w:ascii="Arial" w:hAnsi="Arial" w:cs="Arial"/>
          <w:sz w:val="24"/>
          <w:szCs w:val="24"/>
          <w:lang w:val="en-GB"/>
        </w:rPr>
        <w:fldChar w:fldCharType="begin"/>
      </w:r>
      <w:r w:rsidR="00C35776">
        <w:rPr>
          <w:rFonts w:ascii="Arial" w:hAnsi="Arial" w:cs="Arial"/>
          <w:sz w:val="24"/>
          <w:szCs w:val="24"/>
          <w:lang w:val="en-GB"/>
        </w:rPr>
        <w:instrText xml:space="preserve"> TOC \t"TOC-Section I"\h</w:instrText>
      </w:r>
      <w:r w:rsidR="006E5879" w:rsidRPr="00723D17">
        <w:rPr>
          <w:rFonts w:ascii="Arial" w:hAnsi="Arial" w:cs="Arial"/>
          <w:sz w:val="24"/>
          <w:szCs w:val="24"/>
          <w:lang w:val="en-GB"/>
        </w:rPr>
        <w:instrText xml:space="preserve"> </w:instrText>
      </w:r>
      <w:r w:rsidRPr="00723D17">
        <w:rPr>
          <w:rFonts w:ascii="Arial" w:hAnsi="Arial" w:cs="Arial"/>
          <w:sz w:val="24"/>
          <w:szCs w:val="24"/>
          <w:lang w:val="en-GB"/>
        </w:rPr>
        <w:fldChar w:fldCharType="separate"/>
      </w:r>
      <w:hyperlink w:anchor="_Toc511828910" w:history="1">
        <w:r w:rsidR="00AC7A5E" w:rsidRPr="00E91575">
          <w:rPr>
            <w:rStyle w:val="Hyperlink"/>
            <w:rFonts w:ascii="Arial" w:hAnsi="Arial" w:cs="Arial"/>
            <w:noProof/>
            <w:sz w:val="24"/>
            <w:szCs w:val="24"/>
          </w:rPr>
          <w:t>A. General</w:t>
        </w:r>
        <w:r w:rsidR="00AC7A5E" w:rsidRPr="00E91575">
          <w:rPr>
            <w:rFonts w:ascii="Arial" w:hAnsi="Arial" w:cs="Arial"/>
            <w:noProof/>
            <w:sz w:val="24"/>
            <w:szCs w:val="24"/>
          </w:rPr>
          <w:tab/>
        </w:r>
        <w:r w:rsidR="007E160E">
          <w:rPr>
            <w:rFonts w:ascii="Arial" w:hAnsi="Arial" w:cs="Arial"/>
            <w:noProof/>
            <w:sz w:val="24"/>
            <w:szCs w:val="24"/>
          </w:rPr>
          <w:t>8</w:t>
        </w:r>
      </w:hyperlink>
    </w:p>
    <w:p w14:paraId="265E863A" w14:textId="6C9D25EE"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11" w:history="1">
        <w:r w:rsidR="00AC7A5E" w:rsidRPr="00E91575">
          <w:rPr>
            <w:rStyle w:val="Hyperlink"/>
            <w:rFonts w:ascii="Arial" w:hAnsi="Arial" w:cs="Arial"/>
            <w:b w:val="0"/>
            <w:noProof/>
            <w:sz w:val="24"/>
            <w:szCs w:val="24"/>
          </w:rPr>
          <w:t>1. Scope of Bid</w:t>
        </w:r>
        <w:r w:rsidR="00AC7A5E" w:rsidRPr="00E91575">
          <w:rPr>
            <w:rFonts w:ascii="Arial" w:hAnsi="Arial" w:cs="Arial"/>
            <w:b w:val="0"/>
            <w:noProof/>
            <w:sz w:val="24"/>
            <w:szCs w:val="24"/>
          </w:rPr>
          <w:tab/>
        </w:r>
        <w:r w:rsidR="007E160E">
          <w:rPr>
            <w:rFonts w:ascii="Arial" w:hAnsi="Arial" w:cs="Arial"/>
            <w:b w:val="0"/>
            <w:noProof/>
            <w:sz w:val="24"/>
            <w:szCs w:val="24"/>
          </w:rPr>
          <w:t>8</w:t>
        </w:r>
      </w:hyperlink>
    </w:p>
    <w:p w14:paraId="13502787" w14:textId="1A4D6B52"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12" w:history="1">
        <w:r w:rsidR="00AC7A5E" w:rsidRPr="00E91575">
          <w:rPr>
            <w:rStyle w:val="Hyperlink"/>
            <w:rFonts w:ascii="Arial" w:hAnsi="Arial" w:cs="Arial"/>
            <w:b w:val="0"/>
            <w:noProof/>
            <w:sz w:val="24"/>
            <w:szCs w:val="24"/>
          </w:rPr>
          <w:t>2. Source of Funds</w:t>
        </w:r>
        <w:r w:rsidR="00AC7A5E" w:rsidRPr="00E91575">
          <w:rPr>
            <w:rFonts w:ascii="Arial" w:hAnsi="Arial" w:cs="Arial"/>
            <w:b w:val="0"/>
            <w:noProof/>
            <w:sz w:val="24"/>
            <w:szCs w:val="24"/>
          </w:rPr>
          <w:tab/>
        </w:r>
        <w:r w:rsidR="007E160E">
          <w:rPr>
            <w:rFonts w:ascii="Arial" w:hAnsi="Arial" w:cs="Arial"/>
            <w:b w:val="0"/>
            <w:noProof/>
            <w:sz w:val="24"/>
            <w:szCs w:val="24"/>
          </w:rPr>
          <w:t>8</w:t>
        </w:r>
      </w:hyperlink>
    </w:p>
    <w:p w14:paraId="05093253" w14:textId="4D474573"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13" w:history="1">
        <w:r w:rsidR="00AC7A5E" w:rsidRPr="00E91575">
          <w:rPr>
            <w:rStyle w:val="Hyperlink"/>
            <w:rFonts w:ascii="Arial" w:hAnsi="Arial" w:cs="Arial"/>
            <w:b w:val="0"/>
            <w:noProof/>
            <w:sz w:val="24"/>
            <w:szCs w:val="24"/>
          </w:rPr>
          <w:t>3. Corrupt and Fraudulent Practices</w:t>
        </w:r>
        <w:r w:rsidR="00AC7A5E" w:rsidRPr="00E91575">
          <w:rPr>
            <w:rFonts w:ascii="Arial" w:hAnsi="Arial" w:cs="Arial"/>
            <w:b w:val="0"/>
            <w:noProof/>
            <w:sz w:val="24"/>
            <w:szCs w:val="24"/>
          </w:rPr>
          <w:tab/>
        </w:r>
        <w:r w:rsidR="007E160E">
          <w:rPr>
            <w:rFonts w:ascii="Arial" w:hAnsi="Arial" w:cs="Arial"/>
            <w:b w:val="0"/>
            <w:noProof/>
            <w:sz w:val="24"/>
            <w:szCs w:val="24"/>
          </w:rPr>
          <w:t>8</w:t>
        </w:r>
      </w:hyperlink>
    </w:p>
    <w:p w14:paraId="4CDC4A2E" w14:textId="356646EC"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14" w:history="1">
        <w:r w:rsidR="00AC7A5E" w:rsidRPr="00E91575">
          <w:rPr>
            <w:rStyle w:val="Hyperlink"/>
            <w:rFonts w:ascii="Arial" w:hAnsi="Arial" w:cs="Arial"/>
            <w:b w:val="0"/>
            <w:noProof/>
            <w:sz w:val="24"/>
            <w:szCs w:val="24"/>
          </w:rPr>
          <w:t>4. Eligible Bidders</w:t>
        </w:r>
        <w:r w:rsidR="00AC7A5E" w:rsidRPr="00E91575">
          <w:rPr>
            <w:rFonts w:ascii="Arial" w:hAnsi="Arial" w:cs="Arial"/>
            <w:b w:val="0"/>
            <w:noProof/>
            <w:sz w:val="24"/>
            <w:szCs w:val="24"/>
          </w:rPr>
          <w:tab/>
        </w:r>
        <w:r w:rsidR="007E160E">
          <w:rPr>
            <w:rFonts w:ascii="Arial" w:hAnsi="Arial" w:cs="Arial"/>
            <w:b w:val="0"/>
            <w:noProof/>
            <w:sz w:val="24"/>
            <w:szCs w:val="24"/>
          </w:rPr>
          <w:t>8</w:t>
        </w:r>
      </w:hyperlink>
    </w:p>
    <w:p w14:paraId="3A16B11C" w14:textId="1A56D6AE"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15" w:history="1">
        <w:r w:rsidR="00AC7A5E" w:rsidRPr="00E91575">
          <w:rPr>
            <w:rStyle w:val="Hyperlink"/>
            <w:rFonts w:ascii="Arial" w:hAnsi="Arial" w:cs="Arial"/>
            <w:b w:val="0"/>
            <w:noProof/>
            <w:sz w:val="24"/>
            <w:szCs w:val="24"/>
          </w:rPr>
          <w:t>5. Qualifications of the Bidder</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_Toc511828915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8</w:t>
        </w:r>
        <w:r w:rsidR="00AC7A5E" w:rsidRPr="00E91575">
          <w:rPr>
            <w:rFonts w:ascii="Arial" w:hAnsi="Arial" w:cs="Arial"/>
            <w:b w:val="0"/>
            <w:noProof/>
            <w:sz w:val="24"/>
            <w:szCs w:val="24"/>
          </w:rPr>
          <w:fldChar w:fldCharType="end"/>
        </w:r>
      </w:hyperlink>
    </w:p>
    <w:p w14:paraId="13955651" w14:textId="3DF1A012" w:rsidR="00AC7A5E" w:rsidRPr="00E91575" w:rsidRDefault="00000000">
      <w:pPr>
        <w:pStyle w:val="TOC1"/>
        <w:tabs>
          <w:tab w:val="right" w:leader="dot" w:pos="8659"/>
        </w:tabs>
        <w:rPr>
          <w:rFonts w:ascii="Arial" w:eastAsiaTheme="minorEastAsia" w:hAnsi="Arial" w:cs="Arial"/>
          <w:bCs w:val="0"/>
          <w:noProof/>
          <w:sz w:val="24"/>
          <w:szCs w:val="24"/>
          <w:lang w:val="de-DE" w:eastAsia="de-DE"/>
        </w:rPr>
      </w:pPr>
      <w:hyperlink w:anchor="_Toc511828916" w:history="1">
        <w:r w:rsidR="00AC7A5E" w:rsidRPr="00E91575">
          <w:rPr>
            <w:rStyle w:val="Hyperlink"/>
            <w:rFonts w:ascii="Arial" w:hAnsi="Arial" w:cs="Arial"/>
            <w:noProof/>
            <w:sz w:val="24"/>
            <w:szCs w:val="24"/>
          </w:rPr>
          <w:t>B. Contents of Bidding Documents</w:t>
        </w:r>
        <w:r w:rsidR="00AC7A5E" w:rsidRPr="00E91575">
          <w:rPr>
            <w:rFonts w:ascii="Arial" w:hAnsi="Arial" w:cs="Arial"/>
            <w:noProof/>
            <w:sz w:val="24"/>
            <w:szCs w:val="24"/>
          </w:rPr>
          <w:tab/>
        </w:r>
        <w:r w:rsidR="00AC7A5E" w:rsidRPr="00E91575">
          <w:rPr>
            <w:rFonts w:ascii="Arial" w:hAnsi="Arial" w:cs="Arial"/>
            <w:noProof/>
            <w:sz w:val="24"/>
            <w:szCs w:val="24"/>
          </w:rPr>
          <w:fldChar w:fldCharType="begin"/>
        </w:r>
        <w:r w:rsidR="00AC7A5E" w:rsidRPr="00E91575">
          <w:rPr>
            <w:rFonts w:ascii="Arial" w:hAnsi="Arial" w:cs="Arial"/>
            <w:noProof/>
            <w:sz w:val="24"/>
            <w:szCs w:val="24"/>
          </w:rPr>
          <w:instrText xml:space="preserve"> PAGEREF _Toc511828916 \h </w:instrText>
        </w:r>
        <w:r w:rsidR="00AC7A5E" w:rsidRPr="00E91575">
          <w:rPr>
            <w:rFonts w:ascii="Arial" w:hAnsi="Arial" w:cs="Arial"/>
            <w:noProof/>
            <w:sz w:val="24"/>
            <w:szCs w:val="24"/>
          </w:rPr>
        </w:r>
        <w:r w:rsidR="00AC7A5E" w:rsidRPr="00E91575">
          <w:rPr>
            <w:rFonts w:ascii="Arial" w:hAnsi="Arial" w:cs="Arial"/>
            <w:noProof/>
            <w:sz w:val="24"/>
            <w:szCs w:val="24"/>
          </w:rPr>
          <w:fldChar w:fldCharType="separate"/>
        </w:r>
        <w:r w:rsidR="00950693">
          <w:rPr>
            <w:rFonts w:ascii="Arial" w:hAnsi="Arial" w:cs="Arial"/>
            <w:noProof/>
            <w:sz w:val="24"/>
            <w:szCs w:val="24"/>
          </w:rPr>
          <w:t>8</w:t>
        </w:r>
        <w:r w:rsidR="00AC7A5E" w:rsidRPr="00E91575">
          <w:rPr>
            <w:rFonts w:ascii="Arial" w:hAnsi="Arial" w:cs="Arial"/>
            <w:noProof/>
            <w:sz w:val="24"/>
            <w:szCs w:val="24"/>
          </w:rPr>
          <w:fldChar w:fldCharType="end"/>
        </w:r>
      </w:hyperlink>
    </w:p>
    <w:p w14:paraId="631D1E6A" w14:textId="100C9192"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17" w:history="1">
        <w:r w:rsidR="00AC7A5E" w:rsidRPr="00E91575">
          <w:rPr>
            <w:rStyle w:val="Hyperlink"/>
            <w:rFonts w:ascii="Arial" w:hAnsi="Arial" w:cs="Arial"/>
            <w:b w:val="0"/>
            <w:noProof/>
            <w:sz w:val="24"/>
            <w:szCs w:val="24"/>
          </w:rPr>
          <w:t>6. Sections of Bidding Documents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_Toc511828917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8</w:t>
        </w:r>
        <w:r w:rsidR="00AC7A5E" w:rsidRPr="00E91575">
          <w:rPr>
            <w:rFonts w:ascii="Arial" w:hAnsi="Arial" w:cs="Arial"/>
            <w:b w:val="0"/>
            <w:noProof/>
            <w:sz w:val="24"/>
            <w:szCs w:val="24"/>
          </w:rPr>
          <w:fldChar w:fldCharType="end"/>
        </w:r>
      </w:hyperlink>
    </w:p>
    <w:p w14:paraId="6F24C32A" w14:textId="260CD09A"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18" w:history="1">
        <w:r w:rsidR="00AC7A5E" w:rsidRPr="00E91575">
          <w:rPr>
            <w:rStyle w:val="Hyperlink"/>
            <w:rFonts w:ascii="Arial" w:hAnsi="Arial" w:cs="Arial"/>
            <w:b w:val="0"/>
            <w:noProof/>
            <w:sz w:val="24"/>
            <w:szCs w:val="24"/>
          </w:rPr>
          <w:t>7. Clarification of Bidding Documents, Site Visit, Pre-Bid Meeting</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_Toc511828918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9</w:t>
        </w:r>
        <w:r w:rsidR="00AC7A5E" w:rsidRPr="00E91575">
          <w:rPr>
            <w:rFonts w:ascii="Arial" w:hAnsi="Arial" w:cs="Arial"/>
            <w:b w:val="0"/>
            <w:noProof/>
            <w:sz w:val="24"/>
            <w:szCs w:val="24"/>
          </w:rPr>
          <w:fldChar w:fldCharType="end"/>
        </w:r>
      </w:hyperlink>
    </w:p>
    <w:p w14:paraId="7060095B" w14:textId="6E919802"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19" w:history="1">
        <w:r w:rsidR="00AC7A5E" w:rsidRPr="00E91575">
          <w:rPr>
            <w:rStyle w:val="Hyperlink"/>
            <w:rFonts w:ascii="Arial" w:hAnsi="Arial" w:cs="Arial"/>
            <w:b w:val="0"/>
            <w:noProof/>
            <w:sz w:val="24"/>
            <w:szCs w:val="24"/>
          </w:rPr>
          <w:t>8. Amendment of Bidding Documents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_Toc511828919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10</w:t>
        </w:r>
        <w:r w:rsidR="00AC7A5E" w:rsidRPr="00E91575">
          <w:rPr>
            <w:rFonts w:ascii="Arial" w:hAnsi="Arial" w:cs="Arial"/>
            <w:b w:val="0"/>
            <w:noProof/>
            <w:sz w:val="24"/>
            <w:szCs w:val="24"/>
          </w:rPr>
          <w:fldChar w:fldCharType="end"/>
        </w:r>
      </w:hyperlink>
    </w:p>
    <w:p w14:paraId="2F53E5DD" w14:textId="2A736864" w:rsidR="00AC7A5E" w:rsidRPr="00E91575" w:rsidRDefault="00000000">
      <w:pPr>
        <w:pStyle w:val="TOC1"/>
        <w:tabs>
          <w:tab w:val="right" w:leader="dot" w:pos="8659"/>
        </w:tabs>
        <w:rPr>
          <w:rFonts w:ascii="Arial" w:eastAsiaTheme="minorEastAsia" w:hAnsi="Arial" w:cs="Arial"/>
          <w:bCs w:val="0"/>
          <w:noProof/>
          <w:sz w:val="24"/>
          <w:szCs w:val="24"/>
          <w:lang w:val="de-DE" w:eastAsia="de-DE"/>
        </w:rPr>
      </w:pPr>
      <w:hyperlink w:anchor="_Toc511828920" w:history="1">
        <w:r w:rsidR="00AC7A5E" w:rsidRPr="00E91575">
          <w:rPr>
            <w:rStyle w:val="Hyperlink"/>
            <w:rFonts w:ascii="Arial" w:hAnsi="Arial" w:cs="Arial"/>
            <w:noProof/>
            <w:sz w:val="24"/>
            <w:szCs w:val="24"/>
          </w:rPr>
          <w:t>C. Preperation of BIDS</w:t>
        </w:r>
        <w:r w:rsidR="00AC7A5E" w:rsidRPr="00E91575">
          <w:rPr>
            <w:rFonts w:ascii="Arial" w:hAnsi="Arial" w:cs="Arial"/>
            <w:noProof/>
            <w:sz w:val="24"/>
            <w:szCs w:val="24"/>
          </w:rPr>
          <w:tab/>
        </w:r>
        <w:r w:rsidR="00AC7A5E" w:rsidRPr="00E91575">
          <w:rPr>
            <w:rFonts w:ascii="Arial" w:hAnsi="Arial" w:cs="Arial"/>
            <w:noProof/>
            <w:sz w:val="24"/>
            <w:szCs w:val="24"/>
          </w:rPr>
          <w:fldChar w:fldCharType="begin"/>
        </w:r>
        <w:r w:rsidR="00AC7A5E" w:rsidRPr="00E91575">
          <w:rPr>
            <w:rFonts w:ascii="Arial" w:hAnsi="Arial" w:cs="Arial"/>
            <w:noProof/>
            <w:sz w:val="24"/>
            <w:szCs w:val="24"/>
          </w:rPr>
          <w:instrText xml:space="preserve"> PAGEREF _Toc511828920 \h </w:instrText>
        </w:r>
        <w:r w:rsidR="00AC7A5E" w:rsidRPr="00E91575">
          <w:rPr>
            <w:rFonts w:ascii="Arial" w:hAnsi="Arial" w:cs="Arial"/>
            <w:noProof/>
            <w:sz w:val="24"/>
            <w:szCs w:val="24"/>
          </w:rPr>
        </w:r>
        <w:r w:rsidR="00AC7A5E" w:rsidRPr="00E91575">
          <w:rPr>
            <w:rFonts w:ascii="Arial" w:hAnsi="Arial" w:cs="Arial"/>
            <w:noProof/>
            <w:sz w:val="24"/>
            <w:szCs w:val="24"/>
          </w:rPr>
          <w:fldChar w:fldCharType="separate"/>
        </w:r>
        <w:r w:rsidR="00950693">
          <w:rPr>
            <w:rFonts w:ascii="Arial" w:hAnsi="Arial" w:cs="Arial"/>
            <w:noProof/>
            <w:sz w:val="24"/>
            <w:szCs w:val="24"/>
          </w:rPr>
          <w:t>10</w:t>
        </w:r>
        <w:r w:rsidR="00AC7A5E" w:rsidRPr="00E91575">
          <w:rPr>
            <w:rFonts w:ascii="Arial" w:hAnsi="Arial" w:cs="Arial"/>
            <w:noProof/>
            <w:sz w:val="24"/>
            <w:szCs w:val="24"/>
          </w:rPr>
          <w:fldChar w:fldCharType="end"/>
        </w:r>
      </w:hyperlink>
    </w:p>
    <w:p w14:paraId="40A6283A" w14:textId="1CE639BE"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21" w:history="1">
        <w:r w:rsidR="00AC7A5E" w:rsidRPr="00E91575">
          <w:rPr>
            <w:rStyle w:val="Hyperlink"/>
            <w:rFonts w:ascii="Arial" w:hAnsi="Arial" w:cs="Arial"/>
            <w:b w:val="0"/>
            <w:noProof/>
            <w:sz w:val="24"/>
            <w:szCs w:val="24"/>
          </w:rPr>
          <w:t>9. Cost of Bidding</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_Toc511828921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10</w:t>
        </w:r>
        <w:r w:rsidR="00AC7A5E" w:rsidRPr="00E91575">
          <w:rPr>
            <w:rFonts w:ascii="Arial" w:hAnsi="Arial" w:cs="Arial"/>
            <w:b w:val="0"/>
            <w:noProof/>
            <w:sz w:val="24"/>
            <w:szCs w:val="24"/>
          </w:rPr>
          <w:fldChar w:fldCharType="end"/>
        </w:r>
      </w:hyperlink>
    </w:p>
    <w:p w14:paraId="416203D9" w14:textId="2AC5948A"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22" w:history="1">
        <w:r w:rsidR="00AC7A5E" w:rsidRPr="00E91575">
          <w:rPr>
            <w:rStyle w:val="Hyperlink"/>
            <w:rFonts w:ascii="Arial" w:hAnsi="Arial" w:cs="Arial"/>
            <w:b w:val="0"/>
            <w:noProof/>
            <w:sz w:val="24"/>
            <w:szCs w:val="24"/>
          </w:rPr>
          <w:t>10. Language of Bid</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_Toc511828922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10</w:t>
        </w:r>
        <w:r w:rsidR="00AC7A5E" w:rsidRPr="00E91575">
          <w:rPr>
            <w:rFonts w:ascii="Arial" w:hAnsi="Arial" w:cs="Arial"/>
            <w:b w:val="0"/>
            <w:noProof/>
            <w:sz w:val="24"/>
            <w:szCs w:val="24"/>
          </w:rPr>
          <w:fldChar w:fldCharType="end"/>
        </w:r>
      </w:hyperlink>
    </w:p>
    <w:p w14:paraId="683A804F" w14:textId="7E32444A"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23" w:history="1">
        <w:r w:rsidR="00AC7A5E" w:rsidRPr="00E91575">
          <w:rPr>
            <w:rStyle w:val="Hyperlink"/>
            <w:rFonts w:ascii="Arial" w:hAnsi="Arial" w:cs="Arial"/>
            <w:b w:val="0"/>
            <w:noProof/>
            <w:sz w:val="24"/>
            <w:szCs w:val="24"/>
          </w:rPr>
          <w:t>11. Documents Comprising the Bid</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_Toc511828923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11</w:t>
        </w:r>
        <w:r w:rsidR="00AC7A5E" w:rsidRPr="00E91575">
          <w:rPr>
            <w:rFonts w:ascii="Arial" w:hAnsi="Arial" w:cs="Arial"/>
            <w:b w:val="0"/>
            <w:noProof/>
            <w:sz w:val="24"/>
            <w:szCs w:val="24"/>
          </w:rPr>
          <w:fldChar w:fldCharType="end"/>
        </w:r>
      </w:hyperlink>
    </w:p>
    <w:p w14:paraId="275946CB" w14:textId="7D5A2606"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24" w:history="1">
        <w:r w:rsidR="00AC7A5E" w:rsidRPr="00E91575">
          <w:rPr>
            <w:rStyle w:val="Hyperlink"/>
            <w:rFonts w:ascii="Arial" w:hAnsi="Arial" w:cs="Arial"/>
            <w:b w:val="0"/>
            <w:noProof/>
            <w:sz w:val="24"/>
            <w:szCs w:val="24"/>
          </w:rPr>
          <w:t>12. Letter of Bid, Declaration of Undertaking, Qualification Information,</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_Toc511828924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11</w:t>
        </w:r>
        <w:r w:rsidR="00AC7A5E" w:rsidRPr="00E91575">
          <w:rPr>
            <w:rFonts w:ascii="Arial" w:hAnsi="Arial" w:cs="Arial"/>
            <w:b w:val="0"/>
            <w:noProof/>
            <w:sz w:val="24"/>
            <w:szCs w:val="24"/>
          </w:rPr>
          <w:fldChar w:fldCharType="end"/>
        </w:r>
      </w:hyperlink>
    </w:p>
    <w:p w14:paraId="26FDA966" w14:textId="5D933CC2"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25" w:history="1">
        <w:r w:rsidR="00AC7A5E" w:rsidRPr="00E91575">
          <w:rPr>
            <w:rStyle w:val="Hyperlink"/>
            <w:rFonts w:ascii="Arial" w:hAnsi="Arial" w:cs="Arial"/>
            <w:b w:val="0"/>
            <w:noProof/>
            <w:sz w:val="24"/>
            <w:szCs w:val="24"/>
          </w:rPr>
          <w:t>13. Alternative Bids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_Toc511828925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11</w:t>
        </w:r>
        <w:r w:rsidR="00AC7A5E" w:rsidRPr="00E91575">
          <w:rPr>
            <w:rFonts w:ascii="Arial" w:hAnsi="Arial" w:cs="Arial"/>
            <w:b w:val="0"/>
            <w:noProof/>
            <w:sz w:val="24"/>
            <w:szCs w:val="24"/>
          </w:rPr>
          <w:fldChar w:fldCharType="end"/>
        </w:r>
      </w:hyperlink>
    </w:p>
    <w:p w14:paraId="6C5864C0" w14:textId="56B1DBEE"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26" w:history="1">
        <w:r w:rsidR="00AC7A5E" w:rsidRPr="00E91575">
          <w:rPr>
            <w:rStyle w:val="Hyperlink"/>
            <w:rFonts w:ascii="Arial" w:hAnsi="Arial" w:cs="Arial"/>
            <w:b w:val="0"/>
            <w:noProof/>
            <w:sz w:val="24"/>
            <w:szCs w:val="24"/>
          </w:rPr>
          <w:t>14. Bid Prices and Discounts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_Toc511828926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12</w:t>
        </w:r>
        <w:r w:rsidR="00AC7A5E" w:rsidRPr="00E91575">
          <w:rPr>
            <w:rFonts w:ascii="Arial" w:hAnsi="Arial" w:cs="Arial"/>
            <w:b w:val="0"/>
            <w:noProof/>
            <w:sz w:val="24"/>
            <w:szCs w:val="24"/>
          </w:rPr>
          <w:fldChar w:fldCharType="end"/>
        </w:r>
      </w:hyperlink>
    </w:p>
    <w:p w14:paraId="161E0A85" w14:textId="6D3E5F81"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27" w:history="1">
        <w:r w:rsidR="00AC7A5E" w:rsidRPr="00E91575">
          <w:rPr>
            <w:rStyle w:val="Hyperlink"/>
            <w:rFonts w:ascii="Arial" w:hAnsi="Arial" w:cs="Arial"/>
            <w:b w:val="0"/>
            <w:noProof/>
            <w:sz w:val="24"/>
            <w:szCs w:val="24"/>
          </w:rPr>
          <w:t>15. Currencies of Bid and Payment</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_Toc511828927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13</w:t>
        </w:r>
        <w:r w:rsidR="00AC7A5E" w:rsidRPr="00E91575">
          <w:rPr>
            <w:rFonts w:ascii="Arial" w:hAnsi="Arial" w:cs="Arial"/>
            <w:b w:val="0"/>
            <w:noProof/>
            <w:sz w:val="24"/>
            <w:szCs w:val="24"/>
          </w:rPr>
          <w:fldChar w:fldCharType="end"/>
        </w:r>
      </w:hyperlink>
    </w:p>
    <w:p w14:paraId="19865208" w14:textId="0EEF391A"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28" w:history="1">
        <w:r w:rsidR="00AC7A5E" w:rsidRPr="00E91575">
          <w:rPr>
            <w:rStyle w:val="Hyperlink"/>
            <w:rFonts w:ascii="Arial" w:hAnsi="Arial" w:cs="Arial"/>
            <w:b w:val="0"/>
            <w:noProof/>
            <w:sz w:val="24"/>
            <w:szCs w:val="24"/>
          </w:rPr>
          <w:t>16. Documents Establishing the Qualifications of the Bidder</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_Toc511828928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13</w:t>
        </w:r>
        <w:r w:rsidR="00AC7A5E" w:rsidRPr="00E91575">
          <w:rPr>
            <w:rFonts w:ascii="Arial" w:hAnsi="Arial" w:cs="Arial"/>
            <w:b w:val="0"/>
            <w:noProof/>
            <w:sz w:val="24"/>
            <w:szCs w:val="24"/>
          </w:rPr>
          <w:fldChar w:fldCharType="end"/>
        </w:r>
      </w:hyperlink>
    </w:p>
    <w:p w14:paraId="5105BBD8" w14:textId="59C596AF"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29" w:history="1">
        <w:r w:rsidR="00AC7A5E" w:rsidRPr="00E91575">
          <w:rPr>
            <w:rStyle w:val="Hyperlink"/>
            <w:rFonts w:ascii="Arial" w:hAnsi="Arial" w:cs="Arial"/>
            <w:b w:val="0"/>
            <w:noProof/>
            <w:sz w:val="24"/>
            <w:szCs w:val="24"/>
          </w:rPr>
          <w:t>17. Documents Comprising the Technical Proposal</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_Toc511828929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14</w:t>
        </w:r>
        <w:r w:rsidR="00AC7A5E" w:rsidRPr="00E91575">
          <w:rPr>
            <w:rFonts w:ascii="Arial" w:hAnsi="Arial" w:cs="Arial"/>
            <w:b w:val="0"/>
            <w:noProof/>
            <w:sz w:val="24"/>
            <w:szCs w:val="24"/>
          </w:rPr>
          <w:fldChar w:fldCharType="end"/>
        </w:r>
      </w:hyperlink>
    </w:p>
    <w:p w14:paraId="64043D7C" w14:textId="6BAFA2B0"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30" w:history="1">
        <w:r w:rsidR="00AC7A5E" w:rsidRPr="00E91575">
          <w:rPr>
            <w:rStyle w:val="Hyperlink"/>
            <w:rFonts w:ascii="Arial" w:hAnsi="Arial" w:cs="Arial"/>
            <w:b w:val="0"/>
            <w:noProof/>
            <w:sz w:val="24"/>
            <w:szCs w:val="24"/>
          </w:rPr>
          <w:t>18. Period of Validity of Bids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_Toc511828930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14</w:t>
        </w:r>
        <w:r w:rsidR="00AC7A5E" w:rsidRPr="00E91575">
          <w:rPr>
            <w:rFonts w:ascii="Arial" w:hAnsi="Arial" w:cs="Arial"/>
            <w:b w:val="0"/>
            <w:noProof/>
            <w:sz w:val="24"/>
            <w:szCs w:val="24"/>
          </w:rPr>
          <w:fldChar w:fldCharType="end"/>
        </w:r>
      </w:hyperlink>
    </w:p>
    <w:p w14:paraId="11B7AD18" w14:textId="2A5901CF"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31" w:history="1">
        <w:r w:rsidR="00AC7A5E" w:rsidRPr="00E91575">
          <w:rPr>
            <w:rStyle w:val="Hyperlink"/>
            <w:rFonts w:ascii="Arial" w:hAnsi="Arial" w:cs="Arial"/>
            <w:b w:val="0"/>
            <w:noProof/>
            <w:sz w:val="24"/>
            <w:szCs w:val="24"/>
          </w:rPr>
          <w:t>19. Bid Security</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_Toc511828931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14</w:t>
        </w:r>
        <w:r w:rsidR="00AC7A5E" w:rsidRPr="00E91575">
          <w:rPr>
            <w:rFonts w:ascii="Arial" w:hAnsi="Arial" w:cs="Arial"/>
            <w:b w:val="0"/>
            <w:noProof/>
            <w:sz w:val="24"/>
            <w:szCs w:val="24"/>
          </w:rPr>
          <w:fldChar w:fldCharType="end"/>
        </w:r>
      </w:hyperlink>
    </w:p>
    <w:p w14:paraId="4E782C89" w14:textId="5407BE3F"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32" w:history="1">
        <w:r w:rsidR="00AC7A5E" w:rsidRPr="00E91575">
          <w:rPr>
            <w:rStyle w:val="Hyperlink"/>
            <w:rFonts w:ascii="Arial" w:hAnsi="Arial" w:cs="Arial"/>
            <w:b w:val="0"/>
            <w:noProof/>
            <w:sz w:val="24"/>
            <w:szCs w:val="24"/>
          </w:rPr>
          <w:t>20. Format and Signing of Bid</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_Toc511828932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15</w:t>
        </w:r>
        <w:r w:rsidR="00AC7A5E" w:rsidRPr="00E91575">
          <w:rPr>
            <w:rFonts w:ascii="Arial" w:hAnsi="Arial" w:cs="Arial"/>
            <w:b w:val="0"/>
            <w:noProof/>
            <w:sz w:val="24"/>
            <w:szCs w:val="24"/>
          </w:rPr>
          <w:fldChar w:fldCharType="end"/>
        </w:r>
      </w:hyperlink>
    </w:p>
    <w:p w14:paraId="73517429" w14:textId="5F7813EA" w:rsidR="00AC7A5E" w:rsidRPr="00E91575" w:rsidRDefault="00000000">
      <w:pPr>
        <w:pStyle w:val="TOC1"/>
        <w:tabs>
          <w:tab w:val="right" w:leader="dot" w:pos="8659"/>
        </w:tabs>
        <w:rPr>
          <w:rFonts w:ascii="Arial" w:eastAsiaTheme="minorEastAsia" w:hAnsi="Arial" w:cs="Arial"/>
          <w:bCs w:val="0"/>
          <w:noProof/>
          <w:sz w:val="24"/>
          <w:szCs w:val="24"/>
          <w:lang w:val="de-DE" w:eastAsia="de-DE"/>
        </w:rPr>
      </w:pPr>
      <w:hyperlink w:anchor="_Toc511828933" w:history="1">
        <w:r w:rsidR="00AC7A5E" w:rsidRPr="00E91575">
          <w:rPr>
            <w:rStyle w:val="Hyperlink"/>
            <w:rFonts w:ascii="Arial" w:hAnsi="Arial" w:cs="Arial"/>
            <w:noProof/>
            <w:sz w:val="24"/>
            <w:szCs w:val="24"/>
          </w:rPr>
          <w:t>D. Submission and Opening of Bids</w:t>
        </w:r>
        <w:r w:rsidR="00AC7A5E" w:rsidRPr="00E91575">
          <w:rPr>
            <w:rFonts w:ascii="Arial" w:hAnsi="Arial" w:cs="Arial"/>
            <w:noProof/>
            <w:sz w:val="24"/>
            <w:szCs w:val="24"/>
          </w:rPr>
          <w:tab/>
        </w:r>
        <w:r w:rsidR="00AC7A5E" w:rsidRPr="00E91575">
          <w:rPr>
            <w:rFonts w:ascii="Arial" w:hAnsi="Arial" w:cs="Arial"/>
            <w:noProof/>
            <w:sz w:val="24"/>
            <w:szCs w:val="24"/>
          </w:rPr>
          <w:fldChar w:fldCharType="begin"/>
        </w:r>
        <w:r w:rsidR="00AC7A5E" w:rsidRPr="00E91575">
          <w:rPr>
            <w:rFonts w:ascii="Arial" w:hAnsi="Arial" w:cs="Arial"/>
            <w:noProof/>
            <w:sz w:val="24"/>
            <w:szCs w:val="24"/>
          </w:rPr>
          <w:instrText xml:space="preserve"> PAGEREF _Toc511828933 \h </w:instrText>
        </w:r>
        <w:r w:rsidR="00AC7A5E" w:rsidRPr="00E91575">
          <w:rPr>
            <w:rFonts w:ascii="Arial" w:hAnsi="Arial" w:cs="Arial"/>
            <w:noProof/>
            <w:sz w:val="24"/>
            <w:szCs w:val="24"/>
          </w:rPr>
        </w:r>
        <w:r w:rsidR="00AC7A5E" w:rsidRPr="00E91575">
          <w:rPr>
            <w:rFonts w:ascii="Arial" w:hAnsi="Arial" w:cs="Arial"/>
            <w:noProof/>
            <w:sz w:val="24"/>
            <w:szCs w:val="24"/>
          </w:rPr>
          <w:fldChar w:fldCharType="separate"/>
        </w:r>
        <w:r w:rsidR="00950693">
          <w:rPr>
            <w:rFonts w:ascii="Arial" w:hAnsi="Arial" w:cs="Arial"/>
            <w:noProof/>
            <w:sz w:val="24"/>
            <w:szCs w:val="24"/>
          </w:rPr>
          <w:t>16</w:t>
        </w:r>
        <w:r w:rsidR="00AC7A5E" w:rsidRPr="00E91575">
          <w:rPr>
            <w:rFonts w:ascii="Arial" w:hAnsi="Arial" w:cs="Arial"/>
            <w:noProof/>
            <w:sz w:val="24"/>
            <w:szCs w:val="24"/>
          </w:rPr>
          <w:fldChar w:fldCharType="end"/>
        </w:r>
      </w:hyperlink>
    </w:p>
    <w:p w14:paraId="16E2346B" w14:textId="724118D1"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34" w:history="1">
        <w:r w:rsidR="00AC7A5E" w:rsidRPr="00E91575">
          <w:rPr>
            <w:rStyle w:val="Hyperlink"/>
            <w:rFonts w:ascii="Arial" w:hAnsi="Arial" w:cs="Arial"/>
            <w:b w:val="0"/>
            <w:noProof/>
            <w:sz w:val="24"/>
            <w:szCs w:val="24"/>
          </w:rPr>
          <w:t>21. Sealing and Marking of Bids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_Toc511828934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16</w:t>
        </w:r>
        <w:r w:rsidR="00AC7A5E" w:rsidRPr="00E91575">
          <w:rPr>
            <w:rFonts w:ascii="Arial" w:hAnsi="Arial" w:cs="Arial"/>
            <w:b w:val="0"/>
            <w:noProof/>
            <w:sz w:val="24"/>
            <w:szCs w:val="24"/>
          </w:rPr>
          <w:fldChar w:fldCharType="end"/>
        </w:r>
      </w:hyperlink>
    </w:p>
    <w:p w14:paraId="7F01B985" w14:textId="39F7A810"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35" w:history="1">
        <w:r w:rsidR="00AC7A5E" w:rsidRPr="00E91575">
          <w:rPr>
            <w:rStyle w:val="Hyperlink"/>
            <w:rFonts w:ascii="Arial" w:hAnsi="Arial" w:cs="Arial"/>
            <w:b w:val="0"/>
            <w:noProof/>
            <w:sz w:val="24"/>
            <w:szCs w:val="24"/>
          </w:rPr>
          <w:t>22. Deadline for Submission of Bids</w:t>
        </w:r>
        <w:r w:rsidR="00AC7A5E" w:rsidRPr="00E91575">
          <w:rPr>
            <w:rFonts w:ascii="Arial" w:hAnsi="Arial" w:cs="Arial"/>
            <w:b w:val="0"/>
            <w:noProof/>
            <w:sz w:val="24"/>
            <w:szCs w:val="24"/>
          </w:rPr>
          <w:tab/>
        </w:r>
        <w:r w:rsidR="0071124A">
          <w:rPr>
            <w:rFonts w:ascii="Arial" w:hAnsi="Arial" w:cs="Arial"/>
            <w:b w:val="0"/>
            <w:noProof/>
            <w:sz w:val="24"/>
            <w:szCs w:val="24"/>
          </w:rPr>
          <w:t>19</w:t>
        </w:r>
      </w:hyperlink>
    </w:p>
    <w:p w14:paraId="00371C8E" w14:textId="661CFC7C"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36" w:history="1">
        <w:r w:rsidR="00AC7A5E" w:rsidRPr="00E91575">
          <w:rPr>
            <w:rStyle w:val="Hyperlink"/>
            <w:rFonts w:ascii="Arial" w:hAnsi="Arial" w:cs="Arial"/>
            <w:b w:val="0"/>
            <w:noProof/>
            <w:sz w:val="24"/>
            <w:szCs w:val="24"/>
          </w:rPr>
          <w:t>23. Late Submissions</w:t>
        </w:r>
        <w:r w:rsidR="00AC7A5E" w:rsidRPr="00E91575">
          <w:rPr>
            <w:rFonts w:ascii="Arial" w:hAnsi="Arial" w:cs="Arial"/>
            <w:b w:val="0"/>
            <w:noProof/>
            <w:sz w:val="24"/>
            <w:szCs w:val="24"/>
          </w:rPr>
          <w:tab/>
        </w:r>
        <w:r w:rsidR="0071124A">
          <w:rPr>
            <w:rFonts w:ascii="Arial" w:hAnsi="Arial" w:cs="Arial"/>
            <w:b w:val="0"/>
            <w:noProof/>
            <w:sz w:val="24"/>
            <w:szCs w:val="24"/>
          </w:rPr>
          <w:t>19</w:t>
        </w:r>
      </w:hyperlink>
    </w:p>
    <w:p w14:paraId="5D4F232A" w14:textId="3870947B"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37" w:history="1">
        <w:r w:rsidR="00AC7A5E" w:rsidRPr="00E91575">
          <w:rPr>
            <w:rStyle w:val="Hyperlink"/>
            <w:rFonts w:ascii="Arial" w:hAnsi="Arial" w:cs="Arial"/>
            <w:b w:val="0"/>
            <w:noProof/>
            <w:sz w:val="24"/>
            <w:szCs w:val="24"/>
          </w:rPr>
          <w:t>24. Withdrawal, Substitution, and Modification of Bids</w:t>
        </w:r>
        <w:r w:rsidR="00AC7A5E" w:rsidRPr="00E91575">
          <w:rPr>
            <w:rFonts w:ascii="Arial" w:hAnsi="Arial" w:cs="Arial"/>
            <w:b w:val="0"/>
            <w:noProof/>
            <w:sz w:val="24"/>
            <w:szCs w:val="24"/>
          </w:rPr>
          <w:tab/>
        </w:r>
        <w:r w:rsidR="0071124A">
          <w:rPr>
            <w:rFonts w:ascii="Arial" w:hAnsi="Arial" w:cs="Arial"/>
            <w:b w:val="0"/>
            <w:noProof/>
            <w:sz w:val="24"/>
            <w:szCs w:val="24"/>
          </w:rPr>
          <w:t>19</w:t>
        </w:r>
      </w:hyperlink>
    </w:p>
    <w:p w14:paraId="4004E936" w14:textId="71E22451"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38" w:history="1">
        <w:r w:rsidR="00AC7A5E" w:rsidRPr="00E91575">
          <w:rPr>
            <w:rStyle w:val="Hyperlink"/>
            <w:rFonts w:ascii="Arial" w:hAnsi="Arial" w:cs="Arial"/>
            <w:b w:val="0"/>
            <w:noProof/>
            <w:sz w:val="24"/>
            <w:szCs w:val="24"/>
          </w:rPr>
          <w:t>25. Bid Opening</w:t>
        </w:r>
        <w:r w:rsidR="00AC7A5E" w:rsidRPr="00E91575">
          <w:rPr>
            <w:rFonts w:ascii="Arial" w:hAnsi="Arial" w:cs="Arial"/>
            <w:b w:val="0"/>
            <w:noProof/>
            <w:sz w:val="24"/>
            <w:szCs w:val="24"/>
          </w:rPr>
          <w:tab/>
        </w:r>
        <w:r w:rsidR="0071124A">
          <w:rPr>
            <w:rFonts w:ascii="Arial" w:hAnsi="Arial" w:cs="Arial"/>
            <w:b w:val="0"/>
            <w:noProof/>
            <w:sz w:val="24"/>
            <w:szCs w:val="24"/>
          </w:rPr>
          <w:t>19</w:t>
        </w:r>
      </w:hyperlink>
    </w:p>
    <w:p w14:paraId="17739483" w14:textId="638632CB" w:rsidR="00AC7A5E" w:rsidRPr="00E91575" w:rsidRDefault="00000000">
      <w:pPr>
        <w:pStyle w:val="TOC1"/>
        <w:tabs>
          <w:tab w:val="right" w:leader="dot" w:pos="8659"/>
        </w:tabs>
        <w:rPr>
          <w:rFonts w:ascii="Arial" w:eastAsiaTheme="minorEastAsia" w:hAnsi="Arial" w:cs="Arial"/>
          <w:bCs w:val="0"/>
          <w:noProof/>
          <w:sz w:val="24"/>
          <w:szCs w:val="24"/>
          <w:lang w:val="de-DE" w:eastAsia="de-DE"/>
        </w:rPr>
      </w:pPr>
      <w:hyperlink w:anchor="_Toc511828939" w:history="1">
        <w:r w:rsidR="00AC7A5E" w:rsidRPr="00E91575">
          <w:rPr>
            <w:rStyle w:val="Hyperlink"/>
            <w:rFonts w:ascii="Arial" w:hAnsi="Arial" w:cs="Arial"/>
            <w:noProof/>
            <w:sz w:val="24"/>
            <w:szCs w:val="24"/>
          </w:rPr>
          <w:t>E. Evaluation and Comparison of Bids</w:t>
        </w:r>
        <w:r w:rsidR="00AC7A5E" w:rsidRPr="00E91575">
          <w:rPr>
            <w:rFonts w:ascii="Arial" w:hAnsi="Arial" w:cs="Arial"/>
            <w:noProof/>
            <w:sz w:val="24"/>
            <w:szCs w:val="24"/>
          </w:rPr>
          <w:tab/>
        </w:r>
        <w:r w:rsidR="00AC7A5E" w:rsidRPr="00E91575">
          <w:rPr>
            <w:rFonts w:ascii="Arial" w:hAnsi="Arial" w:cs="Arial"/>
            <w:noProof/>
            <w:sz w:val="24"/>
            <w:szCs w:val="24"/>
          </w:rPr>
          <w:fldChar w:fldCharType="begin"/>
        </w:r>
        <w:r w:rsidR="00AC7A5E" w:rsidRPr="00E91575">
          <w:rPr>
            <w:rFonts w:ascii="Arial" w:hAnsi="Arial" w:cs="Arial"/>
            <w:noProof/>
            <w:sz w:val="24"/>
            <w:szCs w:val="24"/>
          </w:rPr>
          <w:instrText xml:space="preserve"> PAGEREF _Toc511828939 \h </w:instrText>
        </w:r>
        <w:r w:rsidR="00AC7A5E" w:rsidRPr="00E91575">
          <w:rPr>
            <w:rFonts w:ascii="Arial" w:hAnsi="Arial" w:cs="Arial"/>
            <w:noProof/>
            <w:sz w:val="24"/>
            <w:szCs w:val="24"/>
          </w:rPr>
        </w:r>
        <w:r w:rsidR="00AC7A5E" w:rsidRPr="00E91575">
          <w:rPr>
            <w:rFonts w:ascii="Arial" w:hAnsi="Arial" w:cs="Arial"/>
            <w:noProof/>
            <w:sz w:val="24"/>
            <w:szCs w:val="24"/>
          </w:rPr>
          <w:fldChar w:fldCharType="separate"/>
        </w:r>
        <w:r w:rsidR="00950693">
          <w:rPr>
            <w:rFonts w:ascii="Arial" w:hAnsi="Arial" w:cs="Arial"/>
            <w:noProof/>
            <w:sz w:val="24"/>
            <w:szCs w:val="24"/>
          </w:rPr>
          <w:t>18</w:t>
        </w:r>
        <w:r w:rsidR="00AC7A5E" w:rsidRPr="00E91575">
          <w:rPr>
            <w:rFonts w:ascii="Arial" w:hAnsi="Arial" w:cs="Arial"/>
            <w:noProof/>
            <w:sz w:val="24"/>
            <w:szCs w:val="24"/>
          </w:rPr>
          <w:fldChar w:fldCharType="end"/>
        </w:r>
      </w:hyperlink>
    </w:p>
    <w:p w14:paraId="48151B8A" w14:textId="6A7F5E99"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40" w:history="1">
        <w:r w:rsidR="00AC7A5E" w:rsidRPr="00E91575">
          <w:rPr>
            <w:rStyle w:val="Hyperlink"/>
            <w:rFonts w:ascii="Arial" w:hAnsi="Arial" w:cs="Arial"/>
            <w:b w:val="0"/>
            <w:noProof/>
            <w:sz w:val="24"/>
            <w:szCs w:val="24"/>
          </w:rPr>
          <w:t>26. Confidentiality</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_Toc511828940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18</w:t>
        </w:r>
        <w:r w:rsidR="00AC7A5E" w:rsidRPr="00E91575">
          <w:rPr>
            <w:rFonts w:ascii="Arial" w:hAnsi="Arial" w:cs="Arial"/>
            <w:b w:val="0"/>
            <w:noProof/>
            <w:sz w:val="24"/>
            <w:szCs w:val="24"/>
          </w:rPr>
          <w:fldChar w:fldCharType="end"/>
        </w:r>
      </w:hyperlink>
    </w:p>
    <w:p w14:paraId="6CCE4E94" w14:textId="07C89A62"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41" w:history="1">
        <w:r w:rsidR="00AC7A5E" w:rsidRPr="00E91575">
          <w:rPr>
            <w:rStyle w:val="Hyperlink"/>
            <w:rFonts w:ascii="Arial" w:hAnsi="Arial" w:cs="Arial"/>
            <w:b w:val="0"/>
            <w:noProof/>
            <w:sz w:val="24"/>
            <w:szCs w:val="24"/>
          </w:rPr>
          <w:t>27. Clarification of Bids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_Toc511828941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19</w:t>
        </w:r>
        <w:r w:rsidR="00AC7A5E" w:rsidRPr="00E91575">
          <w:rPr>
            <w:rFonts w:ascii="Arial" w:hAnsi="Arial" w:cs="Arial"/>
            <w:b w:val="0"/>
            <w:noProof/>
            <w:sz w:val="24"/>
            <w:szCs w:val="24"/>
          </w:rPr>
          <w:fldChar w:fldCharType="end"/>
        </w:r>
      </w:hyperlink>
    </w:p>
    <w:p w14:paraId="41A96E9D" w14:textId="7157A96E"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42" w:history="1">
        <w:r w:rsidR="00AC7A5E" w:rsidRPr="00E91575">
          <w:rPr>
            <w:rStyle w:val="Hyperlink"/>
            <w:rFonts w:ascii="Arial" w:hAnsi="Arial" w:cs="Arial"/>
            <w:b w:val="0"/>
            <w:noProof/>
            <w:sz w:val="24"/>
            <w:szCs w:val="24"/>
          </w:rPr>
          <w:t>28. Deviations, Reservations, and Omissions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_Toc511828942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19</w:t>
        </w:r>
        <w:r w:rsidR="00AC7A5E" w:rsidRPr="00E91575">
          <w:rPr>
            <w:rFonts w:ascii="Arial" w:hAnsi="Arial" w:cs="Arial"/>
            <w:b w:val="0"/>
            <w:noProof/>
            <w:sz w:val="24"/>
            <w:szCs w:val="24"/>
          </w:rPr>
          <w:fldChar w:fldCharType="end"/>
        </w:r>
      </w:hyperlink>
    </w:p>
    <w:p w14:paraId="1C0557C7" w14:textId="1BEAA737"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43" w:history="1">
        <w:r w:rsidR="00AC7A5E" w:rsidRPr="00E91575">
          <w:rPr>
            <w:rStyle w:val="Hyperlink"/>
            <w:rFonts w:ascii="Arial" w:hAnsi="Arial" w:cs="Arial"/>
            <w:b w:val="0"/>
            <w:noProof/>
            <w:sz w:val="24"/>
            <w:szCs w:val="24"/>
          </w:rPr>
          <w:t>29. Determination of Responsiveness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_Toc511828943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19</w:t>
        </w:r>
        <w:r w:rsidR="00AC7A5E" w:rsidRPr="00E91575">
          <w:rPr>
            <w:rFonts w:ascii="Arial" w:hAnsi="Arial" w:cs="Arial"/>
            <w:b w:val="0"/>
            <w:noProof/>
            <w:sz w:val="24"/>
            <w:szCs w:val="24"/>
          </w:rPr>
          <w:fldChar w:fldCharType="end"/>
        </w:r>
      </w:hyperlink>
    </w:p>
    <w:p w14:paraId="14051F7F" w14:textId="36558078"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44" w:history="1">
        <w:r w:rsidR="00AC7A5E" w:rsidRPr="00E91575">
          <w:rPr>
            <w:rStyle w:val="Hyperlink"/>
            <w:rFonts w:ascii="Arial" w:hAnsi="Arial" w:cs="Arial"/>
            <w:b w:val="0"/>
            <w:noProof/>
            <w:sz w:val="24"/>
            <w:szCs w:val="24"/>
          </w:rPr>
          <w:t>30. Nonmaterial Nonconformities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_Toc511828944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20</w:t>
        </w:r>
        <w:r w:rsidR="00AC7A5E" w:rsidRPr="00E91575">
          <w:rPr>
            <w:rFonts w:ascii="Arial" w:hAnsi="Arial" w:cs="Arial"/>
            <w:b w:val="0"/>
            <w:noProof/>
            <w:sz w:val="24"/>
            <w:szCs w:val="24"/>
          </w:rPr>
          <w:fldChar w:fldCharType="end"/>
        </w:r>
      </w:hyperlink>
    </w:p>
    <w:p w14:paraId="23961970" w14:textId="1104B3BF"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45" w:history="1">
        <w:r w:rsidR="00AC7A5E" w:rsidRPr="00E91575">
          <w:rPr>
            <w:rStyle w:val="Hyperlink"/>
            <w:rFonts w:ascii="Arial" w:hAnsi="Arial" w:cs="Arial"/>
            <w:b w:val="0"/>
            <w:noProof/>
            <w:sz w:val="24"/>
            <w:szCs w:val="24"/>
          </w:rPr>
          <w:t>31. Correction of Arithmetical Errors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_Toc511828945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20</w:t>
        </w:r>
        <w:r w:rsidR="00AC7A5E" w:rsidRPr="00E91575">
          <w:rPr>
            <w:rFonts w:ascii="Arial" w:hAnsi="Arial" w:cs="Arial"/>
            <w:b w:val="0"/>
            <w:noProof/>
            <w:sz w:val="24"/>
            <w:szCs w:val="24"/>
          </w:rPr>
          <w:fldChar w:fldCharType="end"/>
        </w:r>
      </w:hyperlink>
    </w:p>
    <w:p w14:paraId="505AB068" w14:textId="68F282F6"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46" w:history="1">
        <w:r w:rsidR="00AC7A5E" w:rsidRPr="00E91575">
          <w:rPr>
            <w:rStyle w:val="Hyperlink"/>
            <w:rFonts w:ascii="Arial" w:hAnsi="Arial" w:cs="Arial"/>
            <w:b w:val="0"/>
            <w:noProof/>
            <w:sz w:val="24"/>
            <w:szCs w:val="24"/>
          </w:rPr>
          <w:t>32. Conversion to Single Currency</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_Toc511828946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21</w:t>
        </w:r>
        <w:r w:rsidR="00AC7A5E" w:rsidRPr="00E91575">
          <w:rPr>
            <w:rFonts w:ascii="Arial" w:hAnsi="Arial" w:cs="Arial"/>
            <w:b w:val="0"/>
            <w:noProof/>
            <w:sz w:val="24"/>
            <w:szCs w:val="24"/>
          </w:rPr>
          <w:fldChar w:fldCharType="end"/>
        </w:r>
      </w:hyperlink>
    </w:p>
    <w:p w14:paraId="422E7400" w14:textId="3884BE13"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47" w:history="1">
        <w:r w:rsidR="00AC7A5E" w:rsidRPr="00E91575">
          <w:rPr>
            <w:rStyle w:val="Hyperlink"/>
            <w:rFonts w:ascii="Arial" w:hAnsi="Arial" w:cs="Arial"/>
            <w:b w:val="0"/>
            <w:noProof/>
            <w:sz w:val="24"/>
            <w:szCs w:val="24"/>
          </w:rPr>
          <w:t>33. Margin of Preference</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_Toc511828947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21</w:t>
        </w:r>
        <w:r w:rsidR="00AC7A5E" w:rsidRPr="00E91575">
          <w:rPr>
            <w:rFonts w:ascii="Arial" w:hAnsi="Arial" w:cs="Arial"/>
            <w:b w:val="0"/>
            <w:noProof/>
            <w:sz w:val="24"/>
            <w:szCs w:val="24"/>
          </w:rPr>
          <w:fldChar w:fldCharType="end"/>
        </w:r>
      </w:hyperlink>
    </w:p>
    <w:p w14:paraId="0B250543" w14:textId="56B7AA26"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48" w:history="1">
        <w:r w:rsidR="00AC7A5E" w:rsidRPr="00E91575">
          <w:rPr>
            <w:rStyle w:val="Hyperlink"/>
            <w:rFonts w:ascii="Arial" w:hAnsi="Arial" w:cs="Arial"/>
            <w:b w:val="0"/>
            <w:noProof/>
            <w:sz w:val="24"/>
            <w:szCs w:val="24"/>
          </w:rPr>
          <w:t>34. Subcontractors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_Toc511828948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21</w:t>
        </w:r>
        <w:r w:rsidR="00AC7A5E" w:rsidRPr="00E91575">
          <w:rPr>
            <w:rFonts w:ascii="Arial" w:hAnsi="Arial" w:cs="Arial"/>
            <w:b w:val="0"/>
            <w:noProof/>
            <w:sz w:val="24"/>
            <w:szCs w:val="24"/>
          </w:rPr>
          <w:fldChar w:fldCharType="end"/>
        </w:r>
      </w:hyperlink>
    </w:p>
    <w:p w14:paraId="264785FA" w14:textId="6C096BEA"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49" w:history="1">
        <w:r w:rsidR="00AC7A5E" w:rsidRPr="00E91575">
          <w:rPr>
            <w:rStyle w:val="Hyperlink"/>
            <w:rFonts w:ascii="Arial" w:hAnsi="Arial" w:cs="Arial"/>
            <w:b w:val="0"/>
            <w:noProof/>
            <w:sz w:val="24"/>
            <w:szCs w:val="24"/>
          </w:rPr>
          <w:t>35. Evaluation of Bids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_Toc511828949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21</w:t>
        </w:r>
        <w:r w:rsidR="00AC7A5E" w:rsidRPr="00E91575">
          <w:rPr>
            <w:rFonts w:ascii="Arial" w:hAnsi="Arial" w:cs="Arial"/>
            <w:b w:val="0"/>
            <w:noProof/>
            <w:sz w:val="24"/>
            <w:szCs w:val="24"/>
          </w:rPr>
          <w:fldChar w:fldCharType="end"/>
        </w:r>
      </w:hyperlink>
    </w:p>
    <w:p w14:paraId="20EB88DC" w14:textId="452C1D25"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50" w:history="1">
        <w:r w:rsidR="00AC7A5E" w:rsidRPr="00E91575">
          <w:rPr>
            <w:rStyle w:val="Hyperlink"/>
            <w:rFonts w:ascii="Arial" w:hAnsi="Arial" w:cs="Arial"/>
            <w:b w:val="0"/>
            <w:noProof/>
            <w:sz w:val="24"/>
            <w:szCs w:val="24"/>
          </w:rPr>
          <w:t>36. Comparison of Bids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_Toc511828950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22</w:t>
        </w:r>
        <w:r w:rsidR="00AC7A5E" w:rsidRPr="00E91575">
          <w:rPr>
            <w:rFonts w:ascii="Arial" w:hAnsi="Arial" w:cs="Arial"/>
            <w:b w:val="0"/>
            <w:noProof/>
            <w:sz w:val="24"/>
            <w:szCs w:val="24"/>
          </w:rPr>
          <w:fldChar w:fldCharType="end"/>
        </w:r>
      </w:hyperlink>
    </w:p>
    <w:p w14:paraId="06EE2CE1" w14:textId="194FC5D4"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51" w:history="1">
        <w:r w:rsidR="00AC7A5E" w:rsidRPr="00E91575">
          <w:rPr>
            <w:rStyle w:val="Hyperlink"/>
            <w:rFonts w:ascii="Arial" w:hAnsi="Arial" w:cs="Arial"/>
            <w:b w:val="0"/>
            <w:noProof/>
            <w:sz w:val="24"/>
            <w:szCs w:val="24"/>
          </w:rPr>
          <w:t>37. Qualification of the Bidder</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_Toc511828951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22</w:t>
        </w:r>
        <w:r w:rsidR="00AC7A5E" w:rsidRPr="00E91575">
          <w:rPr>
            <w:rFonts w:ascii="Arial" w:hAnsi="Arial" w:cs="Arial"/>
            <w:b w:val="0"/>
            <w:noProof/>
            <w:sz w:val="24"/>
            <w:szCs w:val="24"/>
          </w:rPr>
          <w:fldChar w:fldCharType="end"/>
        </w:r>
      </w:hyperlink>
    </w:p>
    <w:p w14:paraId="7A3C55C1" w14:textId="2AEF0950"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52" w:history="1">
        <w:r w:rsidR="00AC7A5E" w:rsidRPr="00E91575">
          <w:rPr>
            <w:rStyle w:val="Hyperlink"/>
            <w:rFonts w:ascii="Arial" w:hAnsi="Arial" w:cs="Arial"/>
            <w:b w:val="0"/>
            <w:noProof/>
            <w:sz w:val="24"/>
            <w:szCs w:val="24"/>
          </w:rPr>
          <w:t>38. Most Advantageous Bid</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_Toc511828952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23</w:t>
        </w:r>
        <w:r w:rsidR="00AC7A5E" w:rsidRPr="00E91575">
          <w:rPr>
            <w:rFonts w:ascii="Arial" w:hAnsi="Arial" w:cs="Arial"/>
            <w:b w:val="0"/>
            <w:noProof/>
            <w:sz w:val="24"/>
            <w:szCs w:val="24"/>
          </w:rPr>
          <w:fldChar w:fldCharType="end"/>
        </w:r>
      </w:hyperlink>
    </w:p>
    <w:p w14:paraId="77B2B8C8" w14:textId="74F43622"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53" w:history="1">
        <w:r w:rsidR="00AC7A5E" w:rsidRPr="00E91575">
          <w:rPr>
            <w:rStyle w:val="Hyperlink"/>
            <w:rFonts w:ascii="Arial" w:hAnsi="Arial" w:cs="Arial"/>
            <w:b w:val="0"/>
            <w:noProof/>
            <w:sz w:val="24"/>
            <w:szCs w:val="24"/>
          </w:rPr>
          <w:t>39. Employer’s Right to Reject All Bids</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_Toc511828953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23</w:t>
        </w:r>
        <w:r w:rsidR="00AC7A5E" w:rsidRPr="00E91575">
          <w:rPr>
            <w:rFonts w:ascii="Arial" w:hAnsi="Arial" w:cs="Arial"/>
            <w:b w:val="0"/>
            <w:noProof/>
            <w:sz w:val="24"/>
            <w:szCs w:val="24"/>
          </w:rPr>
          <w:fldChar w:fldCharType="end"/>
        </w:r>
      </w:hyperlink>
    </w:p>
    <w:p w14:paraId="1E67D19C" w14:textId="790FC4BE" w:rsidR="00AC7A5E" w:rsidRPr="00E91575" w:rsidRDefault="00000000">
      <w:pPr>
        <w:pStyle w:val="TOC1"/>
        <w:tabs>
          <w:tab w:val="right" w:leader="dot" w:pos="8659"/>
        </w:tabs>
        <w:rPr>
          <w:rFonts w:ascii="Arial" w:eastAsiaTheme="minorEastAsia" w:hAnsi="Arial" w:cs="Arial"/>
          <w:bCs w:val="0"/>
          <w:noProof/>
          <w:sz w:val="24"/>
          <w:szCs w:val="24"/>
          <w:lang w:val="de-DE" w:eastAsia="de-DE"/>
        </w:rPr>
      </w:pPr>
      <w:hyperlink w:anchor="_Toc511828954" w:history="1">
        <w:r w:rsidR="00AC7A5E" w:rsidRPr="00E91575">
          <w:rPr>
            <w:rStyle w:val="Hyperlink"/>
            <w:rFonts w:ascii="Arial" w:hAnsi="Arial" w:cs="Arial"/>
            <w:noProof/>
            <w:sz w:val="24"/>
            <w:szCs w:val="24"/>
          </w:rPr>
          <w:t>F. Award of Contract</w:t>
        </w:r>
        <w:r w:rsidR="00AC7A5E" w:rsidRPr="00E91575">
          <w:rPr>
            <w:rFonts w:ascii="Arial" w:hAnsi="Arial" w:cs="Arial"/>
            <w:noProof/>
            <w:sz w:val="24"/>
            <w:szCs w:val="24"/>
          </w:rPr>
          <w:tab/>
        </w:r>
        <w:r w:rsidR="00AC7A5E" w:rsidRPr="00E91575">
          <w:rPr>
            <w:rFonts w:ascii="Arial" w:hAnsi="Arial" w:cs="Arial"/>
            <w:noProof/>
            <w:sz w:val="24"/>
            <w:szCs w:val="24"/>
          </w:rPr>
          <w:fldChar w:fldCharType="begin"/>
        </w:r>
        <w:r w:rsidR="00AC7A5E" w:rsidRPr="00E91575">
          <w:rPr>
            <w:rFonts w:ascii="Arial" w:hAnsi="Arial" w:cs="Arial"/>
            <w:noProof/>
            <w:sz w:val="24"/>
            <w:szCs w:val="24"/>
          </w:rPr>
          <w:instrText xml:space="preserve"> PAGEREF _Toc511828954 \h </w:instrText>
        </w:r>
        <w:r w:rsidR="00AC7A5E" w:rsidRPr="00E91575">
          <w:rPr>
            <w:rFonts w:ascii="Arial" w:hAnsi="Arial" w:cs="Arial"/>
            <w:noProof/>
            <w:sz w:val="24"/>
            <w:szCs w:val="24"/>
          </w:rPr>
        </w:r>
        <w:r w:rsidR="00AC7A5E" w:rsidRPr="00E91575">
          <w:rPr>
            <w:rFonts w:ascii="Arial" w:hAnsi="Arial" w:cs="Arial"/>
            <w:noProof/>
            <w:sz w:val="24"/>
            <w:szCs w:val="24"/>
          </w:rPr>
          <w:fldChar w:fldCharType="separate"/>
        </w:r>
        <w:r w:rsidR="00950693">
          <w:rPr>
            <w:rFonts w:ascii="Arial" w:hAnsi="Arial" w:cs="Arial"/>
            <w:noProof/>
            <w:sz w:val="24"/>
            <w:szCs w:val="24"/>
          </w:rPr>
          <w:t>23</w:t>
        </w:r>
        <w:r w:rsidR="00AC7A5E" w:rsidRPr="00E91575">
          <w:rPr>
            <w:rFonts w:ascii="Arial" w:hAnsi="Arial" w:cs="Arial"/>
            <w:noProof/>
            <w:sz w:val="24"/>
            <w:szCs w:val="24"/>
          </w:rPr>
          <w:fldChar w:fldCharType="end"/>
        </w:r>
      </w:hyperlink>
    </w:p>
    <w:p w14:paraId="0FE11861" w14:textId="1B616EC4"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55" w:history="1">
        <w:r w:rsidR="00AC7A5E" w:rsidRPr="00E91575">
          <w:rPr>
            <w:rStyle w:val="Hyperlink"/>
            <w:rFonts w:ascii="Arial" w:hAnsi="Arial" w:cs="Arial"/>
            <w:b w:val="0"/>
            <w:noProof/>
            <w:sz w:val="24"/>
            <w:szCs w:val="24"/>
          </w:rPr>
          <w:t>40. Award Criteria</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_Toc511828955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23</w:t>
        </w:r>
        <w:r w:rsidR="00AC7A5E" w:rsidRPr="00E91575">
          <w:rPr>
            <w:rFonts w:ascii="Arial" w:hAnsi="Arial" w:cs="Arial"/>
            <w:b w:val="0"/>
            <w:noProof/>
            <w:sz w:val="24"/>
            <w:szCs w:val="24"/>
          </w:rPr>
          <w:fldChar w:fldCharType="end"/>
        </w:r>
      </w:hyperlink>
    </w:p>
    <w:p w14:paraId="4970F863" w14:textId="694B82D5"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56" w:history="1">
        <w:r w:rsidR="00AC7A5E" w:rsidRPr="00E91575">
          <w:rPr>
            <w:rStyle w:val="Hyperlink"/>
            <w:rFonts w:ascii="Arial" w:hAnsi="Arial" w:cs="Arial"/>
            <w:b w:val="0"/>
            <w:noProof/>
            <w:sz w:val="24"/>
            <w:szCs w:val="24"/>
          </w:rPr>
          <w:t>41. Notification of Award</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_Toc511828956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23</w:t>
        </w:r>
        <w:r w:rsidR="00AC7A5E" w:rsidRPr="00E91575">
          <w:rPr>
            <w:rFonts w:ascii="Arial" w:hAnsi="Arial" w:cs="Arial"/>
            <w:b w:val="0"/>
            <w:noProof/>
            <w:sz w:val="24"/>
            <w:szCs w:val="24"/>
          </w:rPr>
          <w:fldChar w:fldCharType="end"/>
        </w:r>
      </w:hyperlink>
    </w:p>
    <w:p w14:paraId="0DF5BBD2" w14:textId="1FBCD754" w:rsidR="00AC7A5E" w:rsidRPr="00E91575" w:rsidRDefault="00000000" w:rsidP="000F4D74">
      <w:pPr>
        <w:pStyle w:val="TOC1"/>
        <w:tabs>
          <w:tab w:val="right" w:leader="dot" w:pos="8659"/>
        </w:tabs>
        <w:spacing w:before="120"/>
        <w:ind w:firstLine="425"/>
        <w:rPr>
          <w:rFonts w:ascii="Arial" w:eastAsiaTheme="minorEastAsia" w:hAnsi="Arial" w:cs="Arial"/>
          <w:b w:val="0"/>
          <w:bCs w:val="0"/>
          <w:noProof/>
          <w:sz w:val="24"/>
          <w:szCs w:val="24"/>
          <w:lang w:val="de-DE" w:eastAsia="de-DE"/>
        </w:rPr>
      </w:pPr>
      <w:hyperlink w:anchor="_Toc511828957" w:history="1">
        <w:r w:rsidR="00AC7A5E" w:rsidRPr="00E91575">
          <w:rPr>
            <w:rStyle w:val="Hyperlink"/>
            <w:rFonts w:ascii="Arial" w:hAnsi="Arial" w:cs="Arial"/>
            <w:b w:val="0"/>
            <w:noProof/>
            <w:sz w:val="24"/>
            <w:szCs w:val="24"/>
          </w:rPr>
          <w:t>42. Signing of Contract</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_Toc511828957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24</w:t>
        </w:r>
        <w:r w:rsidR="00AC7A5E" w:rsidRPr="00E91575">
          <w:rPr>
            <w:rFonts w:ascii="Arial" w:hAnsi="Arial" w:cs="Arial"/>
            <w:b w:val="0"/>
            <w:noProof/>
            <w:sz w:val="24"/>
            <w:szCs w:val="24"/>
          </w:rPr>
          <w:fldChar w:fldCharType="end"/>
        </w:r>
      </w:hyperlink>
    </w:p>
    <w:p w14:paraId="27331034" w14:textId="5732C514" w:rsidR="00AC7A5E" w:rsidRPr="009A3319" w:rsidRDefault="00000000" w:rsidP="000F4D74">
      <w:pPr>
        <w:pStyle w:val="TOC1"/>
        <w:tabs>
          <w:tab w:val="right" w:leader="dot" w:pos="8659"/>
        </w:tabs>
        <w:spacing w:before="120"/>
        <w:ind w:firstLine="425"/>
        <w:rPr>
          <w:rFonts w:eastAsiaTheme="minorEastAsia" w:cstheme="minorBidi"/>
          <w:b w:val="0"/>
          <w:bCs w:val="0"/>
          <w:i/>
          <w:noProof/>
          <w:sz w:val="24"/>
          <w:szCs w:val="24"/>
          <w:lang w:val="de-DE" w:eastAsia="de-DE"/>
        </w:rPr>
      </w:pPr>
      <w:hyperlink w:anchor="_Toc511828958" w:history="1">
        <w:r w:rsidR="00AC7A5E" w:rsidRPr="00E91575">
          <w:rPr>
            <w:rStyle w:val="Hyperlink"/>
            <w:rFonts w:ascii="Arial" w:hAnsi="Arial" w:cs="Arial"/>
            <w:b w:val="0"/>
            <w:noProof/>
            <w:sz w:val="24"/>
            <w:szCs w:val="24"/>
          </w:rPr>
          <w:t>43. Performance Security</w:t>
        </w:r>
        <w:r w:rsidR="00AC7A5E" w:rsidRPr="00E91575">
          <w:rPr>
            <w:rFonts w:ascii="Arial" w:hAnsi="Arial" w:cs="Arial"/>
            <w:b w:val="0"/>
            <w:noProof/>
            <w:sz w:val="24"/>
            <w:szCs w:val="24"/>
          </w:rPr>
          <w:tab/>
        </w:r>
        <w:r w:rsidR="00AC7A5E" w:rsidRPr="00E91575">
          <w:rPr>
            <w:rFonts w:ascii="Arial" w:hAnsi="Arial" w:cs="Arial"/>
            <w:b w:val="0"/>
            <w:noProof/>
            <w:sz w:val="24"/>
            <w:szCs w:val="24"/>
          </w:rPr>
          <w:fldChar w:fldCharType="begin"/>
        </w:r>
        <w:r w:rsidR="00AC7A5E" w:rsidRPr="00E91575">
          <w:rPr>
            <w:rFonts w:ascii="Arial" w:hAnsi="Arial" w:cs="Arial"/>
            <w:b w:val="0"/>
            <w:noProof/>
            <w:sz w:val="24"/>
            <w:szCs w:val="24"/>
          </w:rPr>
          <w:instrText xml:space="preserve"> PAGEREF _Toc511828958 \h </w:instrText>
        </w:r>
        <w:r w:rsidR="00AC7A5E" w:rsidRPr="00E91575">
          <w:rPr>
            <w:rFonts w:ascii="Arial" w:hAnsi="Arial" w:cs="Arial"/>
            <w:b w:val="0"/>
            <w:noProof/>
            <w:sz w:val="24"/>
            <w:szCs w:val="24"/>
          </w:rPr>
        </w:r>
        <w:r w:rsidR="00AC7A5E" w:rsidRPr="00E91575">
          <w:rPr>
            <w:rFonts w:ascii="Arial" w:hAnsi="Arial" w:cs="Arial"/>
            <w:b w:val="0"/>
            <w:noProof/>
            <w:sz w:val="24"/>
            <w:szCs w:val="24"/>
          </w:rPr>
          <w:fldChar w:fldCharType="separate"/>
        </w:r>
        <w:r w:rsidR="00950693">
          <w:rPr>
            <w:rFonts w:ascii="Arial" w:hAnsi="Arial" w:cs="Arial"/>
            <w:b w:val="0"/>
            <w:noProof/>
            <w:sz w:val="24"/>
            <w:szCs w:val="24"/>
          </w:rPr>
          <w:t>24</w:t>
        </w:r>
        <w:r w:rsidR="00AC7A5E" w:rsidRPr="00E91575">
          <w:rPr>
            <w:rFonts w:ascii="Arial" w:hAnsi="Arial" w:cs="Arial"/>
            <w:b w:val="0"/>
            <w:noProof/>
            <w:sz w:val="24"/>
            <w:szCs w:val="24"/>
          </w:rPr>
          <w:fldChar w:fldCharType="end"/>
        </w:r>
      </w:hyperlink>
    </w:p>
    <w:p w14:paraId="509445D2" w14:textId="3A7D69B4" w:rsidR="004278B9" w:rsidRPr="00723D17" w:rsidRDefault="00466241" w:rsidP="004278B9">
      <w:pPr>
        <w:pStyle w:val="Heading3"/>
        <w:jc w:val="left"/>
        <w:rPr>
          <w:rFonts w:ascii="Arial" w:hAnsi="Arial" w:cs="Arial"/>
          <w:sz w:val="24"/>
          <w:szCs w:val="24"/>
          <w:lang w:val="en-GB"/>
        </w:rPr>
      </w:pPr>
      <w:r w:rsidRPr="00723D17">
        <w:rPr>
          <w:rFonts w:ascii="Arial" w:hAnsi="Arial" w:cs="Arial"/>
          <w:sz w:val="24"/>
          <w:szCs w:val="24"/>
          <w:lang w:val="en-GB"/>
        </w:rPr>
        <w:fldChar w:fldCharType="end"/>
      </w:r>
    </w:p>
    <w:p w14:paraId="634759AF" w14:textId="77777777" w:rsidR="004278B9" w:rsidRPr="00E44C76" w:rsidRDefault="004278B9">
      <w:pPr>
        <w:jc w:val="left"/>
        <w:rPr>
          <w:lang w:val="en-GB"/>
        </w:rPr>
      </w:pPr>
      <w:r w:rsidRPr="00E44C76">
        <w:rPr>
          <w:lang w:val="en-GB"/>
        </w:rPr>
        <w:br w:type="page"/>
      </w:r>
    </w:p>
    <w:tbl>
      <w:tblPr>
        <w:tblW w:w="8755" w:type="dxa"/>
        <w:tblInd w:w="-34" w:type="dxa"/>
        <w:tblLayout w:type="fixed"/>
        <w:tblLook w:val="0000" w:firstRow="0" w:lastRow="0" w:firstColumn="0" w:lastColumn="0" w:noHBand="0" w:noVBand="0"/>
      </w:tblPr>
      <w:tblGrid>
        <w:gridCol w:w="2610"/>
        <w:gridCol w:w="6145"/>
      </w:tblGrid>
      <w:tr w:rsidR="007E2719" w:rsidRPr="00E44C76" w14:paraId="7B1B33CC" w14:textId="77777777" w:rsidTr="0092698E">
        <w:trPr>
          <w:cantSplit/>
        </w:trPr>
        <w:tc>
          <w:tcPr>
            <w:tcW w:w="8755" w:type="dxa"/>
            <w:gridSpan w:val="2"/>
            <w:vAlign w:val="center"/>
          </w:tcPr>
          <w:p w14:paraId="466A67C1" w14:textId="77777777" w:rsidR="007E2719" w:rsidRPr="00E44C76" w:rsidRDefault="007E2719" w:rsidP="00974CBA">
            <w:pPr>
              <w:pStyle w:val="Section"/>
            </w:pPr>
            <w:r w:rsidRPr="00E44C76">
              <w:rPr>
                <w:u w:val="single"/>
              </w:rPr>
              <w:lastRenderedPageBreak/>
              <w:br w:type="page"/>
            </w:r>
            <w:r w:rsidRPr="00E44C76">
              <w:br w:type="page"/>
            </w:r>
            <w:bookmarkStart w:id="12" w:name="_Hlt438532663"/>
            <w:bookmarkStart w:id="13" w:name="_Toc438266923"/>
            <w:bookmarkStart w:id="14" w:name="_Toc438267877"/>
            <w:bookmarkStart w:id="15" w:name="_Toc438366664"/>
            <w:bookmarkStart w:id="16" w:name="_Toc532294275"/>
            <w:bookmarkEnd w:id="12"/>
            <w:r w:rsidRPr="009A3319">
              <w:t>Section I. Instructions to Bidders</w:t>
            </w:r>
            <w:bookmarkEnd w:id="13"/>
            <w:bookmarkEnd w:id="14"/>
            <w:bookmarkEnd w:id="15"/>
            <w:bookmarkEnd w:id="16"/>
          </w:p>
        </w:tc>
      </w:tr>
      <w:tr w:rsidR="007E2719" w:rsidRPr="00E44C76" w14:paraId="4263B812" w14:textId="77777777" w:rsidTr="0092698E">
        <w:tc>
          <w:tcPr>
            <w:tcW w:w="2610" w:type="dxa"/>
            <w:vAlign w:val="center"/>
          </w:tcPr>
          <w:p w14:paraId="5D9F0D66" w14:textId="77777777" w:rsidR="007E2719" w:rsidRPr="0077728D" w:rsidRDefault="007E2719" w:rsidP="00B02BDC">
            <w:pPr>
              <w:spacing w:before="120" w:after="120"/>
              <w:rPr>
                <w:rFonts w:ascii="Arial" w:hAnsi="Arial" w:cs="Arial"/>
                <w:color w:val="000000"/>
                <w:sz w:val="22"/>
                <w:szCs w:val="22"/>
                <w:lang w:val="en-GB"/>
              </w:rPr>
            </w:pPr>
          </w:p>
        </w:tc>
        <w:tc>
          <w:tcPr>
            <w:tcW w:w="6145" w:type="dxa"/>
            <w:vAlign w:val="center"/>
          </w:tcPr>
          <w:p w14:paraId="39D1D84C" w14:textId="77777777" w:rsidR="007E2719" w:rsidRPr="0077728D" w:rsidRDefault="007E2719" w:rsidP="00C35776">
            <w:pPr>
              <w:pStyle w:val="TOC-SectionI"/>
              <w:rPr>
                <w:sz w:val="28"/>
                <w:szCs w:val="22"/>
              </w:rPr>
            </w:pPr>
            <w:bookmarkStart w:id="17" w:name="_Toc438438819"/>
            <w:bookmarkStart w:id="18" w:name="_Toc438532553"/>
            <w:bookmarkStart w:id="19" w:name="_Toc438733963"/>
            <w:bookmarkStart w:id="20" w:name="_Toc438962045"/>
            <w:bookmarkStart w:id="21" w:name="_Toc461939616"/>
            <w:bookmarkStart w:id="22" w:name="_Toc100032288"/>
            <w:bookmarkStart w:id="23" w:name="_Toc164491528"/>
            <w:bookmarkStart w:id="24" w:name="_Toc376530916"/>
            <w:bookmarkStart w:id="25" w:name="_Toc380408850"/>
            <w:bookmarkStart w:id="26" w:name="_Toc475612984"/>
            <w:bookmarkStart w:id="27" w:name="_Toc477423685"/>
            <w:bookmarkStart w:id="28" w:name="_Toc511828910"/>
            <w:r w:rsidRPr="0077728D">
              <w:rPr>
                <w:sz w:val="28"/>
                <w:szCs w:val="22"/>
              </w:rPr>
              <w:t>A. General</w:t>
            </w:r>
            <w:bookmarkEnd w:id="17"/>
            <w:bookmarkEnd w:id="18"/>
            <w:bookmarkEnd w:id="19"/>
            <w:bookmarkEnd w:id="20"/>
            <w:bookmarkEnd w:id="21"/>
            <w:bookmarkEnd w:id="22"/>
            <w:bookmarkEnd w:id="23"/>
            <w:bookmarkEnd w:id="24"/>
            <w:bookmarkEnd w:id="25"/>
            <w:bookmarkEnd w:id="26"/>
            <w:bookmarkEnd w:id="27"/>
            <w:bookmarkEnd w:id="28"/>
          </w:p>
        </w:tc>
      </w:tr>
      <w:tr w:rsidR="007E2719" w:rsidRPr="00E44C76" w14:paraId="6D1995F1" w14:textId="77777777" w:rsidTr="0092698E">
        <w:tc>
          <w:tcPr>
            <w:tcW w:w="2610" w:type="dxa"/>
          </w:tcPr>
          <w:p w14:paraId="069969ED" w14:textId="165C877F" w:rsidR="007E2719" w:rsidRPr="0077728D" w:rsidRDefault="007E2719" w:rsidP="00A57EAC">
            <w:pPr>
              <w:pStyle w:val="TOC-SectionI"/>
              <w:jc w:val="left"/>
              <w:rPr>
                <w:color w:val="000000"/>
                <w:sz w:val="22"/>
                <w:szCs w:val="22"/>
              </w:rPr>
            </w:pPr>
            <w:bookmarkStart w:id="29" w:name="_Toc100032289"/>
            <w:bookmarkStart w:id="30" w:name="_Toc376530917"/>
            <w:bookmarkStart w:id="31" w:name="_Toc380408851"/>
            <w:bookmarkStart w:id="32" w:name="_Toc475612985"/>
            <w:bookmarkStart w:id="33" w:name="_Toc477423686"/>
            <w:bookmarkStart w:id="34" w:name="_Toc501529105"/>
            <w:bookmarkStart w:id="35" w:name="_Toc511828911"/>
            <w:r w:rsidRPr="0077728D">
              <w:rPr>
                <w:sz w:val="22"/>
                <w:szCs w:val="22"/>
              </w:rPr>
              <w:t>1. Scope of Bid</w:t>
            </w:r>
            <w:bookmarkEnd w:id="29"/>
            <w:bookmarkEnd w:id="30"/>
            <w:bookmarkEnd w:id="31"/>
            <w:bookmarkEnd w:id="32"/>
            <w:bookmarkEnd w:id="33"/>
            <w:bookmarkEnd w:id="34"/>
            <w:bookmarkEnd w:id="35"/>
          </w:p>
        </w:tc>
        <w:tc>
          <w:tcPr>
            <w:tcW w:w="6145" w:type="dxa"/>
            <w:vAlign w:val="center"/>
          </w:tcPr>
          <w:p w14:paraId="46816557" w14:textId="77777777" w:rsidR="007E2719" w:rsidRPr="0077728D" w:rsidRDefault="007E2719" w:rsidP="00B02BDC">
            <w:pPr>
              <w:tabs>
                <w:tab w:val="left" w:pos="567"/>
                <w:tab w:val="left" w:pos="1857"/>
              </w:tabs>
              <w:spacing w:after="200"/>
              <w:ind w:left="581" w:right="-28" w:hanging="581"/>
              <w:rPr>
                <w:rFonts w:ascii="Arial" w:hAnsi="Arial" w:cs="Arial"/>
                <w:b/>
                <w:spacing w:val="-2"/>
                <w:sz w:val="22"/>
                <w:szCs w:val="22"/>
                <w:lang w:val="en-GB"/>
              </w:rPr>
            </w:pPr>
            <w:r w:rsidRPr="0077728D">
              <w:rPr>
                <w:rFonts w:ascii="Arial" w:hAnsi="Arial" w:cs="Arial"/>
                <w:sz w:val="22"/>
                <w:szCs w:val="22"/>
                <w:lang w:val="en-GB"/>
              </w:rPr>
              <w:t>1.1</w:t>
            </w:r>
            <w:r w:rsidRPr="0077728D">
              <w:rPr>
                <w:rFonts w:ascii="Arial" w:hAnsi="Arial" w:cs="Arial"/>
                <w:sz w:val="22"/>
                <w:szCs w:val="22"/>
                <w:lang w:val="en-GB"/>
              </w:rPr>
              <w:tab/>
              <w:t xml:space="preserve">In connection with the Invitation for Bids </w:t>
            </w:r>
            <w:r w:rsidRPr="0077728D">
              <w:rPr>
                <w:rFonts w:ascii="Arial" w:hAnsi="Arial" w:cs="Arial"/>
                <w:bCs/>
                <w:color w:val="000000"/>
                <w:sz w:val="22"/>
                <w:szCs w:val="22"/>
                <w:lang w:val="en-GB"/>
              </w:rPr>
              <w:t>specified in the Bid Data Sheet (</w:t>
            </w:r>
            <w:r w:rsidRPr="0077728D">
              <w:rPr>
                <w:rFonts w:ascii="Arial" w:hAnsi="Arial" w:cs="Arial"/>
                <w:b/>
                <w:bCs/>
                <w:color w:val="000000"/>
                <w:sz w:val="22"/>
                <w:szCs w:val="22"/>
                <w:lang w:val="en-GB"/>
              </w:rPr>
              <w:t>BDS</w:t>
            </w:r>
            <w:r w:rsidRPr="0077728D">
              <w:rPr>
                <w:rFonts w:ascii="Arial" w:hAnsi="Arial" w:cs="Arial"/>
                <w:bCs/>
                <w:color w:val="000000"/>
                <w:sz w:val="22"/>
                <w:szCs w:val="22"/>
                <w:lang w:val="en-GB"/>
              </w:rPr>
              <w:t>)</w:t>
            </w:r>
            <w:r w:rsidRPr="0077728D">
              <w:rPr>
                <w:rFonts w:ascii="Arial" w:hAnsi="Arial" w:cs="Arial"/>
                <w:sz w:val="22"/>
                <w:szCs w:val="22"/>
                <w:lang w:val="en-GB"/>
              </w:rPr>
              <w:t xml:space="preserve">, the Employer, as </w:t>
            </w:r>
            <w:r w:rsidRPr="0077728D">
              <w:rPr>
                <w:rFonts w:ascii="Arial" w:hAnsi="Arial" w:cs="Arial"/>
                <w:bCs/>
                <w:color w:val="000000"/>
                <w:sz w:val="22"/>
                <w:szCs w:val="22"/>
                <w:lang w:val="en-GB"/>
              </w:rPr>
              <w:t xml:space="preserve">specified in the </w:t>
            </w:r>
            <w:r w:rsidRPr="0077728D">
              <w:rPr>
                <w:rFonts w:ascii="Arial" w:hAnsi="Arial" w:cs="Arial"/>
                <w:b/>
                <w:bCs/>
                <w:color w:val="000000"/>
                <w:sz w:val="22"/>
                <w:szCs w:val="22"/>
                <w:lang w:val="en-GB"/>
              </w:rPr>
              <w:t>BDS</w:t>
            </w:r>
            <w:r w:rsidRPr="0077728D">
              <w:rPr>
                <w:rFonts w:ascii="Arial" w:hAnsi="Arial" w:cs="Arial"/>
                <w:sz w:val="22"/>
                <w:szCs w:val="22"/>
                <w:lang w:val="en-GB"/>
              </w:rPr>
              <w:t xml:space="preserve">, issues these Bidding Documents (“Bidding Documents”) to Bidders (“Bidders”) interested in submitting bids (“Bids”) for the Works described in Section VII, Works Requirements. </w:t>
            </w:r>
            <w:r w:rsidRPr="0077728D">
              <w:rPr>
                <w:rFonts w:ascii="Arial" w:hAnsi="Arial" w:cs="Arial"/>
                <w:spacing w:val="-2"/>
                <w:sz w:val="22"/>
                <w:szCs w:val="22"/>
                <w:lang w:val="en-GB"/>
              </w:rPr>
              <w:t xml:space="preserve">In case the Works are to be bid as individual contracts (i.e. the slice and package procedure), these are listed in the </w:t>
            </w:r>
            <w:r w:rsidRPr="0077728D">
              <w:rPr>
                <w:rFonts w:ascii="Arial" w:hAnsi="Arial" w:cs="Arial"/>
                <w:b/>
                <w:spacing w:val="-2"/>
                <w:sz w:val="22"/>
                <w:szCs w:val="22"/>
                <w:lang w:val="en-GB"/>
              </w:rPr>
              <w:t>BDS</w:t>
            </w:r>
            <w:r w:rsidRPr="0077728D">
              <w:rPr>
                <w:rFonts w:ascii="Arial" w:hAnsi="Arial" w:cs="Arial"/>
                <w:spacing w:val="-2"/>
                <w:sz w:val="22"/>
                <w:szCs w:val="22"/>
                <w:lang w:val="en-GB"/>
              </w:rPr>
              <w:t xml:space="preserve">. The National Competitive Bidding (“NCB”) number corresponding to this bidding process is also provided in the </w:t>
            </w:r>
            <w:r w:rsidRPr="0077728D">
              <w:rPr>
                <w:rFonts w:ascii="Arial" w:hAnsi="Arial" w:cs="Arial"/>
                <w:b/>
                <w:spacing w:val="-2"/>
                <w:sz w:val="22"/>
                <w:szCs w:val="22"/>
                <w:lang w:val="en-GB"/>
              </w:rPr>
              <w:t>BDS.</w:t>
            </w:r>
          </w:p>
        </w:tc>
      </w:tr>
      <w:tr w:rsidR="007E2719" w:rsidRPr="00E44C76" w14:paraId="6798359F" w14:textId="77777777" w:rsidTr="0092698E">
        <w:tc>
          <w:tcPr>
            <w:tcW w:w="2610" w:type="dxa"/>
          </w:tcPr>
          <w:p w14:paraId="099A2881" w14:textId="77777777" w:rsidR="007E2719" w:rsidRPr="0077728D" w:rsidRDefault="007E2719" w:rsidP="00A57EAC">
            <w:pPr>
              <w:pStyle w:val="TOC-SectionI"/>
              <w:jc w:val="left"/>
              <w:rPr>
                <w:sz w:val="22"/>
                <w:szCs w:val="22"/>
              </w:rPr>
            </w:pPr>
          </w:p>
        </w:tc>
        <w:tc>
          <w:tcPr>
            <w:tcW w:w="6145" w:type="dxa"/>
            <w:vAlign w:val="center"/>
          </w:tcPr>
          <w:p w14:paraId="7A108A57"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1.2</w:t>
            </w:r>
            <w:r w:rsidRPr="0077728D">
              <w:rPr>
                <w:rFonts w:ascii="Arial" w:hAnsi="Arial" w:cs="Arial"/>
                <w:sz w:val="22"/>
                <w:szCs w:val="22"/>
                <w:lang w:val="en-GB"/>
              </w:rPr>
              <w:tab/>
              <w:t>The successful Bidder shall be expected to complete the Works by the Intended Completion Date specified in the BDS and in the Appendix to Bid.</w:t>
            </w:r>
          </w:p>
        </w:tc>
      </w:tr>
      <w:tr w:rsidR="007E2719" w:rsidRPr="00E44C76" w14:paraId="303D5982" w14:textId="77777777" w:rsidTr="0092698E">
        <w:tc>
          <w:tcPr>
            <w:tcW w:w="2610" w:type="dxa"/>
          </w:tcPr>
          <w:p w14:paraId="554E0514" w14:textId="77777777" w:rsidR="007E2719" w:rsidRPr="0077728D" w:rsidRDefault="007E2719" w:rsidP="00A57EAC">
            <w:pPr>
              <w:pStyle w:val="TOC-SectionI"/>
              <w:jc w:val="left"/>
              <w:rPr>
                <w:sz w:val="22"/>
                <w:szCs w:val="22"/>
              </w:rPr>
            </w:pPr>
          </w:p>
        </w:tc>
        <w:tc>
          <w:tcPr>
            <w:tcW w:w="6145" w:type="dxa"/>
            <w:vAlign w:val="center"/>
          </w:tcPr>
          <w:p w14:paraId="2D25B4D2"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1.3</w:t>
            </w:r>
            <w:r w:rsidRPr="0077728D">
              <w:rPr>
                <w:rFonts w:ascii="Arial" w:hAnsi="Arial" w:cs="Arial"/>
                <w:sz w:val="22"/>
                <w:szCs w:val="22"/>
                <w:lang w:val="en-GB"/>
              </w:rPr>
              <w:tab/>
              <w:t>Throughout these Bidding Documents:</w:t>
            </w:r>
          </w:p>
          <w:p w14:paraId="1A96ACFD"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(a)</w:t>
            </w:r>
            <w:r w:rsidRPr="0077728D">
              <w:rPr>
                <w:rFonts w:ascii="Arial" w:hAnsi="Arial" w:cs="Arial"/>
                <w:sz w:val="22"/>
                <w:szCs w:val="22"/>
                <w:lang w:val="en-GB"/>
              </w:rPr>
              <w:tab/>
              <w:t>The term “in writing” means communicated in written form and delivered against receipt;</w:t>
            </w:r>
          </w:p>
          <w:p w14:paraId="21773171"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(b)</w:t>
            </w:r>
            <w:r w:rsidRPr="0077728D">
              <w:rPr>
                <w:rFonts w:ascii="Arial" w:hAnsi="Arial" w:cs="Arial"/>
                <w:sz w:val="22"/>
                <w:szCs w:val="22"/>
                <w:lang w:val="en-GB"/>
              </w:rPr>
              <w:tab/>
              <w:t>Except where the context requires otherwise, words indicating the singular also include the plural and words indicating the plural also include the singular; and</w:t>
            </w:r>
          </w:p>
          <w:p w14:paraId="74B0731F"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(c)</w:t>
            </w:r>
            <w:r w:rsidRPr="0077728D">
              <w:rPr>
                <w:rFonts w:ascii="Arial" w:hAnsi="Arial" w:cs="Arial"/>
                <w:sz w:val="22"/>
                <w:szCs w:val="22"/>
                <w:lang w:val="en-GB"/>
              </w:rPr>
              <w:tab/>
              <w:t>“Day” means calendar day.</w:t>
            </w:r>
          </w:p>
        </w:tc>
      </w:tr>
      <w:tr w:rsidR="007E2719" w:rsidRPr="00E44C76" w14:paraId="5853E268" w14:textId="77777777" w:rsidTr="0092698E">
        <w:tc>
          <w:tcPr>
            <w:tcW w:w="2610" w:type="dxa"/>
          </w:tcPr>
          <w:p w14:paraId="3C9FA3C6" w14:textId="77777777" w:rsidR="007E2719" w:rsidRPr="0077728D" w:rsidRDefault="007E2719" w:rsidP="00A57EAC">
            <w:pPr>
              <w:pStyle w:val="TOC-SectionI"/>
              <w:jc w:val="left"/>
              <w:rPr>
                <w:sz w:val="22"/>
                <w:szCs w:val="22"/>
              </w:rPr>
            </w:pPr>
            <w:bookmarkStart w:id="36" w:name="_Toc511828912"/>
            <w:r w:rsidRPr="0077728D">
              <w:rPr>
                <w:sz w:val="22"/>
                <w:szCs w:val="22"/>
              </w:rPr>
              <w:t>2. Source of Funds</w:t>
            </w:r>
            <w:bookmarkEnd w:id="36"/>
          </w:p>
        </w:tc>
        <w:tc>
          <w:tcPr>
            <w:tcW w:w="6145" w:type="dxa"/>
            <w:vAlign w:val="center"/>
          </w:tcPr>
          <w:p w14:paraId="535AAAB6"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2.1</w:t>
            </w:r>
            <w:r w:rsidRPr="0077728D">
              <w:rPr>
                <w:rFonts w:ascii="Arial" w:hAnsi="Arial" w:cs="Arial"/>
                <w:sz w:val="22"/>
                <w:szCs w:val="22"/>
                <w:lang w:val="en-GB"/>
              </w:rPr>
              <w:tab/>
              <w:t>The Employer as indicated in the BDS has applied for or received financing (hereinafter called “funds”) from KfW Development Bank (hereinafter called “KfW”) towards the cost of the project named in the BDS. The Employer intends to apply a portion of the funds to eligible payments under the contract(s) resulting from this bidding process.</w:t>
            </w:r>
          </w:p>
        </w:tc>
      </w:tr>
      <w:tr w:rsidR="007E2719" w:rsidRPr="00E44C76" w14:paraId="559E66EE" w14:textId="77777777" w:rsidTr="0092698E">
        <w:tc>
          <w:tcPr>
            <w:tcW w:w="2610" w:type="dxa"/>
          </w:tcPr>
          <w:p w14:paraId="252184E7" w14:textId="77777777" w:rsidR="007E2719" w:rsidRPr="0077728D" w:rsidRDefault="007E2719" w:rsidP="00A57EAC">
            <w:pPr>
              <w:pStyle w:val="TOC-SectionI"/>
              <w:jc w:val="left"/>
              <w:rPr>
                <w:sz w:val="22"/>
                <w:szCs w:val="22"/>
              </w:rPr>
            </w:pPr>
            <w:bookmarkStart w:id="37" w:name="_Toc511828913"/>
            <w:r w:rsidRPr="0077728D">
              <w:rPr>
                <w:sz w:val="22"/>
                <w:szCs w:val="22"/>
              </w:rPr>
              <w:t>3. Corrupt and Fraudulent Practices</w:t>
            </w:r>
            <w:bookmarkEnd w:id="37"/>
          </w:p>
        </w:tc>
        <w:tc>
          <w:tcPr>
            <w:tcW w:w="6145" w:type="dxa"/>
            <w:vAlign w:val="center"/>
          </w:tcPr>
          <w:p w14:paraId="6510EE9A" w14:textId="2B15DF40"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3.1</w:t>
            </w:r>
            <w:r w:rsidRPr="0077728D">
              <w:rPr>
                <w:rFonts w:ascii="Arial" w:hAnsi="Arial" w:cs="Arial"/>
                <w:sz w:val="22"/>
                <w:szCs w:val="22"/>
                <w:lang w:val="en-GB"/>
              </w:rPr>
              <w:tab/>
              <w:t>KfW requires compliance with its policy in regard to corrupt and fraudulent practices as set forth in Section VI.</w:t>
            </w:r>
          </w:p>
        </w:tc>
      </w:tr>
      <w:tr w:rsidR="007E2719" w:rsidRPr="00E44C76" w14:paraId="2CBE2942" w14:textId="77777777" w:rsidTr="0092698E">
        <w:tc>
          <w:tcPr>
            <w:tcW w:w="2610" w:type="dxa"/>
          </w:tcPr>
          <w:p w14:paraId="1817CA4A" w14:textId="77777777" w:rsidR="007E2719" w:rsidRPr="0077728D" w:rsidRDefault="007E2719" w:rsidP="00A57EAC">
            <w:pPr>
              <w:pStyle w:val="TOC-SectionI"/>
              <w:jc w:val="left"/>
              <w:rPr>
                <w:sz w:val="22"/>
                <w:szCs w:val="22"/>
              </w:rPr>
            </w:pPr>
          </w:p>
        </w:tc>
        <w:tc>
          <w:tcPr>
            <w:tcW w:w="6145" w:type="dxa"/>
            <w:vAlign w:val="center"/>
          </w:tcPr>
          <w:p w14:paraId="63B83460" w14:textId="104E68C4"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3.2</w:t>
            </w:r>
            <w:r w:rsidRPr="0077728D">
              <w:rPr>
                <w:rFonts w:ascii="Arial" w:hAnsi="Arial" w:cs="Arial"/>
                <w:sz w:val="22"/>
                <w:szCs w:val="22"/>
                <w:lang w:val="en-GB"/>
              </w:rPr>
              <w:tab/>
              <w:t>In further pursuance of this policy, Bidders shall permit and shall cause its agents to provide information and permit KfW or an agent appointed by KfW to inspect on site all accounts, records and other documents relating to bid submission and contract performance (in the case of award), and to have them audited by auditors or agents appointed by KfW.</w:t>
            </w:r>
          </w:p>
        </w:tc>
      </w:tr>
      <w:tr w:rsidR="007E2719" w:rsidRPr="00E44C76" w14:paraId="756A5F0A" w14:textId="77777777" w:rsidTr="0092698E">
        <w:tc>
          <w:tcPr>
            <w:tcW w:w="2610" w:type="dxa"/>
          </w:tcPr>
          <w:p w14:paraId="38DFA243" w14:textId="77777777" w:rsidR="007E2719" w:rsidRPr="0077728D" w:rsidRDefault="007E2719" w:rsidP="00A57EAC">
            <w:pPr>
              <w:pStyle w:val="TOC-SectionI"/>
              <w:jc w:val="left"/>
              <w:rPr>
                <w:sz w:val="22"/>
                <w:szCs w:val="22"/>
              </w:rPr>
            </w:pPr>
            <w:bookmarkStart w:id="38" w:name="_Toc511828914"/>
            <w:r w:rsidRPr="0077728D">
              <w:rPr>
                <w:sz w:val="22"/>
                <w:szCs w:val="22"/>
              </w:rPr>
              <w:t>4. Eligible Bidders</w:t>
            </w:r>
            <w:bookmarkEnd w:id="38"/>
          </w:p>
        </w:tc>
        <w:tc>
          <w:tcPr>
            <w:tcW w:w="6145" w:type="dxa"/>
            <w:vAlign w:val="center"/>
          </w:tcPr>
          <w:p w14:paraId="7660AA18"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4.1</w:t>
            </w:r>
            <w:r w:rsidRPr="0077728D">
              <w:rPr>
                <w:rFonts w:ascii="Arial" w:hAnsi="Arial" w:cs="Arial"/>
                <w:sz w:val="22"/>
                <w:szCs w:val="22"/>
                <w:lang w:val="en-GB"/>
              </w:rPr>
              <w:tab/>
              <w:t>This Bidding is open to all bidders from eligible countries as defined in KfW’s eligibility criteria to bid in Section V, Eligibility Criteria.</w:t>
            </w:r>
          </w:p>
        </w:tc>
      </w:tr>
      <w:tr w:rsidR="007E2719" w:rsidRPr="00E44C76" w14:paraId="4AC25103" w14:textId="77777777" w:rsidTr="0092698E">
        <w:tc>
          <w:tcPr>
            <w:tcW w:w="2610" w:type="dxa"/>
          </w:tcPr>
          <w:p w14:paraId="0CCCFA72" w14:textId="77777777" w:rsidR="007E2719" w:rsidRPr="0077728D" w:rsidRDefault="007E2719" w:rsidP="00A57EAC">
            <w:pPr>
              <w:pStyle w:val="TOC-SectionI"/>
              <w:jc w:val="left"/>
              <w:rPr>
                <w:sz w:val="22"/>
                <w:szCs w:val="22"/>
              </w:rPr>
            </w:pPr>
          </w:p>
        </w:tc>
        <w:tc>
          <w:tcPr>
            <w:tcW w:w="6145" w:type="dxa"/>
            <w:vAlign w:val="center"/>
          </w:tcPr>
          <w:p w14:paraId="2EB0ABFA"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4.2</w:t>
            </w:r>
            <w:r w:rsidRPr="0077728D">
              <w:rPr>
                <w:rFonts w:ascii="Arial" w:hAnsi="Arial" w:cs="Arial"/>
                <w:sz w:val="22"/>
                <w:szCs w:val="22"/>
                <w:lang w:val="en-GB"/>
              </w:rPr>
              <w:tab/>
              <w:t xml:space="preserve">The materials, equipment and services to be supplied under the Contract and financed by the KfW may have </w:t>
            </w:r>
            <w:r w:rsidRPr="0077728D">
              <w:rPr>
                <w:rFonts w:ascii="Arial" w:hAnsi="Arial" w:cs="Arial"/>
                <w:sz w:val="22"/>
                <w:szCs w:val="22"/>
                <w:lang w:val="en-GB"/>
              </w:rPr>
              <w:lastRenderedPageBreak/>
              <w:t>their origin in any country subject to the restrictions specified in Section V, Eligibility Criteria, and all expenditures under the Contract will not contravene such restrictions. At the Employer’s request, Bidders may be required to provide evidence of the origin of materials, equipment and services.</w:t>
            </w:r>
          </w:p>
        </w:tc>
      </w:tr>
      <w:tr w:rsidR="007E2719" w:rsidRPr="00E44C76" w14:paraId="62944EF8" w14:textId="77777777" w:rsidTr="0092698E">
        <w:tc>
          <w:tcPr>
            <w:tcW w:w="2610" w:type="dxa"/>
          </w:tcPr>
          <w:p w14:paraId="1BAACCF7" w14:textId="77777777" w:rsidR="007E2719" w:rsidRPr="0077728D" w:rsidRDefault="007E2719" w:rsidP="00A57EAC">
            <w:pPr>
              <w:pStyle w:val="TOC-SectionI"/>
              <w:jc w:val="left"/>
              <w:rPr>
                <w:sz w:val="22"/>
                <w:szCs w:val="22"/>
              </w:rPr>
            </w:pPr>
          </w:p>
        </w:tc>
        <w:tc>
          <w:tcPr>
            <w:tcW w:w="6145" w:type="dxa"/>
            <w:vAlign w:val="center"/>
          </w:tcPr>
          <w:p w14:paraId="0285D04A"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4.3</w:t>
            </w:r>
            <w:r w:rsidRPr="0077728D">
              <w:rPr>
                <w:rFonts w:ascii="Arial" w:hAnsi="Arial" w:cs="Arial"/>
                <w:sz w:val="22"/>
                <w:szCs w:val="22"/>
                <w:lang w:val="en-GB"/>
              </w:rPr>
              <w:tab/>
              <w:t>Government owned enterprises in the Borrower’s country may participate only if they can establish that they (i) are legally and financially autonomous; and (ii) operate under commercial law. No dependent agency of the Borrower or the Sub-borrower under a Bank financed project shall be permitted to bid or submit a proposal for the procurement of goods or works under the project.</w:t>
            </w:r>
          </w:p>
        </w:tc>
      </w:tr>
      <w:tr w:rsidR="007E2719" w:rsidRPr="00E44C76" w14:paraId="0CB1DAF1" w14:textId="77777777" w:rsidTr="0092698E">
        <w:tc>
          <w:tcPr>
            <w:tcW w:w="2610" w:type="dxa"/>
          </w:tcPr>
          <w:p w14:paraId="6EA660C0" w14:textId="77777777" w:rsidR="007E2719" w:rsidRPr="0077728D" w:rsidRDefault="007E2719" w:rsidP="00A57EAC">
            <w:pPr>
              <w:pStyle w:val="TOC-SectionI"/>
              <w:jc w:val="left"/>
              <w:rPr>
                <w:sz w:val="22"/>
                <w:szCs w:val="22"/>
              </w:rPr>
            </w:pPr>
          </w:p>
        </w:tc>
        <w:tc>
          <w:tcPr>
            <w:tcW w:w="6145" w:type="dxa"/>
            <w:vAlign w:val="center"/>
          </w:tcPr>
          <w:p w14:paraId="7FDAA2BA"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4.4</w:t>
            </w:r>
            <w:r w:rsidRPr="0077728D">
              <w:rPr>
                <w:rFonts w:ascii="Arial" w:hAnsi="Arial" w:cs="Arial"/>
                <w:sz w:val="22"/>
                <w:szCs w:val="22"/>
                <w:lang w:val="en-GB"/>
              </w:rPr>
              <w:tab/>
              <w:t xml:space="preserve">A Bidder shall not have a conflict of interest. Any Bidder found to have a conflict of interest shall be disqualified. A Bidder may be considered to have a conflict of interest for the purpose of this procurement process, if the Bidder: </w:t>
            </w:r>
          </w:p>
          <w:p w14:paraId="01A1B8E1"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(a)</w:t>
            </w:r>
            <w:r w:rsidRPr="0077728D">
              <w:rPr>
                <w:rFonts w:ascii="Arial" w:hAnsi="Arial" w:cs="Arial"/>
                <w:sz w:val="22"/>
                <w:szCs w:val="22"/>
                <w:lang w:val="en-GB"/>
              </w:rPr>
              <w:tab/>
              <w:t>Directly or indirectly controls, is controlled by or is under common control with another Bidder; or</w:t>
            </w:r>
          </w:p>
          <w:p w14:paraId="343E343B"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(b)</w:t>
            </w:r>
            <w:r w:rsidRPr="0077728D">
              <w:rPr>
                <w:rFonts w:ascii="Arial" w:hAnsi="Arial" w:cs="Arial"/>
                <w:sz w:val="22"/>
                <w:szCs w:val="22"/>
                <w:lang w:val="en-GB"/>
              </w:rPr>
              <w:tab/>
              <w:t>Receives or has received any direct or indirect subsidy from another Bidder; or</w:t>
            </w:r>
          </w:p>
          <w:p w14:paraId="51668085"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(c)</w:t>
            </w:r>
            <w:r w:rsidRPr="0077728D">
              <w:rPr>
                <w:rFonts w:ascii="Arial" w:hAnsi="Arial" w:cs="Arial"/>
                <w:sz w:val="22"/>
                <w:szCs w:val="22"/>
                <w:lang w:val="en-GB"/>
              </w:rPr>
              <w:tab/>
              <w:t>Has the same legal representative as another Bidder; or</w:t>
            </w:r>
          </w:p>
          <w:p w14:paraId="645D3F6D"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(d)</w:t>
            </w:r>
            <w:r w:rsidRPr="0077728D">
              <w:rPr>
                <w:rFonts w:ascii="Arial" w:hAnsi="Arial" w:cs="Arial"/>
                <w:sz w:val="22"/>
                <w:szCs w:val="22"/>
                <w:lang w:val="en-GB"/>
              </w:rPr>
              <w:tab/>
              <w:t>Has a relationship with another Bidder, directly or through common third parties, that puts it in a position to influence the bid of another Bidder, or influence the decisions of the Employer regarding this bidding process; or</w:t>
            </w:r>
          </w:p>
          <w:p w14:paraId="6857174E"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(e)</w:t>
            </w:r>
            <w:r w:rsidRPr="0077728D">
              <w:rPr>
                <w:rFonts w:ascii="Arial" w:hAnsi="Arial" w:cs="Arial"/>
                <w:sz w:val="22"/>
                <w:szCs w:val="22"/>
                <w:lang w:val="en-GB"/>
              </w:rPr>
              <w:tab/>
              <w:t xml:space="preserve">Participates in more than one bid in this bidding process, both as an individual firm and as a JV member. Participation by a Bidder in more than one Bid will result in the disqualification of all Bids in which such Bidder is involved. However, this does not limit the inclusion of the same subcontractor in more than one Bid; or </w:t>
            </w:r>
          </w:p>
          <w:p w14:paraId="7025FBF3"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(f)</w:t>
            </w:r>
            <w:r w:rsidRPr="0077728D">
              <w:rPr>
                <w:rFonts w:ascii="Arial" w:hAnsi="Arial" w:cs="Arial"/>
                <w:sz w:val="22"/>
                <w:szCs w:val="22"/>
                <w:lang w:val="en-GB"/>
              </w:rPr>
              <w:tab/>
              <w:t>Any of its affiliates participated as a consultant in the preparation of the design or technical specifications of the works that are the subject of the Bid; or</w:t>
            </w:r>
          </w:p>
          <w:p w14:paraId="7C3F99B3"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(g)</w:t>
            </w:r>
            <w:r w:rsidRPr="0077728D">
              <w:rPr>
                <w:rFonts w:ascii="Arial" w:hAnsi="Arial" w:cs="Arial"/>
                <w:sz w:val="22"/>
                <w:szCs w:val="22"/>
                <w:lang w:val="en-GB"/>
              </w:rPr>
              <w:tab/>
              <w:t>Any of its affiliates has been hired (or is proposed to be hired) by the Employer as Engineer for the Contract implementation; or</w:t>
            </w:r>
          </w:p>
          <w:p w14:paraId="2EF8751E"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(h)</w:t>
            </w:r>
            <w:r w:rsidRPr="0077728D">
              <w:rPr>
                <w:rFonts w:ascii="Arial" w:hAnsi="Arial" w:cs="Arial"/>
                <w:sz w:val="22"/>
                <w:szCs w:val="22"/>
                <w:lang w:val="en-GB"/>
              </w:rPr>
              <w:tab/>
              <w:t xml:space="preserve">Has a close business or family relationship with a professional staff of the Employer (or of the project implementing agency, or of a recipient of a part of the funds) who: (i) are directly or indirectly involved in the preparation of the bidding documents or specifications of the contract, and/or the bid evaluation process of </w:t>
            </w:r>
            <w:r w:rsidRPr="0077728D">
              <w:rPr>
                <w:rFonts w:ascii="Arial" w:hAnsi="Arial" w:cs="Arial"/>
                <w:sz w:val="22"/>
                <w:szCs w:val="22"/>
                <w:lang w:val="en-GB"/>
              </w:rPr>
              <w:lastRenderedPageBreak/>
              <w:t>such contract; or (ii) would be involved in the implementation or supervision of such contract unless the conflict stemming from such relationship has been resolved in a manner acceptable to the KfW throughout the procurement process and execution of the contract.</w:t>
            </w:r>
          </w:p>
        </w:tc>
      </w:tr>
      <w:tr w:rsidR="007E2719" w:rsidRPr="00E44C76" w14:paraId="0F4E278A" w14:textId="77777777" w:rsidTr="0092698E">
        <w:tc>
          <w:tcPr>
            <w:tcW w:w="2610" w:type="dxa"/>
          </w:tcPr>
          <w:p w14:paraId="1E28F744" w14:textId="77777777" w:rsidR="007E2719" w:rsidRPr="0077728D" w:rsidRDefault="007E2719" w:rsidP="00A57EAC">
            <w:pPr>
              <w:pStyle w:val="TOC-SectionI"/>
              <w:jc w:val="left"/>
              <w:rPr>
                <w:sz w:val="22"/>
                <w:szCs w:val="22"/>
              </w:rPr>
            </w:pPr>
          </w:p>
        </w:tc>
        <w:tc>
          <w:tcPr>
            <w:tcW w:w="6145" w:type="dxa"/>
            <w:vAlign w:val="center"/>
          </w:tcPr>
          <w:p w14:paraId="24A2A985"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4.5</w:t>
            </w:r>
            <w:r w:rsidRPr="0077728D">
              <w:rPr>
                <w:rFonts w:ascii="Arial" w:hAnsi="Arial" w:cs="Arial"/>
                <w:sz w:val="22"/>
                <w:szCs w:val="22"/>
                <w:lang w:val="en-GB"/>
              </w:rPr>
              <w:tab/>
              <w:t>A Bidder shall not be under suspension from bidding by the Employer as the result of the execution of a Bid–Securing Declaration.</w:t>
            </w:r>
          </w:p>
        </w:tc>
      </w:tr>
      <w:tr w:rsidR="007E2719" w:rsidRPr="00E44C76" w14:paraId="5697DE2C" w14:textId="77777777" w:rsidTr="0092698E">
        <w:tc>
          <w:tcPr>
            <w:tcW w:w="2610" w:type="dxa"/>
          </w:tcPr>
          <w:p w14:paraId="444F92E7" w14:textId="77777777" w:rsidR="007E2719" w:rsidRPr="0077728D" w:rsidRDefault="007E2719" w:rsidP="00A57EAC">
            <w:pPr>
              <w:pStyle w:val="TOC-SectionI"/>
              <w:jc w:val="left"/>
              <w:rPr>
                <w:sz w:val="22"/>
                <w:szCs w:val="22"/>
              </w:rPr>
            </w:pPr>
          </w:p>
        </w:tc>
        <w:tc>
          <w:tcPr>
            <w:tcW w:w="6145" w:type="dxa"/>
            <w:vAlign w:val="center"/>
          </w:tcPr>
          <w:p w14:paraId="3BC3837B"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4.6</w:t>
            </w:r>
            <w:r w:rsidRPr="0077728D">
              <w:rPr>
                <w:rFonts w:ascii="Arial" w:hAnsi="Arial" w:cs="Arial"/>
                <w:sz w:val="22"/>
                <w:szCs w:val="22"/>
                <w:lang w:val="en-GB"/>
              </w:rPr>
              <w:tab/>
              <w:t>This bidding is open only to eligible Bidders, who will be subject to qualification.</w:t>
            </w:r>
          </w:p>
        </w:tc>
      </w:tr>
      <w:tr w:rsidR="007E2719" w:rsidRPr="00E44C76" w14:paraId="75D9A591" w14:textId="77777777" w:rsidTr="0092698E">
        <w:tc>
          <w:tcPr>
            <w:tcW w:w="2610" w:type="dxa"/>
          </w:tcPr>
          <w:p w14:paraId="1B332BAF" w14:textId="77777777" w:rsidR="007E2719" w:rsidRPr="0077728D" w:rsidRDefault="007E2719" w:rsidP="00A57EAC">
            <w:pPr>
              <w:pStyle w:val="TOC-SectionI"/>
              <w:jc w:val="left"/>
              <w:rPr>
                <w:sz w:val="22"/>
                <w:szCs w:val="22"/>
              </w:rPr>
            </w:pPr>
          </w:p>
        </w:tc>
        <w:tc>
          <w:tcPr>
            <w:tcW w:w="6145" w:type="dxa"/>
            <w:vAlign w:val="center"/>
          </w:tcPr>
          <w:p w14:paraId="151F890E"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4.7</w:t>
            </w:r>
            <w:r w:rsidRPr="0077728D">
              <w:rPr>
                <w:rFonts w:ascii="Arial" w:hAnsi="Arial" w:cs="Arial"/>
                <w:sz w:val="22"/>
                <w:szCs w:val="22"/>
                <w:lang w:val="en-GB"/>
              </w:rPr>
              <w:tab/>
              <w:t>A Bidder shall provide such evidence of eligibility satisfactory to the Employer, as specified in ITB 17.1 or as the Employer shall reasonably request.</w:t>
            </w:r>
          </w:p>
        </w:tc>
      </w:tr>
      <w:tr w:rsidR="007E2719" w:rsidRPr="00E44C76" w14:paraId="4770196C" w14:textId="77777777" w:rsidTr="0092698E">
        <w:tc>
          <w:tcPr>
            <w:tcW w:w="2610" w:type="dxa"/>
          </w:tcPr>
          <w:p w14:paraId="39B19074" w14:textId="77777777" w:rsidR="007E2719" w:rsidRPr="0077728D" w:rsidRDefault="007E2719" w:rsidP="00A57EAC">
            <w:pPr>
              <w:pStyle w:val="TOC-SectionI"/>
              <w:jc w:val="left"/>
              <w:rPr>
                <w:sz w:val="22"/>
                <w:szCs w:val="22"/>
              </w:rPr>
            </w:pPr>
          </w:p>
        </w:tc>
        <w:tc>
          <w:tcPr>
            <w:tcW w:w="6145" w:type="dxa"/>
            <w:vAlign w:val="center"/>
          </w:tcPr>
          <w:p w14:paraId="6BFF97D1"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4.8</w:t>
            </w:r>
            <w:r w:rsidRPr="0077728D">
              <w:rPr>
                <w:rFonts w:ascii="Arial" w:hAnsi="Arial" w:cs="Arial"/>
                <w:sz w:val="22"/>
                <w:szCs w:val="22"/>
                <w:lang w:val="en-GB"/>
              </w:rPr>
              <w:tab/>
              <w:t>Partners in a joint venture shall be jointly and severally liable for the execution of the Contract.</w:t>
            </w:r>
          </w:p>
        </w:tc>
      </w:tr>
      <w:tr w:rsidR="007E2719" w:rsidRPr="00E44C76" w14:paraId="396C7FEB" w14:textId="77777777" w:rsidTr="0092698E">
        <w:tc>
          <w:tcPr>
            <w:tcW w:w="2610" w:type="dxa"/>
          </w:tcPr>
          <w:p w14:paraId="328C1EAD" w14:textId="77777777" w:rsidR="007E2719" w:rsidRPr="0077728D" w:rsidRDefault="007E2719" w:rsidP="00A57EAC">
            <w:pPr>
              <w:pStyle w:val="TOC-SectionI"/>
              <w:jc w:val="left"/>
              <w:rPr>
                <w:sz w:val="22"/>
                <w:szCs w:val="22"/>
              </w:rPr>
            </w:pPr>
            <w:bookmarkStart w:id="39" w:name="_Toc511828915"/>
            <w:r w:rsidRPr="0077728D">
              <w:rPr>
                <w:sz w:val="22"/>
                <w:szCs w:val="22"/>
              </w:rPr>
              <w:t>5. Qualifications of the Bidder</w:t>
            </w:r>
            <w:bookmarkEnd w:id="39"/>
          </w:p>
        </w:tc>
        <w:tc>
          <w:tcPr>
            <w:tcW w:w="6145" w:type="dxa"/>
            <w:vAlign w:val="center"/>
          </w:tcPr>
          <w:p w14:paraId="44818F8A"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5.1</w:t>
            </w:r>
            <w:r w:rsidRPr="0077728D">
              <w:rPr>
                <w:rFonts w:ascii="Arial" w:hAnsi="Arial" w:cs="Arial"/>
                <w:sz w:val="22"/>
                <w:szCs w:val="22"/>
                <w:lang w:val="en-GB"/>
              </w:rPr>
              <w:tab/>
              <w:t>All bidders shall provide in Section IV, Bidding and Qualification Forms, a preliminary description of the proposed work method and schedule, including drawings and charts, as necessary.</w:t>
            </w:r>
          </w:p>
        </w:tc>
      </w:tr>
      <w:tr w:rsidR="007E2719" w:rsidRPr="00E44C76" w14:paraId="1645D7D9" w14:textId="77777777" w:rsidTr="0092698E">
        <w:tc>
          <w:tcPr>
            <w:tcW w:w="2610" w:type="dxa"/>
          </w:tcPr>
          <w:p w14:paraId="12742B99" w14:textId="77777777" w:rsidR="007E2719" w:rsidRPr="0077728D" w:rsidRDefault="007E2719" w:rsidP="00A57EAC">
            <w:pPr>
              <w:pStyle w:val="TOC-SectionI"/>
              <w:jc w:val="left"/>
              <w:rPr>
                <w:sz w:val="22"/>
                <w:szCs w:val="22"/>
              </w:rPr>
            </w:pPr>
          </w:p>
        </w:tc>
        <w:tc>
          <w:tcPr>
            <w:tcW w:w="6145" w:type="dxa"/>
            <w:vAlign w:val="center"/>
          </w:tcPr>
          <w:p w14:paraId="0DB93C2A"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5.2</w:t>
            </w:r>
            <w:r w:rsidRPr="0077728D">
              <w:rPr>
                <w:rFonts w:ascii="Arial" w:hAnsi="Arial" w:cs="Arial"/>
                <w:sz w:val="22"/>
                <w:szCs w:val="22"/>
                <w:lang w:val="en-GB"/>
              </w:rPr>
              <w:tab/>
              <w:t>To qualify for award of the Contract, bidders shall meet the minimum qualifying criteria specified in the Bid Data Sheet and/or in Section III, Evaluation and Qualification Criteria.</w:t>
            </w:r>
          </w:p>
        </w:tc>
      </w:tr>
      <w:tr w:rsidR="007E2719" w:rsidRPr="00E44C76" w14:paraId="760BE4C1" w14:textId="77777777" w:rsidTr="0092698E">
        <w:tc>
          <w:tcPr>
            <w:tcW w:w="2610" w:type="dxa"/>
          </w:tcPr>
          <w:p w14:paraId="10766957" w14:textId="77777777" w:rsidR="007E2719" w:rsidRPr="0077728D" w:rsidRDefault="007E2719" w:rsidP="00A57EAC">
            <w:pPr>
              <w:pStyle w:val="TOC-SectionI"/>
              <w:jc w:val="left"/>
              <w:rPr>
                <w:sz w:val="22"/>
                <w:szCs w:val="22"/>
              </w:rPr>
            </w:pPr>
          </w:p>
        </w:tc>
        <w:tc>
          <w:tcPr>
            <w:tcW w:w="6145" w:type="dxa"/>
            <w:vAlign w:val="center"/>
          </w:tcPr>
          <w:p w14:paraId="29B3E95A" w14:textId="77777777" w:rsidR="007E2719" w:rsidRPr="0077728D" w:rsidRDefault="007E2719" w:rsidP="009A3319">
            <w:pPr>
              <w:pStyle w:val="TOC-SectionI"/>
              <w:spacing w:after="120"/>
              <w:rPr>
                <w:sz w:val="28"/>
                <w:szCs w:val="22"/>
              </w:rPr>
            </w:pPr>
            <w:bookmarkStart w:id="40" w:name="_Toc511828916"/>
            <w:r w:rsidRPr="0077728D">
              <w:rPr>
                <w:sz w:val="28"/>
                <w:szCs w:val="22"/>
              </w:rPr>
              <w:t>B. Contents of Bidding Documents</w:t>
            </w:r>
            <w:bookmarkEnd w:id="40"/>
          </w:p>
        </w:tc>
      </w:tr>
      <w:tr w:rsidR="007E2719" w:rsidRPr="00E44C76" w14:paraId="159A16CF" w14:textId="77777777" w:rsidTr="0092698E">
        <w:tc>
          <w:tcPr>
            <w:tcW w:w="2610" w:type="dxa"/>
          </w:tcPr>
          <w:p w14:paraId="4153AFC2" w14:textId="77777777" w:rsidR="007E2719" w:rsidRPr="0077728D" w:rsidRDefault="007E2719" w:rsidP="00A57EAC">
            <w:pPr>
              <w:pStyle w:val="TOC-SectionI"/>
              <w:jc w:val="left"/>
              <w:rPr>
                <w:sz w:val="22"/>
                <w:szCs w:val="22"/>
              </w:rPr>
            </w:pPr>
            <w:bookmarkStart w:id="41" w:name="_Toc511828917"/>
            <w:r w:rsidRPr="0077728D">
              <w:rPr>
                <w:sz w:val="22"/>
                <w:szCs w:val="22"/>
              </w:rPr>
              <w:t>6. Sections of Bidding Documents</w:t>
            </w:r>
            <w:bookmarkEnd w:id="41"/>
          </w:p>
        </w:tc>
        <w:tc>
          <w:tcPr>
            <w:tcW w:w="6145" w:type="dxa"/>
            <w:vAlign w:val="center"/>
          </w:tcPr>
          <w:p w14:paraId="428A71D4"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6.1</w:t>
            </w:r>
            <w:r w:rsidRPr="0077728D">
              <w:rPr>
                <w:rFonts w:ascii="Arial" w:hAnsi="Arial" w:cs="Arial"/>
                <w:sz w:val="22"/>
                <w:szCs w:val="22"/>
                <w:lang w:val="en-GB"/>
              </w:rPr>
              <w:tab/>
              <w:t>The Bidding Documents consist of Parts 1, 2, and 3, which include all the Sections specified below, and which should be read in conjunction with any Addenda issued in accordance with ITB 8.</w:t>
            </w:r>
          </w:p>
          <w:p w14:paraId="543DAF60" w14:textId="77777777" w:rsidR="007E2719" w:rsidRPr="0077728D" w:rsidRDefault="007E2719" w:rsidP="00B02BDC">
            <w:pPr>
              <w:keepNext/>
              <w:keepLines/>
              <w:pageBreakBefore/>
              <w:tabs>
                <w:tab w:val="left" w:pos="1152"/>
                <w:tab w:val="left" w:pos="1857"/>
              </w:tabs>
              <w:spacing w:after="120"/>
              <w:ind w:left="578"/>
              <w:rPr>
                <w:rFonts w:ascii="Arial" w:hAnsi="Arial" w:cs="Arial"/>
                <w:b/>
                <w:color w:val="000000"/>
                <w:sz w:val="22"/>
                <w:szCs w:val="22"/>
                <w:lang w:val="en-GB"/>
              </w:rPr>
            </w:pPr>
            <w:r w:rsidRPr="0077728D">
              <w:rPr>
                <w:rFonts w:ascii="Arial" w:hAnsi="Arial" w:cs="Arial"/>
                <w:b/>
                <w:color w:val="000000"/>
                <w:sz w:val="22"/>
                <w:szCs w:val="22"/>
                <w:lang w:val="en-GB"/>
              </w:rPr>
              <w:t>PART 1</w:t>
            </w:r>
            <w:r w:rsidRPr="0077728D">
              <w:rPr>
                <w:rFonts w:ascii="Arial" w:hAnsi="Arial" w:cs="Arial"/>
                <w:b/>
                <w:color w:val="000000"/>
                <w:sz w:val="22"/>
                <w:szCs w:val="22"/>
                <w:lang w:val="en-GB"/>
              </w:rPr>
              <w:tab/>
              <w:t>Bidding Procedures</w:t>
            </w:r>
          </w:p>
          <w:p w14:paraId="5D7DDC27" w14:textId="77777777" w:rsidR="007E2719" w:rsidRPr="0077728D" w:rsidRDefault="007E2719" w:rsidP="00C41D2A">
            <w:pPr>
              <w:numPr>
                <w:ilvl w:val="0"/>
                <w:numId w:val="23"/>
              </w:numPr>
              <w:tabs>
                <w:tab w:val="left" w:pos="567"/>
              </w:tabs>
              <w:spacing w:after="140"/>
              <w:jc w:val="left"/>
              <w:rPr>
                <w:rFonts w:ascii="Arial" w:hAnsi="Arial" w:cs="Arial"/>
                <w:color w:val="000000"/>
                <w:sz w:val="22"/>
                <w:szCs w:val="22"/>
                <w:lang w:val="en-GB"/>
              </w:rPr>
            </w:pPr>
            <w:r w:rsidRPr="0077728D">
              <w:rPr>
                <w:rFonts w:ascii="Arial" w:hAnsi="Arial" w:cs="Arial"/>
                <w:color w:val="000000"/>
                <w:sz w:val="22"/>
                <w:szCs w:val="22"/>
                <w:lang w:val="en-GB"/>
              </w:rPr>
              <w:t>Section I. Instructions to Bidders (ITB);</w:t>
            </w:r>
          </w:p>
          <w:p w14:paraId="40739BAF" w14:textId="77777777" w:rsidR="007E2719" w:rsidRPr="0077728D" w:rsidRDefault="007E2719" w:rsidP="00C41D2A">
            <w:pPr>
              <w:numPr>
                <w:ilvl w:val="0"/>
                <w:numId w:val="23"/>
              </w:numPr>
              <w:tabs>
                <w:tab w:val="left" w:pos="567"/>
              </w:tabs>
              <w:spacing w:after="140"/>
              <w:jc w:val="left"/>
              <w:rPr>
                <w:rFonts w:ascii="Arial" w:hAnsi="Arial" w:cs="Arial"/>
                <w:color w:val="000000"/>
                <w:sz w:val="22"/>
                <w:szCs w:val="22"/>
                <w:lang w:val="en-GB"/>
              </w:rPr>
            </w:pPr>
            <w:r w:rsidRPr="0077728D">
              <w:rPr>
                <w:rFonts w:ascii="Arial" w:hAnsi="Arial" w:cs="Arial"/>
                <w:color w:val="000000"/>
                <w:sz w:val="22"/>
                <w:szCs w:val="22"/>
                <w:lang w:val="en-GB"/>
              </w:rPr>
              <w:t>Section II. Bid Data Sheet (</w:t>
            </w:r>
            <w:r w:rsidRPr="0077728D">
              <w:rPr>
                <w:rFonts w:ascii="Arial" w:hAnsi="Arial" w:cs="Arial"/>
                <w:b/>
                <w:color w:val="000000"/>
                <w:sz w:val="22"/>
                <w:szCs w:val="22"/>
                <w:lang w:val="en-GB"/>
              </w:rPr>
              <w:t>BDS</w:t>
            </w:r>
            <w:r w:rsidRPr="0077728D">
              <w:rPr>
                <w:rFonts w:ascii="Arial" w:hAnsi="Arial" w:cs="Arial"/>
                <w:color w:val="000000"/>
                <w:sz w:val="22"/>
                <w:szCs w:val="22"/>
                <w:lang w:val="en-GB"/>
              </w:rPr>
              <w:t>);</w:t>
            </w:r>
          </w:p>
          <w:p w14:paraId="2E286869" w14:textId="77777777" w:rsidR="007E2719" w:rsidRPr="0077728D" w:rsidRDefault="007E2719" w:rsidP="00C41D2A">
            <w:pPr>
              <w:numPr>
                <w:ilvl w:val="0"/>
                <w:numId w:val="23"/>
              </w:numPr>
              <w:tabs>
                <w:tab w:val="left" w:pos="567"/>
              </w:tabs>
              <w:spacing w:after="140"/>
              <w:jc w:val="left"/>
              <w:rPr>
                <w:rFonts w:ascii="Arial" w:hAnsi="Arial" w:cs="Arial"/>
                <w:color w:val="000000"/>
                <w:sz w:val="22"/>
                <w:szCs w:val="22"/>
                <w:lang w:val="en-GB"/>
              </w:rPr>
            </w:pPr>
            <w:r w:rsidRPr="0077728D">
              <w:rPr>
                <w:rFonts w:ascii="Arial" w:hAnsi="Arial" w:cs="Arial"/>
                <w:color w:val="000000"/>
                <w:sz w:val="22"/>
                <w:szCs w:val="22"/>
                <w:lang w:val="en-GB"/>
              </w:rPr>
              <w:t>Section III. Evaluation and Qualification Criteria;</w:t>
            </w:r>
          </w:p>
          <w:p w14:paraId="5F3A43D5" w14:textId="06C22967" w:rsidR="007E2719" w:rsidRPr="0077728D" w:rsidRDefault="007E2719" w:rsidP="00C41D2A">
            <w:pPr>
              <w:numPr>
                <w:ilvl w:val="0"/>
                <w:numId w:val="23"/>
              </w:numPr>
              <w:tabs>
                <w:tab w:val="left" w:pos="567"/>
              </w:tabs>
              <w:spacing w:after="140"/>
              <w:jc w:val="left"/>
              <w:rPr>
                <w:rFonts w:ascii="Arial" w:hAnsi="Arial" w:cs="Arial"/>
                <w:color w:val="000000"/>
                <w:sz w:val="22"/>
                <w:szCs w:val="22"/>
                <w:lang w:val="en-GB"/>
              </w:rPr>
            </w:pPr>
            <w:r w:rsidRPr="0077728D">
              <w:rPr>
                <w:rFonts w:ascii="Arial" w:hAnsi="Arial" w:cs="Arial"/>
                <w:color w:val="000000"/>
                <w:sz w:val="22"/>
                <w:szCs w:val="22"/>
                <w:lang w:val="en-GB"/>
              </w:rPr>
              <w:t xml:space="preserve">Section IV. </w:t>
            </w:r>
            <w:r w:rsidR="00CA7B78" w:rsidRPr="0077728D">
              <w:rPr>
                <w:rFonts w:ascii="Arial" w:hAnsi="Arial" w:cs="Arial"/>
                <w:color w:val="000000"/>
                <w:sz w:val="22"/>
                <w:szCs w:val="22"/>
                <w:lang w:val="en-GB"/>
              </w:rPr>
              <w:t>Bidding and Qualification Forms</w:t>
            </w:r>
            <w:r w:rsidRPr="0077728D">
              <w:rPr>
                <w:rFonts w:ascii="Arial" w:hAnsi="Arial" w:cs="Arial"/>
                <w:color w:val="000000"/>
                <w:sz w:val="22"/>
                <w:szCs w:val="22"/>
                <w:lang w:val="en-GB"/>
              </w:rPr>
              <w:t>;</w:t>
            </w:r>
          </w:p>
          <w:p w14:paraId="59492B5A" w14:textId="77777777" w:rsidR="007E2719" w:rsidRPr="0077728D" w:rsidRDefault="007E2719" w:rsidP="00C41D2A">
            <w:pPr>
              <w:numPr>
                <w:ilvl w:val="0"/>
                <w:numId w:val="23"/>
              </w:numPr>
              <w:tabs>
                <w:tab w:val="left" w:pos="567"/>
              </w:tabs>
              <w:spacing w:after="140"/>
              <w:jc w:val="left"/>
              <w:rPr>
                <w:rFonts w:ascii="Arial" w:hAnsi="Arial" w:cs="Arial"/>
                <w:color w:val="000000"/>
                <w:sz w:val="22"/>
                <w:szCs w:val="22"/>
                <w:lang w:val="en-GB"/>
              </w:rPr>
            </w:pPr>
            <w:r w:rsidRPr="0077728D">
              <w:rPr>
                <w:rFonts w:ascii="Arial" w:hAnsi="Arial" w:cs="Arial"/>
                <w:color w:val="000000"/>
                <w:sz w:val="22"/>
                <w:szCs w:val="22"/>
                <w:lang w:val="en-GB"/>
              </w:rPr>
              <w:t xml:space="preserve">Section V. Eligibility Criteria; </w:t>
            </w:r>
          </w:p>
          <w:p w14:paraId="671107E4" w14:textId="77777777" w:rsidR="007E2719" w:rsidRPr="0077728D" w:rsidRDefault="007E2719" w:rsidP="00C41D2A">
            <w:pPr>
              <w:numPr>
                <w:ilvl w:val="0"/>
                <w:numId w:val="23"/>
              </w:numPr>
              <w:tabs>
                <w:tab w:val="left" w:pos="567"/>
              </w:tabs>
              <w:spacing w:after="140"/>
              <w:jc w:val="left"/>
              <w:rPr>
                <w:rFonts w:ascii="Arial" w:hAnsi="Arial" w:cs="Arial"/>
                <w:color w:val="000000"/>
                <w:sz w:val="22"/>
                <w:szCs w:val="22"/>
                <w:lang w:val="en-GB"/>
              </w:rPr>
            </w:pPr>
            <w:r w:rsidRPr="0077728D">
              <w:rPr>
                <w:rFonts w:ascii="Arial" w:hAnsi="Arial" w:cs="Arial"/>
                <w:color w:val="000000"/>
                <w:sz w:val="22"/>
                <w:szCs w:val="22"/>
                <w:lang w:val="en-GB"/>
              </w:rPr>
              <w:t>Section VI. KfW Policy - Corrupt and Fraudulent Practices - Social and Environmental Responsibility;</w:t>
            </w:r>
          </w:p>
          <w:p w14:paraId="13689AC2" w14:textId="77777777" w:rsidR="007E2719" w:rsidRPr="0077728D" w:rsidRDefault="007E2719" w:rsidP="00B02BDC">
            <w:pPr>
              <w:tabs>
                <w:tab w:val="left" w:pos="1152"/>
                <w:tab w:val="left" w:pos="1857"/>
              </w:tabs>
              <w:spacing w:after="120"/>
              <w:ind w:left="581"/>
              <w:rPr>
                <w:rFonts w:ascii="Arial" w:hAnsi="Arial" w:cs="Arial"/>
                <w:b/>
                <w:iCs/>
                <w:color w:val="000000"/>
                <w:sz w:val="22"/>
                <w:szCs w:val="22"/>
                <w:lang w:val="en-GB"/>
              </w:rPr>
            </w:pPr>
            <w:r w:rsidRPr="0077728D">
              <w:rPr>
                <w:rFonts w:ascii="Arial" w:hAnsi="Arial" w:cs="Arial"/>
                <w:b/>
                <w:color w:val="000000"/>
                <w:sz w:val="22"/>
                <w:szCs w:val="22"/>
                <w:lang w:val="en-GB"/>
              </w:rPr>
              <w:t>PART 2</w:t>
            </w:r>
            <w:r w:rsidRPr="0077728D">
              <w:rPr>
                <w:rFonts w:ascii="Arial" w:hAnsi="Arial" w:cs="Arial"/>
                <w:b/>
                <w:color w:val="000000"/>
                <w:sz w:val="22"/>
                <w:szCs w:val="22"/>
                <w:lang w:val="en-GB"/>
              </w:rPr>
              <w:tab/>
              <w:t xml:space="preserve">Works </w:t>
            </w:r>
            <w:r w:rsidRPr="0077728D">
              <w:rPr>
                <w:rFonts w:ascii="Arial" w:hAnsi="Arial" w:cs="Arial"/>
                <w:b/>
                <w:iCs/>
                <w:color w:val="000000"/>
                <w:sz w:val="22"/>
                <w:szCs w:val="22"/>
                <w:lang w:val="en-GB"/>
              </w:rPr>
              <w:t>Requirements</w:t>
            </w:r>
          </w:p>
          <w:p w14:paraId="2F05D1A7" w14:textId="77777777" w:rsidR="007E2719" w:rsidRPr="0077728D" w:rsidRDefault="007E2719" w:rsidP="00C41D2A">
            <w:pPr>
              <w:numPr>
                <w:ilvl w:val="0"/>
                <w:numId w:val="23"/>
              </w:numPr>
              <w:tabs>
                <w:tab w:val="left" w:pos="567"/>
              </w:tabs>
              <w:spacing w:after="140"/>
              <w:jc w:val="left"/>
              <w:rPr>
                <w:rFonts w:ascii="Arial" w:hAnsi="Arial" w:cs="Arial"/>
                <w:color w:val="000000"/>
                <w:sz w:val="22"/>
                <w:szCs w:val="22"/>
                <w:lang w:val="en-GB"/>
              </w:rPr>
            </w:pPr>
            <w:r w:rsidRPr="0077728D">
              <w:rPr>
                <w:rFonts w:ascii="Arial" w:hAnsi="Arial" w:cs="Arial"/>
                <w:color w:val="000000"/>
                <w:sz w:val="22"/>
                <w:szCs w:val="22"/>
                <w:lang w:val="en-GB"/>
              </w:rPr>
              <w:t>Section VII. Works Requirements;</w:t>
            </w:r>
          </w:p>
          <w:p w14:paraId="0D48D0F5" w14:textId="77777777" w:rsidR="007E2719" w:rsidRPr="0077728D" w:rsidRDefault="007E2719" w:rsidP="00B02BDC">
            <w:pPr>
              <w:tabs>
                <w:tab w:val="left" w:pos="1152"/>
                <w:tab w:val="left" w:pos="1857"/>
              </w:tabs>
              <w:spacing w:after="120"/>
              <w:ind w:left="581"/>
              <w:rPr>
                <w:rFonts w:ascii="Arial" w:hAnsi="Arial" w:cs="Arial"/>
                <w:b/>
                <w:i/>
                <w:color w:val="000000"/>
                <w:sz w:val="22"/>
                <w:szCs w:val="22"/>
                <w:lang w:val="en-GB"/>
              </w:rPr>
            </w:pPr>
            <w:r w:rsidRPr="0077728D">
              <w:rPr>
                <w:rFonts w:ascii="Arial" w:hAnsi="Arial" w:cs="Arial"/>
                <w:b/>
                <w:color w:val="000000"/>
                <w:sz w:val="22"/>
                <w:szCs w:val="22"/>
                <w:lang w:val="en-GB"/>
              </w:rPr>
              <w:t>PART 3</w:t>
            </w:r>
            <w:r w:rsidRPr="0077728D">
              <w:rPr>
                <w:rFonts w:ascii="Arial" w:hAnsi="Arial" w:cs="Arial"/>
                <w:b/>
                <w:color w:val="000000"/>
                <w:sz w:val="22"/>
                <w:szCs w:val="22"/>
                <w:lang w:val="en-GB"/>
              </w:rPr>
              <w:tab/>
            </w:r>
            <w:r w:rsidRPr="0077728D">
              <w:rPr>
                <w:rFonts w:ascii="Arial" w:hAnsi="Arial" w:cs="Arial"/>
                <w:b/>
                <w:iCs/>
                <w:color w:val="000000"/>
                <w:sz w:val="22"/>
                <w:szCs w:val="22"/>
                <w:lang w:val="en-GB"/>
              </w:rPr>
              <w:t>Conditions of Contract and Contract Forms</w:t>
            </w:r>
          </w:p>
          <w:p w14:paraId="3D84FFF3" w14:textId="77777777" w:rsidR="007E2719" w:rsidRPr="0077728D" w:rsidRDefault="007E2719" w:rsidP="00C41D2A">
            <w:pPr>
              <w:numPr>
                <w:ilvl w:val="0"/>
                <w:numId w:val="23"/>
              </w:numPr>
              <w:tabs>
                <w:tab w:val="left" w:pos="567"/>
              </w:tabs>
              <w:spacing w:after="140"/>
              <w:jc w:val="left"/>
              <w:rPr>
                <w:rFonts w:ascii="Arial" w:hAnsi="Arial" w:cs="Arial"/>
                <w:color w:val="000000"/>
                <w:sz w:val="22"/>
                <w:szCs w:val="22"/>
                <w:lang w:val="en-GB"/>
              </w:rPr>
            </w:pPr>
            <w:r w:rsidRPr="0077728D">
              <w:rPr>
                <w:rFonts w:ascii="Arial" w:hAnsi="Arial" w:cs="Arial"/>
                <w:color w:val="000000"/>
                <w:sz w:val="22"/>
                <w:szCs w:val="22"/>
                <w:lang w:val="en-GB"/>
              </w:rPr>
              <w:t>Section VIII. General Conditions (GC);</w:t>
            </w:r>
          </w:p>
          <w:p w14:paraId="325BE8EA" w14:textId="77777777" w:rsidR="007E2719" w:rsidRPr="0077728D" w:rsidRDefault="007E2719" w:rsidP="00C41D2A">
            <w:pPr>
              <w:numPr>
                <w:ilvl w:val="0"/>
                <w:numId w:val="23"/>
              </w:numPr>
              <w:tabs>
                <w:tab w:val="left" w:pos="567"/>
              </w:tabs>
              <w:spacing w:after="140"/>
              <w:jc w:val="left"/>
              <w:rPr>
                <w:rFonts w:ascii="Arial" w:hAnsi="Arial" w:cs="Arial"/>
                <w:color w:val="000000"/>
                <w:sz w:val="22"/>
                <w:szCs w:val="22"/>
                <w:lang w:val="fr-FR"/>
              </w:rPr>
            </w:pPr>
            <w:r w:rsidRPr="0077728D">
              <w:rPr>
                <w:rFonts w:ascii="Arial" w:hAnsi="Arial" w:cs="Arial"/>
                <w:color w:val="000000"/>
                <w:sz w:val="22"/>
                <w:szCs w:val="22"/>
                <w:lang w:val="fr-FR"/>
              </w:rPr>
              <w:lastRenderedPageBreak/>
              <w:t>Section IX. Particular Conditions (PC);</w:t>
            </w:r>
          </w:p>
          <w:p w14:paraId="0B033878" w14:textId="77777777" w:rsidR="007E2719" w:rsidRPr="0077728D" w:rsidRDefault="007E2719" w:rsidP="00C41D2A">
            <w:pPr>
              <w:pStyle w:val="ListParagraph"/>
              <w:numPr>
                <w:ilvl w:val="0"/>
                <w:numId w:val="23"/>
              </w:numPr>
              <w:tabs>
                <w:tab w:val="left" w:pos="567"/>
              </w:tabs>
              <w:spacing w:after="200"/>
              <w:ind w:left="860" w:right="-28" w:hanging="283"/>
              <w:rPr>
                <w:rFonts w:ascii="Arial" w:hAnsi="Arial" w:cs="Arial"/>
                <w:b/>
                <w:smallCaps/>
                <w:sz w:val="22"/>
                <w:szCs w:val="22"/>
                <w:lang w:val="en-GB"/>
              </w:rPr>
            </w:pPr>
            <w:r w:rsidRPr="0077728D">
              <w:rPr>
                <w:rFonts w:ascii="Arial" w:hAnsi="Arial" w:cs="Arial"/>
                <w:color w:val="000000"/>
                <w:sz w:val="22"/>
                <w:szCs w:val="22"/>
                <w:lang w:val="fr-FR"/>
              </w:rPr>
              <w:t xml:space="preserve"> </w:t>
            </w:r>
            <w:r w:rsidRPr="0077728D">
              <w:rPr>
                <w:rFonts w:ascii="Arial" w:hAnsi="Arial" w:cs="Arial"/>
                <w:color w:val="000000"/>
                <w:sz w:val="22"/>
                <w:szCs w:val="22"/>
                <w:lang w:val="en-GB"/>
              </w:rPr>
              <w:t>Section X. Contract Forms.</w:t>
            </w:r>
          </w:p>
        </w:tc>
      </w:tr>
      <w:tr w:rsidR="007E2719" w:rsidRPr="00E44C76" w14:paraId="78253988" w14:textId="77777777" w:rsidTr="0092698E">
        <w:tc>
          <w:tcPr>
            <w:tcW w:w="2610" w:type="dxa"/>
          </w:tcPr>
          <w:p w14:paraId="5369B40D" w14:textId="77777777" w:rsidR="007E2719" w:rsidRPr="0077728D" w:rsidRDefault="007E2719" w:rsidP="00A57EAC">
            <w:pPr>
              <w:pStyle w:val="TOC-SectionI"/>
              <w:jc w:val="left"/>
              <w:rPr>
                <w:sz w:val="22"/>
                <w:szCs w:val="22"/>
              </w:rPr>
            </w:pPr>
          </w:p>
        </w:tc>
        <w:tc>
          <w:tcPr>
            <w:tcW w:w="6145" w:type="dxa"/>
            <w:vAlign w:val="center"/>
          </w:tcPr>
          <w:p w14:paraId="192D410C"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6.2</w:t>
            </w:r>
            <w:r w:rsidRPr="0077728D">
              <w:rPr>
                <w:rFonts w:ascii="Arial" w:hAnsi="Arial" w:cs="Arial"/>
                <w:sz w:val="22"/>
                <w:szCs w:val="22"/>
                <w:lang w:val="en-GB"/>
              </w:rPr>
              <w:tab/>
              <w:t>The Invitation for Bids issued by the Employer is not part of the Bidding Documents.</w:t>
            </w:r>
          </w:p>
        </w:tc>
      </w:tr>
      <w:tr w:rsidR="007E2719" w:rsidRPr="00E44C76" w14:paraId="68FED94F" w14:textId="77777777" w:rsidTr="0092698E">
        <w:tc>
          <w:tcPr>
            <w:tcW w:w="2610" w:type="dxa"/>
          </w:tcPr>
          <w:p w14:paraId="471CFDE2" w14:textId="77777777" w:rsidR="007E2719" w:rsidRPr="0077728D" w:rsidRDefault="007E2719" w:rsidP="00A57EAC">
            <w:pPr>
              <w:pStyle w:val="TOC-SectionI"/>
              <w:jc w:val="left"/>
              <w:rPr>
                <w:sz w:val="22"/>
                <w:szCs w:val="22"/>
              </w:rPr>
            </w:pPr>
          </w:p>
        </w:tc>
        <w:tc>
          <w:tcPr>
            <w:tcW w:w="6145" w:type="dxa"/>
            <w:vAlign w:val="center"/>
          </w:tcPr>
          <w:p w14:paraId="3E449B19"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6.3</w:t>
            </w:r>
            <w:r w:rsidRPr="0077728D">
              <w:rPr>
                <w:rFonts w:ascii="Arial" w:hAnsi="Arial" w:cs="Arial"/>
                <w:sz w:val="22"/>
                <w:szCs w:val="22"/>
                <w:lang w:val="en-GB"/>
              </w:rPr>
              <w:tab/>
              <w:t>Unless obtained directly from the Employer, the Employer is not responsible for the completeness of the Bidding Documents, responses to requests for clarification, minutes of the pre-Bid meeting (if any), or Addenda in accordance with ITB 8. In case of any contradiction, documents obtained directly from the Employer shall prevail.</w:t>
            </w:r>
          </w:p>
        </w:tc>
      </w:tr>
      <w:tr w:rsidR="007E2719" w:rsidRPr="00E44C76" w14:paraId="3CBB0BAC" w14:textId="77777777" w:rsidTr="0092698E">
        <w:tc>
          <w:tcPr>
            <w:tcW w:w="2610" w:type="dxa"/>
          </w:tcPr>
          <w:p w14:paraId="13E393A1" w14:textId="77777777" w:rsidR="007E2719" w:rsidRPr="0077728D" w:rsidRDefault="007E2719" w:rsidP="00A57EAC">
            <w:pPr>
              <w:pStyle w:val="TOC-SectionI"/>
              <w:jc w:val="left"/>
              <w:rPr>
                <w:sz w:val="22"/>
                <w:szCs w:val="22"/>
              </w:rPr>
            </w:pPr>
          </w:p>
        </w:tc>
        <w:tc>
          <w:tcPr>
            <w:tcW w:w="6145" w:type="dxa"/>
            <w:vAlign w:val="center"/>
          </w:tcPr>
          <w:p w14:paraId="1CA3387E"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6.4</w:t>
            </w:r>
            <w:r w:rsidRPr="0077728D">
              <w:rPr>
                <w:rFonts w:ascii="Arial" w:hAnsi="Arial" w:cs="Arial"/>
                <w:sz w:val="22"/>
                <w:szCs w:val="22"/>
                <w:lang w:val="en-GB"/>
              </w:rPr>
              <w:tab/>
              <w:t>The Bidder is expected to examine all instructions, forms, terms, and specifications in the Bidding Documents and to furnish with its Bid all information and documentation as is required by the Bidding Documents.</w:t>
            </w:r>
          </w:p>
        </w:tc>
      </w:tr>
      <w:tr w:rsidR="007E2719" w:rsidRPr="00E44C76" w14:paraId="55F5103F" w14:textId="77777777" w:rsidTr="0092698E">
        <w:tc>
          <w:tcPr>
            <w:tcW w:w="2610" w:type="dxa"/>
          </w:tcPr>
          <w:p w14:paraId="6EBB8D6A" w14:textId="77777777" w:rsidR="007E2719" w:rsidRPr="0077728D" w:rsidRDefault="007E2719" w:rsidP="00A57EAC">
            <w:pPr>
              <w:pStyle w:val="TOC-SectionI"/>
              <w:jc w:val="left"/>
              <w:rPr>
                <w:sz w:val="22"/>
                <w:szCs w:val="22"/>
              </w:rPr>
            </w:pPr>
            <w:bookmarkStart w:id="42" w:name="_Toc511828918"/>
            <w:r w:rsidRPr="0077728D">
              <w:rPr>
                <w:sz w:val="22"/>
                <w:szCs w:val="22"/>
              </w:rPr>
              <w:t>7. Clarification of Bidding Documents, Site Visit, Pre-Bid Meeting</w:t>
            </w:r>
            <w:bookmarkEnd w:id="42"/>
          </w:p>
        </w:tc>
        <w:tc>
          <w:tcPr>
            <w:tcW w:w="6145" w:type="dxa"/>
            <w:vAlign w:val="center"/>
          </w:tcPr>
          <w:p w14:paraId="2C2D03BC"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7.1</w:t>
            </w:r>
            <w:r w:rsidRPr="0077728D">
              <w:rPr>
                <w:rFonts w:ascii="Arial" w:hAnsi="Arial" w:cs="Arial"/>
                <w:sz w:val="22"/>
                <w:szCs w:val="22"/>
                <w:lang w:val="en-GB"/>
              </w:rPr>
              <w:tab/>
              <w:t>A Bidder requiring any clarification of the Bidding Documents shall contact the Employer in writing at the Employer’s address specified in the BDS or raise its enquiries during the pre-bid meeting if provided for in accordance with ITB 7.4. The Employer will respond in writing to any request for clarification, provided that such request is received no later than fourteen (14) days prior to the deadline for submission of Bids. The Employer shall forward copies of its response to all Bidders who have acquired the Bidding Documents in accordance with ITB 6.3, including a description of the inquiry but without identifying its source. If so indicated in the BDS, the Employer shall also promptly publish its response at the web page identified in the BDS. Should the Employer deem it necessary to amend the  Bidding Documents as a result of a clarification, it shall do so following the procedure under ITB 8 and ITB 22.2.</w:t>
            </w:r>
          </w:p>
        </w:tc>
      </w:tr>
      <w:tr w:rsidR="007E2719" w:rsidRPr="00E44C76" w14:paraId="734D4268" w14:textId="77777777" w:rsidTr="0092698E">
        <w:tc>
          <w:tcPr>
            <w:tcW w:w="2610" w:type="dxa"/>
          </w:tcPr>
          <w:p w14:paraId="357D2FA2" w14:textId="77777777" w:rsidR="007E2719" w:rsidRPr="0077728D" w:rsidRDefault="007E2719" w:rsidP="00A57EAC">
            <w:pPr>
              <w:pStyle w:val="TOC-SectionI"/>
              <w:jc w:val="left"/>
              <w:rPr>
                <w:sz w:val="22"/>
                <w:szCs w:val="22"/>
              </w:rPr>
            </w:pPr>
          </w:p>
        </w:tc>
        <w:tc>
          <w:tcPr>
            <w:tcW w:w="6145" w:type="dxa"/>
            <w:vAlign w:val="center"/>
          </w:tcPr>
          <w:p w14:paraId="1E991F2A"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7.2</w:t>
            </w:r>
            <w:r w:rsidRPr="0077728D">
              <w:rPr>
                <w:rFonts w:ascii="Arial" w:hAnsi="Arial" w:cs="Arial"/>
                <w:sz w:val="22"/>
                <w:szCs w:val="22"/>
                <w:lang w:val="en-GB"/>
              </w:rPr>
              <w:tab/>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E2719" w:rsidRPr="00E44C76" w14:paraId="0DB0160C" w14:textId="77777777" w:rsidTr="0092698E">
        <w:tc>
          <w:tcPr>
            <w:tcW w:w="2610" w:type="dxa"/>
          </w:tcPr>
          <w:p w14:paraId="75F979CD" w14:textId="77777777" w:rsidR="007E2719" w:rsidRPr="0077728D" w:rsidRDefault="007E2719" w:rsidP="00A57EAC">
            <w:pPr>
              <w:pStyle w:val="TOC-SectionI"/>
              <w:jc w:val="left"/>
              <w:rPr>
                <w:sz w:val="22"/>
                <w:szCs w:val="22"/>
              </w:rPr>
            </w:pPr>
          </w:p>
        </w:tc>
        <w:tc>
          <w:tcPr>
            <w:tcW w:w="6145" w:type="dxa"/>
            <w:vAlign w:val="center"/>
          </w:tcPr>
          <w:p w14:paraId="7EC2AE92"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7.3</w:t>
            </w:r>
            <w:r w:rsidRPr="0077728D">
              <w:rPr>
                <w:rFonts w:ascii="Arial" w:hAnsi="Arial" w:cs="Arial"/>
                <w:sz w:val="22"/>
                <w:szCs w:val="22"/>
                <w:lang w:val="en-GB"/>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7E2719" w:rsidRPr="00E44C76" w14:paraId="76618674" w14:textId="77777777" w:rsidTr="0092698E">
        <w:tc>
          <w:tcPr>
            <w:tcW w:w="2610" w:type="dxa"/>
          </w:tcPr>
          <w:p w14:paraId="374A7957" w14:textId="77777777" w:rsidR="007E2719" w:rsidRPr="0077728D" w:rsidRDefault="007E2719" w:rsidP="00A57EAC">
            <w:pPr>
              <w:pStyle w:val="TOC-SectionI"/>
              <w:jc w:val="left"/>
              <w:rPr>
                <w:sz w:val="22"/>
                <w:szCs w:val="22"/>
              </w:rPr>
            </w:pPr>
          </w:p>
        </w:tc>
        <w:tc>
          <w:tcPr>
            <w:tcW w:w="6145" w:type="dxa"/>
            <w:vAlign w:val="center"/>
          </w:tcPr>
          <w:p w14:paraId="3F1DD42D"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7.4</w:t>
            </w:r>
            <w:r w:rsidRPr="0077728D">
              <w:rPr>
                <w:rFonts w:ascii="Arial" w:hAnsi="Arial" w:cs="Arial"/>
                <w:sz w:val="22"/>
                <w:szCs w:val="22"/>
                <w:lang w:val="en-GB"/>
              </w:rPr>
              <w:tab/>
              <w:t>If so specified in the BDS, the Bidder’s designated representative is invited to attend a pre-bid meeting. The purpose of the meeting will be to clarify issues and to answer questions on any matter that may be raised at that stage.</w:t>
            </w:r>
          </w:p>
        </w:tc>
      </w:tr>
      <w:tr w:rsidR="007E2719" w:rsidRPr="00E44C76" w14:paraId="2737EDBD" w14:textId="77777777" w:rsidTr="0092698E">
        <w:tc>
          <w:tcPr>
            <w:tcW w:w="2610" w:type="dxa"/>
          </w:tcPr>
          <w:p w14:paraId="1670149E" w14:textId="77777777" w:rsidR="007E2719" w:rsidRPr="0077728D" w:rsidRDefault="007E2719" w:rsidP="00A57EAC">
            <w:pPr>
              <w:pStyle w:val="TOC-SectionI"/>
              <w:jc w:val="left"/>
              <w:rPr>
                <w:sz w:val="22"/>
                <w:szCs w:val="22"/>
              </w:rPr>
            </w:pPr>
          </w:p>
        </w:tc>
        <w:tc>
          <w:tcPr>
            <w:tcW w:w="6145" w:type="dxa"/>
            <w:vAlign w:val="center"/>
          </w:tcPr>
          <w:p w14:paraId="64D3AA44"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7.5</w:t>
            </w:r>
            <w:r w:rsidRPr="0077728D">
              <w:rPr>
                <w:rFonts w:ascii="Arial" w:hAnsi="Arial" w:cs="Arial"/>
                <w:sz w:val="22"/>
                <w:szCs w:val="22"/>
                <w:lang w:val="en-GB"/>
              </w:rPr>
              <w:tab/>
              <w:t>Minutes of the pre-bid meeting, if applicable, including the text of the questions asked by Bidders,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 Unless otherwise specified in the BDS nonattendance at the pre-bid meeting will not be a cause for disqualification of a Bidder.</w:t>
            </w:r>
          </w:p>
        </w:tc>
      </w:tr>
      <w:tr w:rsidR="007E2719" w:rsidRPr="00E44C76" w14:paraId="01B09C25" w14:textId="77777777" w:rsidTr="0092698E">
        <w:tc>
          <w:tcPr>
            <w:tcW w:w="2610" w:type="dxa"/>
          </w:tcPr>
          <w:p w14:paraId="27A828E1" w14:textId="77777777" w:rsidR="007E2719" w:rsidRPr="0077728D" w:rsidRDefault="007E2719" w:rsidP="00A57EAC">
            <w:pPr>
              <w:pStyle w:val="TOC-SectionI"/>
              <w:jc w:val="left"/>
              <w:rPr>
                <w:sz w:val="22"/>
                <w:szCs w:val="22"/>
              </w:rPr>
            </w:pPr>
            <w:bookmarkStart w:id="43" w:name="_Toc511828919"/>
            <w:r w:rsidRPr="0077728D">
              <w:rPr>
                <w:sz w:val="22"/>
                <w:szCs w:val="22"/>
              </w:rPr>
              <w:t>8. Amendment of Bidding Documents</w:t>
            </w:r>
            <w:bookmarkEnd w:id="43"/>
          </w:p>
        </w:tc>
        <w:tc>
          <w:tcPr>
            <w:tcW w:w="6145" w:type="dxa"/>
            <w:vAlign w:val="center"/>
          </w:tcPr>
          <w:p w14:paraId="79350292"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8.1</w:t>
            </w:r>
            <w:r w:rsidRPr="0077728D">
              <w:rPr>
                <w:rFonts w:ascii="Arial" w:hAnsi="Arial" w:cs="Arial"/>
                <w:sz w:val="22"/>
                <w:szCs w:val="22"/>
                <w:lang w:val="en-GB"/>
              </w:rPr>
              <w:tab/>
              <w:t>At any time prior to the deadline for submission of Bids, the Employer may amend the Bidding Documents by issuing an Addendum.</w:t>
            </w:r>
          </w:p>
        </w:tc>
      </w:tr>
      <w:tr w:rsidR="007E2719" w:rsidRPr="00E44C76" w14:paraId="49DCF736" w14:textId="77777777" w:rsidTr="0092698E">
        <w:tc>
          <w:tcPr>
            <w:tcW w:w="2610" w:type="dxa"/>
          </w:tcPr>
          <w:p w14:paraId="6F62E9B7" w14:textId="77777777" w:rsidR="007E2719" w:rsidRPr="0077728D" w:rsidRDefault="007E2719" w:rsidP="00A57EAC">
            <w:pPr>
              <w:pStyle w:val="TOC-SectionI"/>
              <w:jc w:val="left"/>
              <w:rPr>
                <w:sz w:val="22"/>
                <w:szCs w:val="22"/>
              </w:rPr>
            </w:pPr>
          </w:p>
        </w:tc>
        <w:tc>
          <w:tcPr>
            <w:tcW w:w="6145" w:type="dxa"/>
            <w:vAlign w:val="center"/>
          </w:tcPr>
          <w:p w14:paraId="40AD0D1D"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8.2</w:t>
            </w:r>
            <w:r w:rsidRPr="0077728D">
              <w:rPr>
                <w:rFonts w:ascii="Arial" w:hAnsi="Arial" w:cs="Arial"/>
                <w:sz w:val="22"/>
                <w:szCs w:val="22"/>
                <w:lang w:val="en-GB"/>
              </w:rPr>
              <w:tab/>
              <w:t>Any Addendum issued shall be part of the Bidding Documents and shall be communicated in writing to all who have obtained the Bidding Documents from the Employer in accordance with ITB 6.3. The Employer shall also promptly publish the Addendum on the Employer’s web page in accordance with ITB 7.1.</w:t>
            </w:r>
          </w:p>
        </w:tc>
      </w:tr>
      <w:tr w:rsidR="007E2719" w:rsidRPr="00E44C76" w14:paraId="689A5483" w14:textId="77777777" w:rsidTr="0092698E">
        <w:tc>
          <w:tcPr>
            <w:tcW w:w="2610" w:type="dxa"/>
          </w:tcPr>
          <w:p w14:paraId="3D04BF1D" w14:textId="77777777" w:rsidR="007E2719" w:rsidRPr="0077728D" w:rsidRDefault="007E2719" w:rsidP="00A57EAC">
            <w:pPr>
              <w:pStyle w:val="TOC-SectionI"/>
              <w:jc w:val="left"/>
              <w:rPr>
                <w:sz w:val="22"/>
                <w:szCs w:val="22"/>
              </w:rPr>
            </w:pPr>
          </w:p>
        </w:tc>
        <w:tc>
          <w:tcPr>
            <w:tcW w:w="6145" w:type="dxa"/>
            <w:vAlign w:val="center"/>
          </w:tcPr>
          <w:p w14:paraId="7A2495F8"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8.3</w:t>
            </w:r>
            <w:r w:rsidRPr="0077728D">
              <w:rPr>
                <w:rFonts w:ascii="Arial" w:hAnsi="Arial" w:cs="Arial"/>
                <w:sz w:val="22"/>
                <w:szCs w:val="22"/>
                <w:lang w:val="en-GB"/>
              </w:rPr>
              <w:tab/>
              <w:t>To give Bidders reasonable time in which to take an Addendum into account in preparing their Bids, the Employer may, at its discretion, extend the deadline for the submission of Bids in accordance with ITB 22.2.</w:t>
            </w:r>
          </w:p>
        </w:tc>
      </w:tr>
      <w:tr w:rsidR="007E2719" w:rsidRPr="00E44C76" w14:paraId="7DDF70CD" w14:textId="77777777" w:rsidTr="0092698E">
        <w:tc>
          <w:tcPr>
            <w:tcW w:w="2610" w:type="dxa"/>
          </w:tcPr>
          <w:p w14:paraId="03A90487" w14:textId="77777777" w:rsidR="007E2719" w:rsidRPr="0077728D" w:rsidRDefault="007E2719" w:rsidP="00A57EAC">
            <w:pPr>
              <w:pStyle w:val="TOC-SectionI"/>
              <w:jc w:val="left"/>
              <w:rPr>
                <w:sz w:val="22"/>
                <w:szCs w:val="22"/>
              </w:rPr>
            </w:pPr>
          </w:p>
        </w:tc>
        <w:tc>
          <w:tcPr>
            <w:tcW w:w="6145" w:type="dxa"/>
            <w:vAlign w:val="center"/>
          </w:tcPr>
          <w:p w14:paraId="061F67D8" w14:textId="096CF9D4" w:rsidR="007E2719" w:rsidRPr="0077728D" w:rsidRDefault="007E2719" w:rsidP="009A3319">
            <w:pPr>
              <w:pStyle w:val="TOC-SectionI"/>
              <w:spacing w:after="120"/>
              <w:rPr>
                <w:sz w:val="32"/>
                <w:szCs w:val="22"/>
              </w:rPr>
            </w:pPr>
            <w:bookmarkStart w:id="44" w:name="_Toc511828920"/>
            <w:r w:rsidRPr="0077728D">
              <w:rPr>
                <w:sz w:val="32"/>
                <w:szCs w:val="22"/>
              </w:rPr>
              <w:t xml:space="preserve">C. </w:t>
            </w:r>
            <w:r w:rsidR="009A3319" w:rsidRPr="0077728D">
              <w:rPr>
                <w:sz w:val="32"/>
                <w:szCs w:val="22"/>
              </w:rPr>
              <w:t>Preparation</w:t>
            </w:r>
            <w:r w:rsidR="00AC7A5E" w:rsidRPr="0077728D">
              <w:rPr>
                <w:sz w:val="32"/>
                <w:szCs w:val="22"/>
              </w:rPr>
              <w:t xml:space="preserve"> of BIDS</w:t>
            </w:r>
            <w:bookmarkEnd w:id="44"/>
          </w:p>
        </w:tc>
      </w:tr>
      <w:tr w:rsidR="007E2719" w:rsidRPr="00E44C76" w14:paraId="2252FB8E" w14:textId="77777777" w:rsidTr="0092698E">
        <w:tc>
          <w:tcPr>
            <w:tcW w:w="2610" w:type="dxa"/>
          </w:tcPr>
          <w:p w14:paraId="7FF77688" w14:textId="77777777" w:rsidR="007E2719" w:rsidRPr="0077728D" w:rsidRDefault="007E2719" w:rsidP="00A57EAC">
            <w:pPr>
              <w:pStyle w:val="TOC-SectionI"/>
              <w:jc w:val="left"/>
              <w:rPr>
                <w:sz w:val="22"/>
                <w:szCs w:val="22"/>
              </w:rPr>
            </w:pPr>
            <w:bookmarkStart w:id="45" w:name="_Toc511828921"/>
            <w:r w:rsidRPr="0077728D">
              <w:rPr>
                <w:sz w:val="22"/>
                <w:szCs w:val="22"/>
              </w:rPr>
              <w:t>9. Cost of Bidding</w:t>
            </w:r>
            <w:bookmarkEnd w:id="45"/>
          </w:p>
        </w:tc>
        <w:tc>
          <w:tcPr>
            <w:tcW w:w="6145" w:type="dxa"/>
            <w:vAlign w:val="center"/>
          </w:tcPr>
          <w:p w14:paraId="538B4E98" w14:textId="77777777" w:rsidR="007E2719" w:rsidRPr="0077728D" w:rsidRDefault="007E2719" w:rsidP="00B02BDC">
            <w:pPr>
              <w:tabs>
                <w:tab w:val="left" w:pos="567"/>
                <w:tab w:val="left" w:pos="1857"/>
              </w:tabs>
              <w:spacing w:after="200"/>
              <w:ind w:left="581" w:right="-28" w:hanging="581"/>
              <w:rPr>
                <w:rFonts w:ascii="Arial" w:hAnsi="Arial" w:cs="Arial"/>
                <w:b/>
                <w:smallCaps/>
                <w:sz w:val="22"/>
                <w:szCs w:val="22"/>
                <w:lang w:val="en-GB"/>
              </w:rPr>
            </w:pPr>
            <w:r w:rsidRPr="0077728D">
              <w:rPr>
                <w:rFonts w:ascii="Arial" w:hAnsi="Arial" w:cs="Arial"/>
                <w:sz w:val="22"/>
                <w:szCs w:val="22"/>
                <w:lang w:val="en-GB"/>
              </w:rPr>
              <w:t>9.1</w:t>
            </w:r>
            <w:r w:rsidRPr="0077728D">
              <w:rPr>
                <w:rFonts w:ascii="Arial" w:hAnsi="Arial" w:cs="Arial"/>
                <w:sz w:val="22"/>
                <w:szCs w:val="22"/>
                <w:lang w:val="en-GB"/>
              </w:rPr>
              <w:tab/>
              <w:t>The Bidder shall bear all costs associated with the preparation and submission of its Bid, and the Employer will be in no case responsible or liable for those costs, regardless of the conduct or outcome of the bidding process.</w:t>
            </w:r>
          </w:p>
        </w:tc>
      </w:tr>
      <w:tr w:rsidR="007E2719" w:rsidRPr="00E44C76" w14:paraId="6E0F930E" w14:textId="77777777" w:rsidTr="0092698E">
        <w:tc>
          <w:tcPr>
            <w:tcW w:w="2610" w:type="dxa"/>
          </w:tcPr>
          <w:p w14:paraId="6489445C" w14:textId="77777777" w:rsidR="007E2719" w:rsidRPr="0077728D" w:rsidRDefault="007E2719" w:rsidP="00A57EAC">
            <w:pPr>
              <w:pStyle w:val="TOC-SectionI"/>
              <w:jc w:val="left"/>
              <w:rPr>
                <w:sz w:val="22"/>
                <w:szCs w:val="22"/>
              </w:rPr>
            </w:pPr>
            <w:bookmarkStart w:id="46" w:name="_Toc511828922"/>
            <w:r w:rsidRPr="0077728D">
              <w:rPr>
                <w:sz w:val="22"/>
                <w:szCs w:val="22"/>
              </w:rPr>
              <w:t>10. Language of Bid</w:t>
            </w:r>
            <w:bookmarkEnd w:id="46"/>
          </w:p>
        </w:tc>
        <w:tc>
          <w:tcPr>
            <w:tcW w:w="6145" w:type="dxa"/>
            <w:vAlign w:val="center"/>
          </w:tcPr>
          <w:p w14:paraId="01106C18"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10.1</w:t>
            </w:r>
            <w:r w:rsidRPr="0077728D">
              <w:rPr>
                <w:rFonts w:ascii="Arial" w:hAnsi="Arial" w:cs="Arial"/>
                <w:sz w:val="22"/>
                <w:szCs w:val="22"/>
                <w:lang w:val="en-GB"/>
              </w:rPr>
              <w:tab/>
              <w:t>The Bid, as well as all correspondence and documents relating to the bid exchanged by the Bidder and the Employer, shall be written in the language specified in the BDS. Supporting documents and printed literature that are part of the Bid may be in another language provided they are accompanied by an accurate translation of the relevant passages in the language specified in the BDS, in which case, for purposes of interpretation of the Bid, such translation shall govern.</w:t>
            </w:r>
          </w:p>
        </w:tc>
      </w:tr>
      <w:tr w:rsidR="007E2719" w:rsidRPr="00E44C76" w14:paraId="529A7A2D" w14:textId="77777777" w:rsidTr="0092698E">
        <w:tc>
          <w:tcPr>
            <w:tcW w:w="2610" w:type="dxa"/>
          </w:tcPr>
          <w:p w14:paraId="66898515" w14:textId="77777777" w:rsidR="007E2719" w:rsidRPr="0077728D" w:rsidRDefault="007E2719" w:rsidP="00A57EAC">
            <w:pPr>
              <w:pStyle w:val="TOC-SectionI"/>
              <w:jc w:val="left"/>
              <w:rPr>
                <w:sz w:val="22"/>
                <w:szCs w:val="22"/>
              </w:rPr>
            </w:pPr>
            <w:bookmarkStart w:id="47" w:name="_Toc511828923"/>
            <w:bookmarkStart w:id="48" w:name="_Hlk148961005"/>
            <w:r w:rsidRPr="0077728D">
              <w:rPr>
                <w:sz w:val="22"/>
                <w:szCs w:val="22"/>
              </w:rPr>
              <w:lastRenderedPageBreak/>
              <w:t>11. Documents Comprising the Bid</w:t>
            </w:r>
            <w:bookmarkEnd w:id="47"/>
          </w:p>
        </w:tc>
        <w:tc>
          <w:tcPr>
            <w:tcW w:w="6145" w:type="dxa"/>
            <w:vAlign w:val="center"/>
          </w:tcPr>
          <w:p w14:paraId="44C36BE4"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11.1</w:t>
            </w:r>
            <w:r w:rsidRPr="0077728D">
              <w:rPr>
                <w:rFonts w:ascii="Arial" w:hAnsi="Arial" w:cs="Arial"/>
                <w:sz w:val="22"/>
                <w:szCs w:val="22"/>
                <w:lang w:val="en-GB"/>
              </w:rPr>
              <w:tab/>
              <w:t>The Bid shall comprise the following:</w:t>
            </w:r>
          </w:p>
          <w:p w14:paraId="180EEDEF" w14:textId="77777777" w:rsidR="007E2719" w:rsidRPr="0077728D" w:rsidRDefault="007E2719" w:rsidP="00B02BDC">
            <w:pPr>
              <w:tabs>
                <w:tab w:val="left" w:pos="860"/>
                <w:tab w:val="left" w:pos="1857"/>
              </w:tabs>
              <w:spacing w:after="200"/>
              <w:ind w:left="1002" w:right="-28" w:hanging="581"/>
              <w:rPr>
                <w:rFonts w:ascii="Arial" w:hAnsi="Arial" w:cs="Arial"/>
                <w:sz w:val="22"/>
                <w:szCs w:val="22"/>
                <w:lang w:val="en-GB"/>
              </w:rPr>
            </w:pPr>
            <w:r w:rsidRPr="0077728D">
              <w:rPr>
                <w:rFonts w:ascii="Arial" w:hAnsi="Arial" w:cs="Arial"/>
                <w:sz w:val="22"/>
                <w:szCs w:val="22"/>
                <w:lang w:val="en-GB"/>
              </w:rPr>
              <w:t>(a)</w:t>
            </w:r>
            <w:r w:rsidRPr="0077728D">
              <w:rPr>
                <w:rFonts w:ascii="Arial" w:hAnsi="Arial" w:cs="Arial"/>
                <w:sz w:val="22"/>
                <w:szCs w:val="22"/>
                <w:lang w:val="en-GB"/>
              </w:rPr>
              <w:tab/>
              <w:t>Letter of Bid and the Bidding Forms in accordance with ITB 12;</w:t>
            </w:r>
          </w:p>
          <w:p w14:paraId="0FCAB714" w14:textId="77777777" w:rsidR="007E2719" w:rsidRPr="0077728D" w:rsidRDefault="007E2719" w:rsidP="00B02BDC">
            <w:pPr>
              <w:tabs>
                <w:tab w:val="left" w:pos="860"/>
                <w:tab w:val="left" w:pos="1857"/>
              </w:tabs>
              <w:spacing w:after="200"/>
              <w:ind w:left="1002" w:right="-28" w:hanging="581"/>
              <w:rPr>
                <w:rFonts w:ascii="Arial" w:hAnsi="Arial" w:cs="Arial"/>
                <w:sz w:val="22"/>
                <w:szCs w:val="22"/>
                <w:lang w:val="en-GB"/>
              </w:rPr>
            </w:pPr>
            <w:r w:rsidRPr="0077728D">
              <w:rPr>
                <w:rFonts w:ascii="Arial" w:hAnsi="Arial" w:cs="Arial"/>
                <w:sz w:val="22"/>
                <w:szCs w:val="22"/>
                <w:lang w:val="en-GB"/>
              </w:rPr>
              <w:t xml:space="preserve">(b) </w:t>
            </w:r>
            <w:r w:rsidRPr="0077728D">
              <w:rPr>
                <w:rFonts w:ascii="Arial" w:hAnsi="Arial" w:cs="Arial"/>
                <w:sz w:val="22"/>
                <w:szCs w:val="22"/>
                <w:lang w:val="en-GB"/>
              </w:rPr>
              <w:tab/>
              <w:t>Priced Bill of Quantities or Schedules, in accordance with ITB 12 and 14 and as indicated in the BDS;</w:t>
            </w:r>
          </w:p>
          <w:p w14:paraId="6EDE3827" w14:textId="77777777" w:rsidR="007E2719" w:rsidRPr="0077728D" w:rsidRDefault="007E2719" w:rsidP="00B02BDC">
            <w:pPr>
              <w:tabs>
                <w:tab w:val="left" w:pos="860"/>
                <w:tab w:val="left" w:pos="1857"/>
              </w:tabs>
              <w:spacing w:after="200"/>
              <w:ind w:left="1002" w:right="-28" w:hanging="581"/>
              <w:rPr>
                <w:rFonts w:ascii="Arial" w:hAnsi="Arial" w:cs="Arial"/>
                <w:sz w:val="22"/>
                <w:szCs w:val="22"/>
                <w:lang w:val="en-GB"/>
              </w:rPr>
            </w:pPr>
            <w:r w:rsidRPr="0077728D">
              <w:rPr>
                <w:rFonts w:ascii="Arial" w:hAnsi="Arial" w:cs="Arial"/>
                <w:sz w:val="22"/>
                <w:szCs w:val="22"/>
                <w:lang w:val="en-GB"/>
              </w:rPr>
              <w:t>(c)</w:t>
            </w:r>
            <w:r w:rsidRPr="0077728D">
              <w:rPr>
                <w:rFonts w:ascii="Arial" w:hAnsi="Arial" w:cs="Arial"/>
                <w:sz w:val="22"/>
                <w:szCs w:val="22"/>
                <w:lang w:val="en-GB"/>
              </w:rPr>
              <w:tab/>
              <w:t>Bid Security, in accordance with ITB 19.1;</w:t>
            </w:r>
          </w:p>
          <w:p w14:paraId="5E1D31B8" w14:textId="77777777" w:rsidR="007E2719" w:rsidRPr="0077728D" w:rsidRDefault="007E2719" w:rsidP="00B02BDC">
            <w:pPr>
              <w:tabs>
                <w:tab w:val="left" w:pos="860"/>
                <w:tab w:val="left" w:pos="1857"/>
              </w:tabs>
              <w:spacing w:after="200"/>
              <w:ind w:left="1002" w:right="-28" w:hanging="581"/>
              <w:rPr>
                <w:rFonts w:ascii="Arial" w:hAnsi="Arial" w:cs="Arial"/>
                <w:sz w:val="22"/>
                <w:szCs w:val="22"/>
                <w:lang w:val="en-GB"/>
              </w:rPr>
            </w:pPr>
            <w:r w:rsidRPr="0077728D">
              <w:rPr>
                <w:rFonts w:ascii="Arial" w:hAnsi="Arial" w:cs="Arial"/>
                <w:sz w:val="22"/>
                <w:szCs w:val="22"/>
                <w:lang w:val="en-GB"/>
              </w:rPr>
              <w:t>(d)</w:t>
            </w:r>
            <w:r w:rsidRPr="0077728D">
              <w:rPr>
                <w:rFonts w:ascii="Arial" w:hAnsi="Arial" w:cs="Arial"/>
                <w:sz w:val="22"/>
                <w:szCs w:val="22"/>
                <w:lang w:val="en-GB"/>
              </w:rPr>
              <w:tab/>
              <w:t>Qualification Information</w:t>
            </w:r>
          </w:p>
          <w:p w14:paraId="21093BEF" w14:textId="77777777" w:rsidR="007E2719" w:rsidRPr="0077728D" w:rsidRDefault="007E2719" w:rsidP="00B02BDC">
            <w:pPr>
              <w:tabs>
                <w:tab w:val="left" w:pos="860"/>
                <w:tab w:val="left" w:pos="1857"/>
              </w:tabs>
              <w:spacing w:after="200"/>
              <w:ind w:left="1002" w:right="-28" w:hanging="581"/>
              <w:rPr>
                <w:rFonts w:ascii="Arial" w:hAnsi="Arial" w:cs="Arial"/>
                <w:sz w:val="22"/>
                <w:szCs w:val="22"/>
                <w:lang w:val="en-GB"/>
              </w:rPr>
            </w:pPr>
            <w:r w:rsidRPr="0077728D">
              <w:rPr>
                <w:rFonts w:ascii="Arial" w:hAnsi="Arial" w:cs="Arial"/>
                <w:sz w:val="22"/>
                <w:szCs w:val="22"/>
                <w:lang w:val="en-GB"/>
              </w:rPr>
              <w:t>(e)</w:t>
            </w:r>
            <w:r w:rsidRPr="0077728D">
              <w:rPr>
                <w:rFonts w:ascii="Arial" w:hAnsi="Arial" w:cs="Arial"/>
                <w:sz w:val="22"/>
                <w:szCs w:val="22"/>
                <w:lang w:val="en-GB"/>
              </w:rPr>
              <w:tab/>
              <w:t>Alternative Bids, if permissible in accordance with ITB 13;</w:t>
            </w:r>
          </w:p>
          <w:p w14:paraId="7A4CFC5D" w14:textId="77777777" w:rsidR="007E2719" w:rsidRPr="0077728D" w:rsidRDefault="007E2719" w:rsidP="00B02BDC">
            <w:pPr>
              <w:tabs>
                <w:tab w:val="left" w:pos="860"/>
                <w:tab w:val="left" w:pos="1857"/>
              </w:tabs>
              <w:spacing w:after="200"/>
              <w:ind w:left="1002" w:right="-28" w:hanging="581"/>
              <w:rPr>
                <w:rFonts w:ascii="Arial" w:hAnsi="Arial" w:cs="Arial"/>
                <w:sz w:val="22"/>
                <w:szCs w:val="22"/>
                <w:lang w:val="en-GB"/>
              </w:rPr>
            </w:pPr>
            <w:r w:rsidRPr="0077728D">
              <w:rPr>
                <w:rFonts w:ascii="Arial" w:hAnsi="Arial" w:cs="Arial"/>
                <w:sz w:val="22"/>
                <w:szCs w:val="22"/>
                <w:lang w:val="en-GB"/>
              </w:rPr>
              <w:t>(f)</w:t>
            </w:r>
            <w:r w:rsidRPr="0077728D">
              <w:rPr>
                <w:rFonts w:ascii="Arial" w:hAnsi="Arial" w:cs="Arial"/>
                <w:sz w:val="22"/>
                <w:szCs w:val="22"/>
                <w:lang w:val="en-GB"/>
              </w:rPr>
              <w:tab/>
              <w:t>Technical Proposal in accordance with ITB 17;</w:t>
            </w:r>
          </w:p>
          <w:p w14:paraId="767A72FE" w14:textId="77777777" w:rsidR="007E2719" w:rsidRPr="0077728D" w:rsidRDefault="007E2719" w:rsidP="00B02BDC">
            <w:pPr>
              <w:tabs>
                <w:tab w:val="left" w:pos="860"/>
                <w:tab w:val="left" w:pos="1857"/>
              </w:tabs>
              <w:spacing w:after="200"/>
              <w:ind w:left="1002" w:right="-28" w:hanging="581"/>
              <w:rPr>
                <w:rFonts w:ascii="Arial" w:hAnsi="Arial" w:cs="Arial"/>
                <w:sz w:val="22"/>
                <w:szCs w:val="22"/>
                <w:lang w:val="en-GB"/>
              </w:rPr>
            </w:pPr>
            <w:r w:rsidRPr="0077728D">
              <w:rPr>
                <w:rFonts w:ascii="Arial" w:hAnsi="Arial" w:cs="Arial"/>
                <w:sz w:val="22"/>
                <w:szCs w:val="22"/>
                <w:lang w:val="en-GB"/>
              </w:rPr>
              <w:t>(g)</w:t>
            </w:r>
            <w:r w:rsidRPr="0077728D">
              <w:rPr>
                <w:rFonts w:ascii="Arial" w:hAnsi="Arial" w:cs="Arial"/>
                <w:sz w:val="22"/>
                <w:szCs w:val="22"/>
                <w:lang w:val="en-GB"/>
              </w:rPr>
              <w:tab/>
              <w:t>Any other document required in the BDS.</w:t>
            </w:r>
          </w:p>
        </w:tc>
      </w:tr>
      <w:bookmarkEnd w:id="48"/>
      <w:tr w:rsidR="007E2719" w:rsidRPr="00E44C76" w14:paraId="2E841910" w14:textId="77777777" w:rsidTr="0092698E">
        <w:tc>
          <w:tcPr>
            <w:tcW w:w="2610" w:type="dxa"/>
          </w:tcPr>
          <w:p w14:paraId="0B4DEC97" w14:textId="77777777" w:rsidR="007E2719" w:rsidRPr="0077728D" w:rsidRDefault="007E2719" w:rsidP="00A57EAC">
            <w:pPr>
              <w:pStyle w:val="TOC-SectionI"/>
              <w:jc w:val="left"/>
              <w:rPr>
                <w:sz w:val="22"/>
                <w:szCs w:val="22"/>
              </w:rPr>
            </w:pPr>
          </w:p>
        </w:tc>
        <w:tc>
          <w:tcPr>
            <w:tcW w:w="6145" w:type="dxa"/>
            <w:vAlign w:val="center"/>
          </w:tcPr>
          <w:p w14:paraId="477A00F9" w14:textId="23833771"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11.2</w:t>
            </w:r>
            <w:r w:rsidRPr="0077728D">
              <w:rPr>
                <w:rFonts w:ascii="Arial" w:hAnsi="Arial" w:cs="Arial"/>
                <w:sz w:val="22"/>
                <w:szCs w:val="22"/>
                <w:lang w:val="en-GB"/>
              </w:rPr>
              <w:tab/>
              <w:t xml:space="preserve">In addition to the requirements under ITB 11.1, </w:t>
            </w:r>
            <w:r w:rsidR="00E527FE" w:rsidRPr="0077728D">
              <w:rPr>
                <w:rFonts w:ascii="Arial" w:hAnsi="Arial" w:cs="Arial"/>
                <w:sz w:val="22"/>
                <w:szCs w:val="22"/>
                <w:lang w:val="en-GB"/>
              </w:rPr>
              <w:br/>
            </w:r>
            <w:r w:rsidRPr="0077728D">
              <w:rPr>
                <w:rFonts w:ascii="Arial" w:hAnsi="Arial" w:cs="Arial"/>
                <w:sz w:val="22"/>
                <w:szCs w:val="22"/>
                <w:lang w:val="en-GB"/>
              </w:rPr>
              <w:t>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tc>
      </w:tr>
      <w:tr w:rsidR="007E2719" w:rsidRPr="00E44C76" w14:paraId="75E16072" w14:textId="77777777" w:rsidTr="0092698E">
        <w:tc>
          <w:tcPr>
            <w:tcW w:w="2610" w:type="dxa"/>
          </w:tcPr>
          <w:p w14:paraId="1CC25507" w14:textId="77777777" w:rsidR="007E2719" w:rsidRPr="0077728D" w:rsidRDefault="007E2719" w:rsidP="00A57EAC">
            <w:pPr>
              <w:pStyle w:val="TOC-SectionI"/>
              <w:jc w:val="left"/>
              <w:rPr>
                <w:sz w:val="22"/>
                <w:szCs w:val="22"/>
              </w:rPr>
            </w:pPr>
          </w:p>
        </w:tc>
        <w:tc>
          <w:tcPr>
            <w:tcW w:w="6145" w:type="dxa"/>
            <w:vAlign w:val="center"/>
          </w:tcPr>
          <w:p w14:paraId="6644BBB1"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11.3</w:t>
            </w:r>
            <w:r w:rsidRPr="0077728D">
              <w:rPr>
                <w:rFonts w:ascii="Arial" w:hAnsi="Arial" w:cs="Arial"/>
                <w:sz w:val="22"/>
                <w:szCs w:val="22"/>
                <w:lang w:val="en-GB"/>
              </w:rPr>
              <w:tab/>
              <w:t>The Bidder shall furnish information on commissions and gratuities, if any, paid or to be paid to agents or any other party relating to this Bid.</w:t>
            </w:r>
          </w:p>
        </w:tc>
      </w:tr>
      <w:tr w:rsidR="007E2719" w:rsidRPr="00E44C76" w14:paraId="0DF32604" w14:textId="77777777" w:rsidTr="0092698E">
        <w:tc>
          <w:tcPr>
            <w:tcW w:w="2610" w:type="dxa"/>
          </w:tcPr>
          <w:p w14:paraId="623DEBE0" w14:textId="77777777" w:rsidR="007E2719" w:rsidRPr="0077728D" w:rsidRDefault="007E2719" w:rsidP="00A57EAC">
            <w:pPr>
              <w:pStyle w:val="TOC-SectionI"/>
              <w:jc w:val="left"/>
              <w:rPr>
                <w:sz w:val="22"/>
                <w:szCs w:val="22"/>
              </w:rPr>
            </w:pPr>
            <w:bookmarkStart w:id="49" w:name="_Toc511828924"/>
            <w:r w:rsidRPr="0077728D">
              <w:rPr>
                <w:sz w:val="22"/>
                <w:szCs w:val="22"/>
              </w:rPr>
              <w:t>12. Letter of Bid, Declaration of Undertaking, Qualification Information,</w:t>
            </w:r>
            <w:bookmarkEnd w:id="49"/>
          </w:p>
        </w:tc>
        <w:tc>
          <w:tcPr>
            <w:tcW w:w="6145" w:type="dxa"/>
            <w:vAlign w:val="center"/>
          </w:tcPr>
          <w:p w14:paraId="7C8ED0F4" w14:textId="61BAFF0D"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12.1</w:t>
            </w:r>
            <w:r w:rsidRPr="0077728D">
              <w:rPr>
                <w:rFonts w:ascii="Arial" w:hAnsi="Arial" w:cs="Arial"/>
                <w:sz w:val="22"/>
                <w:szCs w:val="22"/>
                <w:lang w:val="en-GB"/>
              </w:rPr>
              <w:tab/>
              <w:t xml:space="preserve">The Letter of Bid, the Declaration of Undertaking, the Bidding Forms and Schedules, including the Bill of Quantities for unit price contracts or the Schedule of Prices in case of lump sum contracts, shall be prepared using the relevant forms furnished in Section IV, </w:t>
            </w:r>
            <w:r w:rsidR="00CA7B78" w:rsidRPr="0077728D">
              <w:rPr>
                <w:rFonts w:ascii="Arial" w:hAnsi="Arial" w:cs="Arial"/>
                <w:sz w:val="22"/>
                <w:szCs w:val="22"/>
                <w:lang w:val="en-GB"/>
              </w:rPr>
              <w:t>Bidding and Qualification Forms</w:t>
            </w:r>
            <w:r w:rsidRPr="0077728D">
              <w:rPr>
                <w:rFonts w:ascii="Arial" w:hAnsi="Arial" w:cs="Arial"/>
                <w:sz w:val="22"/>
                <w:szCs w:val="22"/>
                <w:lang w:val="en-GB"/>
              </w:rPr>
              <w:t>. The Letter of Bid must be completed without any alterations to the text, and no substitutes shall be accepted except as provided under ITB 20.4. All blank spaces shall be filled in with the information requested.</w:t>
            </w:r>
          </w:p>
        </w:tc>
      </w:tr>
      <w:tr w:rsidR="007E2719" w:rsidRPr="00E44C76" w14:paraId="232F3DD0" w14:textId="77777777" w:rsidTr="0092698E">
        <w:tc>
          <w:tcPr>
            <w:tcW w:w="2610" w:type="dxa"/>
          </w:tcPr>
          <w:p w14:paraId="44062738" w14:textId="77777777" w:rsidR="007E2719" w:rsidRPr="0077728D" w:rsidRDefault="007E2719" w:rsidP="00A57EAC">
            <w:pPr>
              <w:pStyle w:val="TOC-SectionI"/>
              <w:jc w:val="left"/>
              <w:rPr>
                <w:sz w:val="22"/>
                <w:szCs w:val="22"/>
              </w:rPr>
            </w:pPr>
            <w:bookmarkStart w:id="50" w:name="_Toc511828925"/>
            <w:r w:rsidRPr="0077728D">
              <w:rPr>
                <w:sz w:val="22"/>
                <w:szCs w:val="22"/>
              </w:rPr>
              <w:t>13. Alternative Bids</w:t>
            </w:r>
            <w:bookmarkEnd w:id="50"/>
          </w:p>
        </w:tc>
        <w:tc>
          <w:tcPr>
            <w:tcW w:w="6145" w:type="dxa"/>
            <w:vAlign w:val="center"/>
          </w:tcPr>
          <w:p w14:paraId="3B1B58ED" w14:textId="77777777" w:rsidR="007E2719" w:rsidRPr="0077728D" w:rsidRDefault="007E2719" w:rsidP="00B02BDC">
            <w:pPr>
              <w:tabs>
                <w:tab w:val="left" w:pos="567"/>
                <w:tab w:val="left" w:pos="1857"/>
              </w:tabs>
              <w:spacing w:after="200"/>
              <w:ind w:left="581" w:right="-28" w:hanging="581"/>
              <w:rPr>
                <w:rFonts w:ascii="Arial" w:hAnsi="Arial" w:cs="Arial"/>
                <w:sz w:val="22"/>
                <w:szCs w:val="22"/>
                <w:lang w:val="en-GB"/>
              </w:rPr>
            </w:pPr>
            <w:r w:rsidRPr="0077728D">
              <w:rPr>
                <w:rFonts w:ascii="Arial" w:hAnsi="Arial" w:cs="Arial"/>
                <w:sz w:val="22"/>
                <w:szCs w:val="22"/>
                <w:lang w:val="en-GB"/>
              </w:rPr>
              <w:t>13.1</w:t>
            </w:r>
            <w:r w:rsidRPr="0077728D">
              <w:rPr>
                <w:rFonts w:ascii="Arial" w:hAnsi="Arial" w:cs="Arial"/>
                <w:sz w:val="22"/>
                <w:szCs w:val="22"/>
                <w:lang w:val="en-GB"/>
              </w:rPr>
              <w:tab/>
              <w:t>Unless otherwise specified in the BDS, alternative Bids shall not be considered.</w:t>
            </w:r>
          </w:p>
        </w:tc>
      </w:tr>
      <w:tr w:rsidR="007E2719" w:rsidRPr="00E44C76" w14:paraId="701087FF" w14:textId="77777777" w:rsidTr="0092698E">
        <w:tc>
          <w:tcPr>
            <w:tcW w:w="2610" w:type="dxa"/>
          </w:tcPr>
          <w:p w14:paraId="66631380" w14:textId="77777777" w:rsidR="007E2719" w:rsidRPr="0077728D" w:rsidRDefault="007E2719" w:rsidP="00A57EAC">
            <w:pPr>
              <w:pStyle w:val="TOC-SectionI"/>
              <w:jc w:val="left"/>
              <w:rPr>
                <w:sz w:val="22"/>
                <w:szCs w:val="22"/>
              </w:rPr>
            </w:pPr>
          </w:p>
        </w:tc>
        <w:tc>
          <w:tcPr>
            <w:tcW w:w="6145" w:type="dxa"/>
          </w:tcPr>
          <w:p w14:paraId="01F00586" w14:textId="77777777" w:rsidR="007E2719" w:rsidRPr="0077728D" w:rsidRDefault="007E2719" w:rsidP="00B02BDC">
            <w:pPr>
              <w:pStyle w:val="Heading21"/>
              <w:rPr>
                <w:rFonts w:ascii="Arial" w:hAnsi="Arial" w:cs="Arial"/>
                <w:color w:val="000000"/>
                <w:spacing w:val="0"/>
                <w:sz w:val="22"/>
                <w:szCs w:val="22"/>
                <w:lang w:val="en-GB"/>
              </w:rPr>
            </w:pPr>
            <w:r w:rsidRPr="0077728D">
              <w:rPr>
                <w:rFonts w:ascii="Arial" w:hAnsi="Arial" w:cs="Arial"/>
                <w:color w:val="000000"/>
                <w:spacing w:val="0"/>
                <w:sz w:val="22"/>
                <w:szCs w:val="22"/>
                <w:lang w:val="en-GB"/>
              </w:rPr>
              <w:t>13.2</w:t>
            </w:r>
            <w:r w:rsidRPr="0077728D">
              <w:rPr>
                <w:rFonts w:ascii="Arial" w:hAnsi="Arial" w:cs="Arial"/>
                <w:color w:val="000000"/>
                <w:spacing w:val="0"/>
                <w:sz w:val="22"/>
                <w:szCs w:val="22"/>
                <w:lang w:val="en-GB"/>
              </w:rPr>
              <w:tab/>
            </w:r>
            <w:r w:rsidRPr="0077728D">
              <w:rPr>
                <w:rFonts w:ascii="Arial" w:hAnsi="Arial" w:cs="Arial"/>
                <w:spacing w:val="0"/>
                <w:sz w:val="22"/>
                <w:szCs w:val="22"/>
                <w:lang w:val="en-GB"/>
              </w:rPr>
              <w:t xml:space="preserve">When alternative times for completion are explicitly invited, a statement to that effect </w:t>
            </w:r>
            <w:r w:rsidRPr="0077728D">
              <w:rPr>
                <w:rStyle w:val="StyleHeader2-SubClausesBoldChar"/>
                <w:rFonts w:ascii="Arial" w:hAnsi="Arial" w:cs="Arial"/>
                <w:b w:val="0"/>
                <w:spacing w:val="0"/>
                <w:sz w:val="22"/>
                <w:szCs w:val="22"/>
                <w:lang w:val="en-GB"/>
              </w:rPr>
              <w:t xml:space="preserve">will be included in the </w:t>
            </w:r>
            <w:r w:rsidRPr="0077728D">
              <w:rPr>
                <w:rStyle w:val="StyleHeader2-SubClausesBoldChar"/>
                <w:rFonts w:ascii="Arial" w:hAnsi="Arial" w:cs="Arial"/>
                <w:spacing w:val="0"/>
                <w:sz w:val="22"/>
                <w:szCs w:val="22"/>
                <w:lang w:val="en-GB"/>
              </w:rPr>
              <w:t>BDS</w:t>
            </w:r>
            <w:r w:rsidRPr="0077728D">
              <w:rPr>
                <w:rFonts w:ascii="Arial" w:hAnsi="Arial" w:cs="Arial"/>
                <w:spacing w:val="0"/>
                <w:sz w:val="22"/>
                <w:szCs w:val="22"/>
                <w:lang w:val="en-GB"/>
              </w:rPr>
              <w:t>, and the method of evaluation shall be included in Section III, Evaluation and Qualification Criteria.</w:t>
            </w:r>
          </w:p>
        </w:tc>
      </w:tr>
      <w:tr w:rsidR="007E2719" w:rsidRPr="00E44C76" w14:paraId="2A4E333F" w14:textId="77777777" w:rsidTr="0092698E">
        <w:tc>
          <w:tcPr>
            <w:tcW w:w="2610" w:type="dxa"/>
          </w:tcPr>
          <w:p w14:paraId="453E22D2" w14:textId="77777777" w:rsidR="007E2719" w:rsidRPr="0077728D" w:rsidRDefault="007E2719" w:rsidP="00A57EAC">
            <w:pPr>
              <w:pStyle w:val="TOC-SectionI"/>
              <w:jc w:val="left"/>
              <w:rPr>
                <w:sz w:val="22"/>
                <w:szCs w:val="22"/>
              </w:rPr>
            </w:pPr>
          </w:p>
        </w:tc>
        <w:tc>
          <w:tcPr>
            <w:tcW w:w="6145" w:type="dxa"/>
          </w:tcPr>
          <w:p w14:paraId="7BCAB351"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13.3</w:t>
            </w:r>
            <w:r w:rsidRPr="0077728D">
              <w:rPr>
                <w:rFonts w:ascii="Arial" w:hAnsi="Arial" w:cs="Arial"/>
                <w:spacing w:val="0"/>
                <w:sz w:val="22"/>
                <w:szCs w:val="22"/>
                <w:lang w:val="en-GB"/>
              </w:rPr>
              <w:tab/>
              <w:t xml:space="preserve">Except as provided under ITB 13.4 below, Bidders wishing to offer technical alternatives to the requirements of the Bidding Documents must first price the Employer’s design as described in the Bidding Documents and shall further provide all information necessary for a complete evaluation of the alternative by the Employer, including drawings, design </w:t>
            </w:r>
            <w:r w:rsidRPr="0077728D">
              <w:rPr>
                <w:rFonts w:ascii="Arial" w:hAnsi="Arial" w:cs="Arial"/>
                <w:spacing w:val="0"/>
                <w:sz w:val="22"/>
                <w:szCs w:val="22"/>
                <w:lang w:val="en-GB"/>
              </w:rPr>
              <w:lastRenderedPageBreak/>
              <w:t>calculations, technical specifications, breakdown of prices, and proposed construction methodology and other relevant details. Only the technical alternatives, if any, of the lowest evaluated Bidder conforming to the Employer’s design of the Bidding Documents shall be considered by the Employer.</w:t>
            </w:r>
          </w:p>
        </w:tc>
      </w:tr>
      <w:tr w:rsidR="007E2719" w:rsidRPr="00E44C76" w14:paraId="4189B3D8" w14:textId="77777777" w:rsidTr="0092698E">
        <w:tc>
          <w:tcPr>
            <w:tcW w:w="2610" w:type="dxa"/>
          </w:tcPr>
          <w:p w14:paraId="1510C571" w14:textId="77777777" w:rsidR="007E2719" w:rsidRPr="0077728D" w:rsidRDefault="007E2719" w:rsidP="00A57EAC">
            <w:pPr>
              <w:pStyle w:val="TOC-SectionI"/>
              <w:jc w:val="left"/>
              <w:rPr>
                <w:sz w:val="22"/>
                <w:szCs w:val="22"/>
              </w:rPr>
            </w:pPr>
          </w:p>
        </w:tc>
        <w:tc>
          <w:tcPr>
            <w:tcW w:w="6145" w:type="dxa"/>
          </w:tcPr>
          <w:p w14:paraId="3F733374" w14:textId="77777777" w:rsidR="007E2719" w:rsidRPr="0077728D" w:rsidRDefault="007E2719" w:rsidP="00B02BDC">
            <w:pPr>
              <w:pStyle w:val="Heading21"/>
              <w:rPr>
                <w:rFonts w:ascii="Arial" w:hAnsi="Arial" w:cs="Arial"/>
                <w:spacing w:val="0"/>
                <w:sz w:val="22"/>
                <w:szCs w:val="22"/>
                <w:lang w:val="en-GB"/>
              </w:rPr>
            </w:pPr>
            <w:r w:rsidRPr="0077728D">
              <w:rPr>
                <w:rStyle w:val="StyleHeader2-SubClausesBoldChar"/>
                <w:rFonts w:ascii="Arial" w:hAnsi="Arial" w:cs="Arial"/>
                <w:b w:val="0"/>
                <w:color w:val="000000"/>
                <w:spacing w:val="0"/>
                <w:sz w:val="22"/>
                <w:szCs w:val="22"/>
                <w:lang w:val="en-GB"/>
              </w:rPr>
              <w:t>13.4</w:t>
            </w:r>
            <w:r w:rsidRPr="0077728D">
              <w:rPr>
                <w:rStyle w:val="StyleHeader2-SubClausesBoldChar"/>
                <w:rFonts w:ascii="Arial" w:hAnsi="Arial" w:cs="Arial"/>
                <w:b w:val="0"/>
                <w:color w:val="000000"/>
                <w:spacing w:val="0"/>
                <w:sz w:val="22"/>
                <w:szCs w:val="22"/>
                <w:lang w:val="en-GB"/>
              </w:rPr>
              <w:tab/>
            </w:r>
            <w:r w:rsidRPr="0077728D">
              <w:rPr>
                <w:rStyle w:val="StyleHeader2-SubClausesBoldChar"/>
                <w:rFonts w:ascii="Arial" w:hAnsi="Arial" w:cs="Arial"/>
                <w:b w:val="0"/>
                <w:spacing w:val="0"/>
                <w:sz w:val="22"/>
                <w:szCs w:val="22"/>
                <w:lang w:val="en-GB"/>
              </w:rPr>
              <w:t>When specified in the</w:t>
            </w:r>
            <w:r w:rsidRPr="0077728D">
              <w:rPr>
                <w:rStyle w:val="StyleHeader2-SubClausesBoldChar"/>
                <w:rFonts w:ascii="Arial" w:hAnsi="Arial" w:cs="Arial"/>
                <w:spacing w:val="0"/>
                <w:sz w:val="22"/>
                <w:szCs w:val="22"/>
                <w:lang w:val="en-GB"/>
              </w:rPr>
              <w:t xml:space="preserve"> BDS</w:t>
            </w:r>
            <w:r w:rsidRPr="0077728D">
              <w:rPr>
                <w:rFonts w:ascii="Arial" w:hAnsi="Arial" w:cs="Arial"/>
                <w:spacing w:val="0"/>
                <w:sz w:val="22"/>
                <w:szCs w:val="22"/>
                <w:lang w:val="en-GB"/>
              </w:rPr>
              <w:t xml:space="preserve">, Bidders are permitted to submit alternative technical solutions for specified parts of the Works, and such parts </w:t>
            </w:r>
            <w:r w:rsidRPr="0077728D">
              <w:rPr>
                <w:rStyle w:val="StyleHeader2-SubClausesBoldChar"/>
                <w:rFonts w:ascii="Arial" w:hAnsi="Arial" w:cs="Arial"/>
                <w:b w:val="0"/>
                <w:spacing w:val="0"/>
                <w:sz w:val="22"/>
                <w:szCs w:val="22"/>
                <w:lang w:val="en-GB"/>
              </w:rPr>
              <w:t>will be</w:t>
            </w:r>
            <w:r w:rsidRPr="0077728D">
              <w:rPr>
                <w:rFonts w:ascii="Arial" w:hAnsi="Arial" w:cs="Arial"/>
                <w:b/>
                <w:spacing w:val="0"/>
                <w:sz w:val="22"/>
                <w:szCs w:val="22"/>
                <w:lang w:val="en-GB"/>
              </w:rPr>
              <w:t xml:space="preserve"> </w:t>
            </w:r>
            <w:r w:rsidRPr="0077728D">
              <w:rPr>
                <w:rStyle w:val="StyleHeader2-SubClausesBoldChar"/>
                <w:rFonts w:ascii="Arial" w:hAnsi="Arial" w:cs="Arial"/>
                <w:b w:val="0"/>
                <w:spacing w:val="0"/>
                <w:sz w:val="22"/>
                <w:szCs w:val="22"/>
                <w:lang w:val="en-GB"/>
              </w:rPr>
              <w:t>identified in</w:t>
            </w:r>
            <w:r w:rsidRPr="0077728D">
              <w:rPr>
                <w:rStyle w:val="StyleHeader2-SubClausesBoldChar"/>
                <w:rFonts w:ascii="Arial" w:hAnsi="Arial" w:cs="Arial"/>
                <w:spacing w:val="0"/>
                <w:sz w:val="22"/>
                <w:szCs w:val="22"/>
                <w:lang w:val="en-GB"/>
              </w:rPr>
              <w:t xml:space="preserve"> </w:t>
            </w:r>
            <w:r w:rsidRPr="0077728D">
              <w:rPr>
                <w:rFonts w:ascii="Arial" w:hAnsi="Arial" w:cs="Arial"/>
                <w:spacing w:val="0"/>
                <w:sz w:val="22"/>
                <w:szCs w:val="22"/>
                <w:lang w:val="en-GB"/>
              </w:rPr>
              <w:t>Section VII, Works Requirements. The methods for their evaluation shall be described in Section III, Evaluation and Qualification Criteria.</w:t>
            </w:r>
          </w:p>
        </w:tc>
      </w:tr>
      <w:tr w:rsidR="007E2719" w:rsidRPr="00E44C76" w14:paraId="1CDBD98C" w14:textId="77777777" w:rsidTr="0092698E">
        <w:tc>
          <w:tcPr>
            <w:tcW w:w="2610" w:type="dxa"/>
          </w:tcPr>
          <w:p w14:paraId="5AC542FA" w14:textId="77777777" w:rsidR="007E2719" w:rsidRPr="0077728D" w:rsidRDefault="007E2719" w:rsidP="00A57EAC">
            <w:pPr>
              <w:pStyle w:val="TOC-SectionI"/>
              <w:jc w:val="left"/>
              <w:rPr>
                <w:sz w:val="22"/>
                <w:szCs w:val="22"/>
              </w:rPr>
            </w:pPr>
            <w:bookmarkStart w:id="51" w:name="_Toc511828926"/>
            <w:r w:rsidRPr="0077728D">
              <w:rPr>
                <w:sz w:val="22"/>
                <w:szCs w:val="22"/>
              </w:rPr>
              <w:t>14. Bid Prices and Discounts</w:t>
            </w:r>
            <w:bookmarkEnd w:id="51"/>
          </w:p>
        </w:tc>
        <w:tc>
          <w:tcPr>
            <w:tcW w:w="6145" w:type="dxa"/>
          </w:tcPr>
          <w:p w14:paraId="5CA76508"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14.1</w:t>
            </w:r>
            <w:r w:rsidRPr="0077728D">
              <w:rPr>
                <w:rFonts w:ascii="Arial" w:hAnsi="Arial" w:cs="Arial"/>
                <w:spacing w:val="0"/>
                <w:sz w:val="22"/>
                <w:szCs w:val="22"/>
                <w:lang w:val="en-GB"/>
              </w:rPr>
              <w:tab/>
              <w:t>The prices and discounts quoted by the Bidder in the Letter of Bid and in the Schedules shall conform to the requirements specified below.</w:t>
            </w:r>
          </w:p>
        </w:tc>
      </w:tr>
      <w:tr w:rsidR="007E2719" w:rsidRPr="00E44C76" w14:paraId="32BA638F" w14:textId="77777777" w:rsidTr="0092698E">
        <w:tc>
          <w:tcPr>
            <w:tcW w:w="2610" w:type="dxa"/>
          </w:tcPr>
          <w:p w14:paraId="39358A14" w14:textId="77777777" w:rsidR="007E2719" w:rsidRPr="0077728D" w:rsidRDefault="007E2719" w:rsidP="00A57EAC">
            <w:pPr>
              <w:pStyle w:val="TOC-SectionI"/>
              <w:jc w:val="left"/>
              <w:rPr>
                <w:sz w:val="22"/>
                <w:szCs w:val="22"/>
              </w:rPr>
            </w:pPr>
          </w:p>
        </w:tc>
        <w:tc>
          <w:tcPr>
            <w:tcW w:w="6145" w:type="dxa"/>
          </w:tcPr>
          <w:p w14:paraId="55FF0046" w14:textId="5DD77D1F"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14.2</w:t>
            </w:r>
            <w:r w:rsidRPr="0077728D">
              <w:rPr>
                <w:rFonts w:ascii="Arial" w:hAnsi="Arial" w:cs="Arial"/>
                <w:spacing w:val="0"/>
                <w:sz w:val="22"/>
                <w:szCs w:val="22"/>
                <w:lang w:val="en-GB"/>
              </w:rPr>
              <w:tab/>
              <w:t xml:space="preserve">The Bidder shall submit a Bid for the whole of the Works described in ITB 1.1, by filling in price(s) for all items of the Works, as identified in Section IV, </w:t>
            </w:r>
            <w:r w:rsidR="00CA7B78" w:rsidRPr="0077728D">
              <w:rPr>
                <w:rFonts w:ascii="Arial" w:hAnsi="Arial" w:cs="Arial"/>
                <w:spacing w:val="0"/>
                <w:sz w:val="22"/>
                <w:szCs w:val="22"/>
                <w:lang w:val="en-GB"/>
              </w:rPr>
              <w:t>Bidding and Qualification Forms</w:t>
            </w:r>
            <w:r w:rsidRPr="0077728D">
              <w:rPr>
                <w:rFonts w:ascii="Arial" w:hAnsi="Arial" w:cs="Arial"/>
                <w:spacing w:val="0"/>
                <w:sz w:val="22"/>
                <w:szCs w:val="22"/>
                <w:lang w:val="en-GB"/>
              </w:rPr>
              <w:t>. The Bidder shall fill in rates and prices for all items of the Works described in the Bill of Quantities. Items against which no rate or price is entered by the Bidder shall be deemed covered by the rates for other items in the Bill of Quantities and will not be paid for separately by the Employer. An item not listed in the priced Bill of Quantities shall be assumed to be not included in the Bid, and provided that the Bid is determined substantially responsive notwithstanding this omission, the highest price of the item quoted by substantially responsive Bidders will be added to the Bid price and the equivalent total cost of the Bid so determined will be used for price comparison.</w:t>
            </w:r>
          </w:p>
        </w:tc>
      </w:tr>
      <w:tr w:rsidR="007E2719" w:rsidRPr="00E44C76" w14:paraId="2EC13934" w14:textId="77777777" w:rsidTr="0092698E">
        <w:tc>
          <w:tcPr>
            <w:tcW w:w="2610" w:type="dxa"/>
          </w:tcPr>
          <w:p w14:paraId="338A2E88" w14:textId="77777777" w:rsidR="007E2719" w:rsidRPr="0077728D" w:rsidRDefault="007E2719" w:rsidP="00A57EAC">
            <w:pPr>
              <w:pStyle w:val="TOC-SectionI"/>
              <w:jc w:val="left"/>
              <w:rPr>
                <w:sz w:val="22"/>
                <w:szCs w:val="22"/>
              </w:rPr>
            </w:pPr>
          </w:p>
        </w:tc>
        <w:tc>
          <w:tcPr>
            <w:tcW w:w="6145" w:type="dxa"/>
          </w:tcPr>
          <w:p w14:paraId="5727D91E"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14.3</w:t>
            </w:r>
            <w:r w:rsidRPr="0077728D">
              <w:rPr>
                <w:rFonts w:ascii="Arial" w:hAnsi="Arial" w:cs="Arial"/>
                <w:spacing w:val="0"/>
                <w:sz w:val="22"/>
                <w:szCs w:val="22"/>
                <w:lang w:val="en-GB"/>
              </w:rPr>
              <w:tab/>
              <w:t>The price to be quoted in the Letter of Bid shall be the total price of the Bid, excluding any discounts offered.</w:t>
            </w:r>
          </w:p>
        </w:tc>
      </w:tr>
      <w:tr w:rsidR="007E2719" w:rsidRPr="00E44C76" w14:paraId="3311B751" w14:textId="77777777" w:rsidTr="0092698E">
        <w:tc>
          <w:tcPr>
            <w:tcW w:w="2610" w:type="dxa"/>
          </w:tcPr>
          <w:p w14:paraId="45BC498C" w14:textId="77777777" w:rsidR="007E2719" w:rsidRPr="0077728D" w:rsidRDefault="007E2719" w:rsidP="00A57EAC">
            <w:pPr>
              <w:pStyle w:val="TOC-SectionI"/>
              <w:jc w:val="left"/>
              <w:rPr>
                <w:sz w:val="22"/>
                <w:szCs w:val="22"/>
              </w:rPr>
            </w:pPr>
          </w:p>
        </w:tc>
        <w:tc>
          <w:tcPr>
            <w:tcW w:w="6145" w:type="dxa"/>
          </w:tcPr>
          <w:p w14:paraId="635E488A"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14.4</w:t>
            </w:r>
            <w:r w:rsidRPr="0077728D">
              <w:rPr>
                <w:rFonts w:ascii="Arial" w:hAnsi="Arial" w:cs="Arial"/>
                <w:spacing w:val="0"/>
                <w:sz w:val="22"/>
                <w:szCs w:val="22"/>
                <w:lang w:val="en-GB"/>
              </w:rPr>
              <w:tab/>
              <w:t>The Bidder shall quote any discounts and the methodology for their application in the Letter of Bid.</w:t>
            </w:r>
          </w:p>
        </w:tc>
      </w:tr>
      <w:tr w:rsidR="007E2719" w:rsidRPr="00E44C76" w14:paraId="2071E756" w14:textId="77777777" w:rsidTr="0092698E">
        <w:tc>
          <w:tcPr>
            <w:tcW w:w="2610" w:type="dxa"/>
          </w:tcPr>
          <w:p w14:paraId="49B26874" w14:textId="77777777" w:rsidR="007E2719" w:rsidRPr="0077728D" w:rsidRDefault="007E2719" w:rsidP="00A57EAC">
            <w:pPr>
              <w:pStyle w:val="TOC-SectionI"/>
              <w:jc w:val="left"/>
              <w:rPr>
                <w:sz w:val="22"/>
                <w:szCs w:val="22"/>
              </w:rPr>
            </w:pPr>
          </w:p>
        </w:tc>
        <w:tc>
          <w:tcPr>
            <w:tcW w:w="6145" w:type="dxa"/>
          </w:tcPr>
          <w:p w14:paraId="5C5E15A9" w14:textId="77777777" w:rsidR="007E2719" w:rsidRPr="0077728D" w:rsidRDefault="007E2719" w:rsidP="00B02BDC">
            <w:pPr>
              <w:pStyle w:val="Heading21"/>
              <w:rPr>
                <w:rFonts w:ascii="Arial" w:hAnsi="Arial" w:cs="Arial"/>
                <w:spacing w:val="0"/>
                <w:sz w:val="22"/>
                <w:szCs w:val="22"/>
                <w:lang w:val="en-GB"/>
              </w:rPr>
            </w:pPr>
            <w:r w:rsidRPr="0077728D">
              <w:rPr>
                <w:rStyle w:val="StyleHeader2-SubClausesBoldChar"/>
                <w:rFonts w:ascii="Arial" w:hAnsi="Arial" w:cs="Arial"/>
                <w:b w:val="0"/>
                <w:color w:val="000000"/>
                <w:spacing w:val="0"/>
                <w:sz w:val="22"/>
                <w:szCs w:val="22"/>
                <w:lang w:val="en-GB"/>
              </w:rPr>
              <w:t>14.5</w:t>
            </w:r>
            <w:r w:rsidRPr="0077728D">
              <w:rPr>
                <w:rStyle w:val="StyleHeader2-SubClausesBoldChar"/>
                <w:rFonts w:ascii="Arial" w:hAnsi="Arial" w:cs="Arial"/>
                <w:b w:val="0"/>
                <w:color w:val="000000"/>
                <w:spacing w:val="0"/>
                <w:sz w:val="22"/>
                <w:szCs w:val="22"/>
                <w:lang w:val="en-GB"/>
              </w:rPr>
              <w:tab/>
              <w:t>Unless otherwise specified in the</w:t>
            </w:r>
            <w:r w:rsidRPr="0077728D">
              <w:rPr>
                <w:rStyle w:val="StyleHeader2-SubClausesBoldChar"/>
                <w:rFonts w:ascii="Arial" w:hAnsi="Arial" w:cs="Arial"/>
                <w:color w:val="000000"/>
                <w:spacing w:val="0"/>
                <w:sz w:val="22"/>
                <w:szCs w:val="22"/>
                <w:lang w:val="en-GB"/>
              </w:rPr>
              <w:t xml:space="preserve"> BDS</w:t>
            </w:r>
            <w:r w:rsidRPr="0077728D">
              <w:rPr>
                <w:rFonts w:ascii="Arial" w:hAnsi="Arial" w:cs="Arial"/>
                <w:spacing w:val="0"/>
                <w:sz w:val="22"/>
                <w:szCs w:val="22"/>
                <w:lang w:val="en-GB"/>
              </w:rPr>
              <w:t xml:space="preserve"> and the Contract, the rate(s) and price(s) quoted by the Bidder are not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7E2719" w:rsidRPr="00E44C76" w14:paraId="7DD616B2" w14:textId="77777777" w:rsidTr="0092698E">
        <w:tc>
          <w:tcPr>
            <w:tcW w:w="2610" w:type="dxa"/>
          </w:tcPr>
          <w:p w14:paraId="4CC49A25" w14:textId="77777777" w:rsidR="007E2719" w:rsidRPr="0077728D" w:rsidRDefault="007E2719" w:rsidP="00A57EAC">
            <w:pPr>
              <w:pStyle w:val="TOC-SectionI"/>
              <w:jc w:val="left"/>
              <w:rPr>
                <w:sz w:val="22"/>
                <w:szCs w:val="22"/>
              </w:rPr>
            </w:pPr>
          </w:p>
        </w:tc>
        <w:tc>
          <w:tcPr>
            <w:tcW w:w="6145" w:type="dxa"/>
          </w:tcPr>
          <w:p w14:paraId="2D5A575B"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14.6</w:t>
            </w:r>
            <w:r w:rsidRPr="0077728D">
              <w:rPr>
                <w:rFonts w:ascii="Arial" w:hAnsi="Arial" w:cs="Arial"/>
                <w:spacing w:val="0"/>
                <w:sz w:val="22"/>
                <w:szCs w:val="22"/>
                <w:lang w:val="en-GB"/>
              </w:rPr>
              <w:tab/>
              <w:t xml:space="preserve">If so specified in ITB 1.1, Bids are being invited for individual lots (contracts) or for any combination of lots (packages). Bidders wishing to offer discounts for the award of more than one Contract shall specify in their Bid the price reductions applicable to each package, or </w:t>
            </w:r>
            <w:r w:rsidRPr="0077728D">
              <w:rPr>
                <w:rFonts w:ascii="Arial" w:hAnsi="Arial" w:cs="Arial"/>
                <w:spacing w:val="0"/>
                <w:sz w:val="22"/>
                <w:szCs w:val="22"/>
                <w:lang w:val="en-GB"/>
              </w:rPr>
              <w:lastRenderedPageBreak/>
              <w:t>alternatively, to individual Contracts within the package. Discounts shall be submitted in accordance with ITB 14.4, provided the Bids for all lots (contracts) are opened at the same time.</w:t>
            </w:r>
          </w:p>
        </w:tc>
      </w:tr>
      <w:tr w:rsidR="007E2719" w:rsidRPr="00E44C76" w14:paraId="53DA1F97" w14:textId="77777777" w:rsidTr="0092698E">
        <w:tc>
          <w:tcPr>
            <w:tcW w:w="2610" w:type="dxa"/>
          </w:tcPr>
          <w:p w14:paraId="1931A64C" w14:textId="77777777" w:rsidR="007E2719" w:rsidRPr="0077728D" w:rsidRDefault="007E2719" w:rsidP="00A57EAC">
            <w:pPr>
              <w:pStyle w:val="TOC-SectionI"/>
              <w:jc w:val="left"/>
              <w:rPr>
                <w:sz w:val="22"/>
                <w:szCs w:val="22"/>
              </w:rPr>
            </w:pPr>
          </w:p>
        </w:tc>
        <w:tc>
          <w:tcPr>
            <w:tcW w:w="6145" w:type="dxa"/>
          </w:tcPr>
          <w:p w14:paraId="20C5805C"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14.7</w:t>
            </w:r>
            <w:r w:rsidRPr="0077728D">
              <w:rPr>
                <w:rFonts w:ascii="Arial" w:hAnsi="Arial" w:cs="Arial"/>
                <w:spacing w:val="0"/>
                <w:sz w:val="22"/>
                <w:szCs w:val="22"/>
                <w:lang w:val="en-GB"/>
              </w:rPr>
              <w:tab/>
              <w:t xml:space="preserve">Unless otherwise specified in the </w:t>
            </w:r>
            <w:r w:rsidRPr="0077728D">
              <w:rPr>
                <w:rFonts w:ascii="Arial" w:hAnsi="Arial" w:cs="Arial"/>
                <w:b/>
                <w:spacing w:val="0"/>
                <w:sz w:val="22"/>
                <w:szCs w:val="22"/>
                <w:lang w:val="en-GB"/>
              </w:rPr>
              <w:t>BDS</w:t>
            </w:r>
            <w:r w:rsidRPr="0077728D">
              <w:rPr>
                <w:rFonts w:ascii="Arial" w:hAnsi="Arial" w:cs="Arial"/>
                <w:spacing w:val="0"/>
                <w:sz w:val="22"/>
                <w:szCs w:val="22"/>
                <w:lang w:val="en-GB"/>
              </w:rPr>
              <w:t xml:space="preserve">, the Bid price shall estimate, as separate amounts, (a) import duties and (b) taxes, fees, levies and other charges, which shall apply, in terms of the Applicable Law, to the Contractor and its sub-Contractors, including their personnel, other than nationals or permanent residents in the Employer’s country as of the date 28 days prior to the deadline for submission of Bids.  Unless otherwise stated in the </w:t>
            </w:r>
            <w:r w:rsidRPr="0077728D">
              <w:rPr>
                <w:rFonts w:ascii="Arial" w:hAnsi="Arial" w:cs="Arial"/>
                <w:b/>
                <w:spacing w:val="0"/>
                <w:sz w:val="22"/>
                <w:szCs w:val="22"/>
                <w:lang w:val="en-GB"/>
              </w:rPr>
              <w:t>BDS</w:t>
            </w:r>
            <w:r w:rsidRPr="0077728D">
              <w:rPr>
                <w:rFonts w:ascii="Arial" w:hAnsi="Arial" w:cs="Arial"/>
                <w:spacing w:val="0"/>
                <w:sz w:val="22"/>
                <w:szCs w:val="22"/>
                <w:lang w:val="en-GB"/>
              </w:rPr>
              <w:t>, the Contractor and its sub-Contractors are responsible for meeting all tax liabilities arising out of the Contract.</w:t>
            </w:r>
          </w:p>
        </w:tc>
      </w:tr>
      <w:tr w:rsidR="007E2719" w:rsidRPr="00E44C76" w14:paraId="7799E9F8" w14:textId="77777777" w:rsidTr="0092698E">
        <w:tc>
          <w:tcPr>
            <w:tcW w:w="2610" w:type="dxa"/>
          </w:tcPr>
          <w:p w14:paraId="71FAB959" w14:textId="77777777" w:rsidR="007E2719" w:rsidRPr="0077728D" w:rsidRDefault="007E2719" w:rsidP="00A57EAC">
            <w:pPr>
              <w:pStyle w:val="TOC-SectionI"/>
              <w:jc w:val="left"/>
              <w:rPr>
                <w:sz w:val="22"/>
                <w:szCs w:val="22"/>
              </w:rPr>
            </w:pPr>
            <w:bookmarkStart w:id="52" w:name="_Toc511828927"/>
            <w:r w:rsidRPr="0077728D">
              <w:rPr>
                <w:sz w:val="22"/>
                <w:szCs w:val="22"/>
              </w:rPr>
              <w:t>15. Currencies of Bid and Payment</w:t>
            </w:r>
            <w:bookmarkEnd w:id="52"/>
          </w:p>
        </w:tc>
        <w:tc>
          <w:tcPr>
            <w:tcW w:w="6145" w:type="dxa"/>
          </w:tcPr>
          <w:p w14:paraId="3AA56ED6" w14:textId="77777777" w:rsidR="007E2719" w:rsidRPr="0077728D" w:rsidRDefault="007E2719" w:rsidP="00B02BDC">
            <w:pPr>
              <w:pStyle w:val="Heading21"/>
              <w:rPr>
                <w:rFonts w:ascii="Arial" w:hAnsi="Arial" w:cs="Arial"/>
                <w:i/>
                <w:spacing w:val="0"/>
                <w:sz w:val="22"/>
                <w:szCs w:val="22"/>
                <w:lang w:val="en-GB"/>
              </w:rPr>
            </w:pPr>
            <w:r w:rsidRPr="0077728D">
              <w:rPr>
                <w:rFonts w:ascii="Arial" w:hAnsi="Arial" w:cs="Arial"/>
                <w:spacing w:val="0"/>
                <w:sz w:val="22"/>
                <w:szCs w:val="22"/>
                <w:lang w:val="en-GB"/>
              </w:rPr>
              <w:t>15.1</w:t>
            </w:r>
            <w:r w:rsidRPr="0077728D">
              <w:rPr>
                <w:rFonts w:ascii="Arial" w:hAnsi="Arial" w:cs="Arial"/>
                <w:spacing w:val="0"/>
                <w:sz w:val="22"/>
                <w:szCs w:val="22"/>
                <w:lang w:val="en-GB"/>
              </w:rPr>
              <w:tab/>
              <w:t xml:space="preserve">The currency(ies) of the Bid and the currency(ies) of payments shall be </w:t>
            </w:r>
            <w:r w:rsidRPr="0077728D">
              <w:rPr>
                <w:rStyle w:val="StyleHeader2-SubClausesBoldChar"/>
                <w:rFonts w:ascii="Arial" w:hAnsi="Arial" w:cs="Arial"/>
                <w:b w:val="0"/>
                <w:color w:val="000000"/>
                <w:spacing w:val="0"/>
                <w:sz w:val="22"/>
                <w:szCs w:val="22"/>
                <w:lang w:val="en-GB"/>
              </w:rPr>
              <w:t>as specified in the</w:t>
            </w:r>
            <w:r w:rsidRPr="0077728D">
              <w:rPr>
                <w:rStyle w:val="StyleHeader2-SubClausesBoldChar"/>
                <w:rFonts w:ascii="Arial" w:hAnsi="Arial" w:cs="Arial"/>
                <w:color w:val="000000"/>
                <w:spacing w:val="0"/>
                <w:sz w:val="22"/>
                <w:szCs w:val="22"/>
                <w:lang w:val="en-GB"/>
              </w:rPr>
              <w:t xml:space="preserve"> BDS</w:t>
            </w:r>
            <w:r w:rsidRPr="0077728D">
              <w:rPr>
                <w:rFonts w:ascii="Arial" w:hAnsi="Arial" w:cs="Arial"/>
                <w:i/>
                <w:spacing w:val="0"/>
                <w:sz w:val="22"/>
                <w:szCs w:val="22"/>
                <w:lang w:val="en-GB"/>
              </w:rPr>
              <w:t>.</w:t>
            </w:r>
          </w:p>
        </w:tc>
      </w:tr>
      <w:tr w:rsidR="007E2719" w:rsidRPr="00E44C76" w14:paraId="3FA2E1F6" w14:textId="77777777" w:rsidTr="0092698E">
        <w:tc>
          <w:tcPr>
            <w:tcW w:w="2610" w:type="dxa"/>
          </w:tcPr>
          <w:p w14:paraId="66B1D450" w14:textId="77777777" w:rsidR="007E2719" w:rsidRPr="0077728D" w:rsidRDefault="007E2719" w:rsidP="00A57EAC">
            <w:pPr>
              <w:pStyle w:val="TOC-SectionI"/>
              <w:jc w:val="left"/>
              <w:rPr>
                <w:sz w:val="22"/>
                <w:szCs w:val="22"/>
              </w:rPr>
            </w:pPr>
          </w:p>
        </w:tc>
        <w:tc>
          <w:tcPr>
            <w:tcW w:w="6145" w:type="dxa"/>
          </w:tcPr>
          <w:p w14:paraId="4F2AFFC4"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15.2</w:t>
            </w:r>
            <w:r w:rsidRPr="0077728D">
              <w:rPr>
                <w:rFonts w:ascii="Arial" w:hAnsi="Arial" w:cs="Arial"/>
                <w:spacing w:val="0"/>
                <w:sz w:val="22"/>
                <w:szCs w:val="22"/>
                <w:lang w:val="en-GB"/>
              </w:rPr>
              <w:tab/>
              <w:t>Bidders may be required by the Employer to justify, to the Employer’s satisfaction, their local and foreign currency requirements, and to substantiate that the amounts included in the prices shown in the Schedule of Adjustment Data in the Appendix to Bid are reasonable, in which case a detailed breakdown of the foreign currency requirements shall be provided by Bidders.</w:t>
            </w:r>
          </w:p>
        </w:tc>
      </w:tr>
      <w:tr w:rsidR="007E2719" w:rsidRPr="00E44C76" w14:paraId="4015E546" w14:textId="77777777" w:rsidTr="0092698E">
        <w:tc>
          <w:tcPr>
            <w:tcW w:w="2610" w:type="dxa"/>
          </w:tcPr>
          <w:p w14:paraId="66C37973" w14:textId="53D709CA" w:rsidR="007E2719" w:rsidRPr="0077728D" w:rsidRDefault="007E2719" w:rsidP="00A57EAC">
            <w:pPr>
              <w:pStyle w:val="TOC-SectionI"/>
              <w:jc w:val="left"/>
              <w:rPr>
                <w:sz w:val="22"/>
                <w:szCs w:val="22"/>
              </w:rPr>
            </w:pPr>
            <w:bookmarkStart w:id="53" w:name="_Toc511828928"/>
            <w:r w:rsidRPr="0077728D">
              <w:rPr>
                <w:sz w:val="22"/>
                <w:szCs w:val="22"/>
              </w:rPr>
              <w:t>16. Documents Establishing the Qualifications of the Bidder</w:t>
            </w:r>
            <w:bookmarkEnd w:id="53"/>
          </w:p>
        </w:tc>
        <w:tc>
          <w:tcPr>
            <w:tcW w:w="6145" w:type="dxa"/>
          </w:tcPr>
          <w:p w14:paraId="74171DDF" w14:textId="2EE80194"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16.1</w:t>
            </w:r>
            <w:r w:rsidRPr="0077728D">
              <w:rPr>
                <w:rFonts w:ascii="Arial" w:hAnsi="Arial" w:cs="Arial"/>
                <w:spacing w:val="0"/>
                <w:sz w:val="22"/>
                <w:szCs w:val="22"/>
                <w:lang w:val="en-GB"/>
              </w:rPr>
              <w:tab/>
              <w:t xml:space="preserve">In accordance with Section III, Evaluation and Qualification Criteria, qualification applies as specified in ITB 4.5 and the Bidder shall provide the following information as requested in the corresponding information sheets included in Section IV, </w:t>
            </w:r>
            <w:r w:rsidR="00CA7B78" w:rsidRPr="0077728D">
              <w:rPr>
                <w:rFonts w:ascii="Arial" w:hAnsi="Arial" w:cs="Arial"/>
                <w:spacing w:val="0"/>
                <w:sz w:val="22"/>
                <w:szCs w:val="22"/>
                <w:lang w:val="en-GB"/>
              </w:rPr>
              <w:t>Bidding and Qualification Forms</w:t>
            </w:r>
            <w:r w:rsidRPr="0077728D">
              <w:rPr>
                <w:rFonts w:ascii="Arial" w:hAnsi="Arial" w:cs="Arial"/>
                <w:spacing w:val="0"/>
                <w:sz w:val="22"/>
                <w:szCs w:val="22"/>
                <w:lang w:val="en-GB"/>
              </w:rPr>
              <w:t>, unless otherwise stated in the BDS:</w:t>
            </w:r>
          </w:p>
          <w:p w14:paraId="35E1DFD6"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 xml:space="preserve"> (a)</w:t>
            </w:r>
            <w:r w:rsidRPr="0077728D">
              <w:rPr>
                <w:rFonts w:ascii="Arial" w:hAnsi="Arial" w:cs="Arial"/>
                <w:spacing w:val="0"/>
                <w:sz w:val="22"/>
                <w:szCs w:val="22"/>
                <w:lang w:val="en-GB"/>
              </w:rPr>
              <w:tab/>
              <w:t>copies of original documents defining the constitution or legal status, place of registration, and principal place of business of the Bidder; written power of attorney of the signatory of the Bid to commit the Bidder;</w:t>
            </w:r>
          </w:p>
          <w:p w14:paraId="3554D6E8"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(b)</w:t>
            </w:r>
            <w:r w:rsidRPr="0077728D">
              <w:rPr>
                <w:rFonts w:ascii="Arial" w:hAnsi="Arial" w:cs="Arial"/>
                <w:spacing w:val="0"/>
                <w:sz w:val="22"/>
                <w:szCs w:val="22"/>
                <w:lang w:val="en-GB"/>
              </w:rPr>
              <w:tab/>
              <w:t>total monetary value of construction works performed for each of the last five years;</w:t>
            </w:r>
          </w:p>
          <w:p w14:paraId="12C544AC"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(c)</w:t>
            </w:r>
            <w:r w:rsidRPr="0077728D">
              <w:rPr>
                <w:rFonts w:ascii="Arial" w:hAnsi="Arial" w:cs="Arial"/>
                <w:spacing w:val="0"/>
                <w:sz w:val="22"/>
                <w:szCs w:val="22"/>
                <w:lang w:val="en-GB"/>
              </w:rPr>
              <w:tab/>
              <w:t>experience in works of a similar nature and size for each of the last five years, and details of work under way or contractually committed; and clients who may be contacted for further information on those contracts;</w:t>
            </w:r>
          </w:p>
          <w:p w14:paraId="34E82B6A"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(d)</w:t>
            </w:r>
            <w:r w:rsidRPr="0077728D">
              <w:rPr>
                <w:rFonts w:ascii="Arial" w:hAnsi="Arial" w:cs="Arial"/>
                <w:spacing w:val="0"/>
                <w:sz w:val="22"/>
                <w:szCs w:val="22"/>
                <w:lang w:val="en-GB"/>
              </w:rPr>
              <w:tab/>
              <w:t>major items of construction equipment proposed to carry out the Contract;</w:t>
            </w:r>
          </w:p>
          <w:p w14:paraId="49D64C70"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(e)</w:t>
            </w:r>
            <w:r w:rsidRPr="0077728D">
              <w:rPr>
                <w:rFonts w:ascii="Arial" w:hAnsi="Arial" w:cs="Arial"/>
                <w:spacing w:val="0"/>
                <w:sz w:val="22"/>
                <w:szCs w:val="22"/>
                <w:lang w:val="en-GB"/>
              </w:rPr>
              <w:tab/>
              <w:t>qualifications and experience of key site management and technical personnel proposed for the Contract;</w:t>
            </w:r>
          </w:p>
          <w:p w14:paraId="3D3F30BD"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lastRenderedPageBreak/>
              <w:t>(f)</w:t>
            </w:r>
            <w:r w:rsidRPr="0077728D">
              <w:rPr>
                <w:rFonts w:ascii="Arial" w:hAnsi="Arial" w:cs="Arial"/>
                <w:spacing w:val="0"/>
                <w:sz w:val="22"/>
                <w:szCs w:val="22"/>
                <w:lang w:val="en-GB"/>
              </w:rPr>
              <w:tab/>
              <w:t>reports on the financial standing of the Bidder, such as profit and loss statements and auditor’s reports for the past five years;</w:t>
            </w:r>
          </w:p>
          <w:p w14:paraId="3C3DAA83"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(g)</w:t>
            </w:r>
            <w:r w:rsidRPr="0077728D">
              <w:rPr>
                <w:rFonts w:ascii="Arial" w:hAnsi="Arial" w:cs="Arial"/>
                <w:spacing w:val="0"/>
                <w:sz w:val="22"/>
                <w:szCs w:val="22"/>
                <w:lang w:val="en-GB"/>
              </w:rPr>
              <w:tab/>
              <w:t>evidence of adequacy of working capital for this Contract (access to line(s) of credit and availability of other financial resources);</w:t>
            </w:r>
          </w:p>
          <w:p w14:paraId="24C333FD"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(h)</w:t>
            </w:r>
            <w:r w:rsidRPr="0077728D">
              <w:rPr>
                <w:rFonts w:ascii="Arial" w:hAnsi="Arial" w:cs="Arial"/>
                <w:spacing w:val="0"/>
                <w:sz w:val="22"/>
                <w:szCs w:val="22"/>
                <w:lang w:val="en-GB"/>
              </w:rPr>
              <w:tab/>
              <w:t>authority to seek references from the Bidder’s bankers;</w:t>
            </w:r>
          </w:p>
          <w:p w14:paraId="6FAE46ED"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(i)</w:t>
            </w:r>
            <w:r w:rsidRPr="0077728D">
              <w:rPr>
                <w:rFonts w:ascii="Arial" w:hAnsi="Arial" w:cs="Arial"/>
                <w:spacing w:val="0"/>
                <w:sz w:val="22"/>
                <w:szCs w:val="22"/>
                <w:lang w:val="en-GB"/>
              </w:rPr>
              <w:tab/>
              <w:t>information regarding any litigation, current or during the last five years, in which the Bidder was/is involved, the parties concerned, and the disputed amounts; and awards;</w:t>
            </w:r>
          </w:p>
          <w:p w14:paraId="0BE3E005"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(j)</w:t>
            </w:r>
            <w:r w:rsidRPr="0077728D">
              <w:rPr>
                <w:rFonts w:ascii="Arial" w:hAnsi="Arial" w:cs="Arial"/>
                <w:spacing w:val="0"/>
                <w:sz w:val="22"/>
                <w:szCs w:val="22"/>
                <w:lang w:val="en-GB"/>
              </w:rPr>
              <w:tab/>
              <w:t>proposals for subcontracting components of the Works amounting to more than 10 percent of the Contract Price. The ceiling for sub contractor's participation is stated in the BDS.</w:t>
            </w:r>
          </w:p>
        </w:tc>
      </w:tr>
      <w:tr w:rsidR="007E2719" w:rsidRPr="00E44C76" w14:paraId="660924BA" w14:textId="77777777" w:rsidTr="0092698E">
        <w:tc>
          <w:tcPr>
            <w:tcW w:w="2610" w:type="dxa"/>
          </w:tcPr>
          <w:p w14:paraId="230996E2" w14:textId="21362103" w:rsidR="007E2719" w:rsidRPr="0077728D" w:rsidRDefault="007E2719" w:rsidP="00A57EAC">
            <w:pPr>
              <w:pStyle w:val="TOC-SectionI"/>
              <w:jc w:val="left"/>
              <w:rPr>
                <w:sz w:val="22"/>
                <w:szCs w:val="22"/>
              </w:rPr>
            </w:pPr>
            <w:bookmarkStart w:id="54" w:name="_Toc501529121"/>
            <w:bookmarkStart w:id="55" w:name="_Toc438438840"/>
            <w:bookmarkStart w:id="56" w:name="_Toc438532603"/>
            <w:bookmarkStart w:id="57" w:name="_Toc438733984"/>
            <w:bookmarkStart w:id="58" w:name="_Toc438907023"/>
            <w:bookmarkStart w:id="59" w:name="_Toc438907222"/>
            <w:bookmarkStart w:id="60" w:name="_Toc100032307"/>
            <w:bookmarkStart w:id="61" w:name="_Toc376530934"/>
            <w:bookmarkStart w:id="62" w:name="_Toc380408869"/>
            <w:bookmarkStart w:id="63" w:name="_Toc475613002"/>
            <w:bookmarkStart w:id="64" w:name="_Toc477423704"/>
            <w:bookmarkStart w:id="65" w:name="_Toc511828929"/>
            <w:r w:rsidRPr="0077728D">
              <w:rPr>
                <w:sz w:val="22"/>
                <w:szCs w:val="22"/>
              </w:rPr>
              <w:lastRenderedPageBreak/>
              <w:t>17. Documents Comprising the Technical Proposal</w:t>
            </w:r>
            <w:bookmarkEnd w:id="54"/>
            <w:bookmarkEnd w:id="55"/>
            <w:bookmarkEnd w:id="56"/>
            <w:bookmarkEnd w:id="57"/>
            <w:bookmarkEnd w:id="58"/>
            <w:bookmarkEnd w:id="59"/>
            <w:bookmarkEnd w:id="60"/>
            <w:bookmarkEnd w:id="61"/>
            <w:bookmarkEnd w:id="62"/>
            <w:bookmarkEnd w:id="63"/>
            <w:bookmarkEnd w:id="64"/>
            <w:bookmarkEnd w:id="65"/>
          </w:p>
        </w:tc>
        <w:tc>
          <w:tcPr>
            <w:tcW w:w="6145" w:type="dxa"/>
          </w:tcPr>
          <w:p w14:paraId="41EE1785" w14:textId="15915326"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17.1</w:t>
            </w:r>
            <w:r w:rsidRPr="0077728D">
              <w:rPr>
                <w:rFonts w:ascii="Arial" w:hAnsi="Arial" w:cs="Arial"/>
                <w:spacing w:val="0"/>
                <w:sz w:val="22"/>
                <w:szCs w:val="22"/>
                <w:lang w:val="en-GB"/>
              </w:rPr>
              <w:tab/>
              <w:t>The Bidder shall furnish a Technical Proposal including a statement of work methods, equipment, personnel, Schedules and any other information as stipulated in Section IV</w:t>
            </w:r>
            <w:r w:rsidR="00CA7B78" w:rsidRPr="0077728D">
              <w:rPr>
                <w:rFonts w:ascii="Arial" w:hAnsi="Arial" w:cs="Arial"/>
                <w:sz w:val="22"/>
                <w:szCs w:val="22"/>
              </w:rPr>
              <w:t xml:space="preserve"> </w:t>
            </w:r>
            <w:r w:rsidR="00CA7B78" w:rsidRPr="0077728D">
              <w:rPr>
                <w:rFonts w:ascii="Arial" w:hAnsi="Arial" w:cs="Arial"/>
                <w:spacing w:val="0"/>
                <w:sz w:val="22"/>
                <w:szCs w:val="22"/>
                <w:lang w:val="en-GB"/>
              </w:rPr>
              <w:t>Bidding and Qualification Forms</w:t>
            </w:r>
            <w:r w:rsidRPr="0077728D">
              <w:rPr>
                <w:rFonts w:ascii="Arial" w:hAnsi="Arial" w:cs="Arial"/>
                <w:spacing w:val="0"/>
                <w:sz w:val="22"/>
                <w:szCs w:val="22"/>
                <w:lang w:val="en-GB"/>
              </w:rPr>
              <w:t>, in sufficient detail to demonstrate the adequacy of the Bidder’s proposal to meet the Work requirements and the completion time.</w:t>
            </w:r>
          </w:p>
        </w:tc>
      </w:tr>
      <w:tr w:rsidR="007E2719" w:rsidRPr="00E44C76" w14:paraId="170CBFA4" w14:textId="77777777" w:rsidTr="0092698E">
        <w:tc>
          <w:tcPr>
            <w:tcW w:w="2610" w:type="dxa"/>
          </w:tcPr>
          <w:p w14:paraId="07D2E47E" w14:textId="77777777" w:rsidR="007E2719" w:rsidRPr="0077728D" w:rsidRDefault="007E2719" w:rsidP="00A57EAC">
            <w:pPr>
              <w:pStyle w:val="TOC-SectionI"/>
              <w:jc w:val="left"/>
              <w:rPr>
                <w:sz w:val="22"/>
                <w:szCs w:val="22"/>
              </w:rPr>
            </w:pPr>
            <w:bookmarkStart w:id="66" w:name="_Toc511828930"/>
            <w:r w:rsidRPr="0077728D">
              <w:rPr>
                <w:sz w:val="22"/>
                <w:szCs w:val="22"/>
              </w:rPr>
              <w:t>18. Period of Validity of Bids</w:t>
            </w:r>
            <w:bookmarkEnd w:id="66"/>
          </w:p>
        </w:tc>
        <w:tc>
          <w:tcPr>
            <w:tcW w:w="6145" w:type="dxa"/>
          </w:tcPr>
          <w:p w14:paraId="40945EFC"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18.1</w:t>
            </w:r>
            <w:r w:rsidRPr="0077728D">
              <w:rPr>
                <w:rFonts w:ascii="Arial" w:hAnsi="Arial" w:cs="Arial"/>
                <w:spacing w:val="0"/>
                <w:sz w:val="22"/>
                <w:szCs w:val="22"/>
                <w:lang w:val="en-GB"/>
              </w:rPr>
              <w:tab/>
              <w:t xml:space="preserve">Bids shall remain valid for the period </w:t>
            </w:r>
            <w:r w:rsidRPr="0077728D">
              <w:rPr>
                <w:rStyle w:val="StyleHeader2-SubClausesBoldChar"/>
                <w:rFonts w:ascii="Arial" w:hAnsi="Arial" w:cs="Arial"/>
                <w:b w:val="0"/>
                <w:color w:val="000000"/>
                <w:spacing w:val="0"/>
                <w:sz w:val="22"/>
                <w:szCs w:val="22"/>
                <w:lang w:val="en-GB"/>
              </w:rPr>
              <w:t xml:space="preserve">specified in the </w:t>
            </w:r>
            <w:r w:rsidRPr="0077728D">
              <w:rPr>
                <w:rStyle w:val="StyleHeader2-SubClausesBoldChar"/>
                <w:rFonts w:ascii="Arial" w:hAnsi="Arial" w:cs="Arial"/>
                <w:color w:val="000000"/>
                <w:spacing w:val="0"/>
                <w:sz w:val="22"/>
                <w:szCs w:val="22"/>
                <w:lang w:val="en-GB"/>
              </w:rPr>
              <w:t>BDS</w:t>
            </w:r>
            <w:r w:rsidRPr="0077728D">
              <w:rPr>
                <w:rFonts w:ascii="Arial" w:hAnsi="Arial" w:cs="Arial"/>
                <w:b/>
                <w:spacing w:val="0"/>
                <w:sz w:val="22"/>
                <w:szCs w:val="22"/>
                <w:lang w:val="en-GB"/>
              </w:rPr>
              <w:t xml:space="preserve"> </w:t>
            </w:r>
            <w:r w:rsidRPr="0077728D">
              <w:rPr>
                <w:rFonts w:ascii="Arial" w:hAnsi="Arial" w:cs="Arial"/>
                <w:spacing w:val="0"/>
                <w:sz w:val="22"/>
                <w:szCs w:val="22"/>
                <w:lang w:val="en-GB"/>
              </w:rPr>
              <w:t>after the Bid submission deadline date prescribed by the Employer in accordance with ITB 22.1. A Bid valid for a shorter period shall be rejected by the Employer as non-responsive.</w:t>
            </w:r>
          </w:p>
        </w:tc>
      </w:tr>
      <w:tr w:rsidR="007E2719" w:rsidRPr="00E44C76" w14:paraId="4BC3BA65" w14:textId="77777777" w:rsidTr="0092698E">
        <w:tc>
          <w:tcPr>
            <w:tcW w:w="2610" w:type="dxa"/>
          </w:tcPr>
          <w:p w14:paraId="5F20C51A" w14:textId="77777777" w:rsidR="007E2719" w:rsidRPr="0077728D" w:rsidRDefault="007E2719" w:rsidP="00A57EAC">
            <w:pPr>
              <w:pStyle w:val="TOC-SectionI"/>
              <w:jc w:val="left"/>
              <w:rPr>
                <w:sz w:val="22"/>
                <w:szCs w:val="22"/>
              </w:rPr>
            </w:pPr>
          </w:p>
        </w:tc>
        <w:tc>
          <w:tcPr>
            <w:tcW w:w="6145" w:type="dxa"/>
          </w:tcPr>
          <w:p w14:paraId="07365E13"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18.2</w:t>
            </w:r>
            <w:r w:rsidRPr="0077728D">
              <w:rPr>
                <w:rFonts w:ascii="Arial" w:hAnsi="Arial" w:cs="Arial"/>
                <w:spacing w:val="0"/>
                <w:sz w:val="22"/>
                <w:szCs w:val="22"/>
                <w:lang w:val="en-GB"/>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19, it shall also be extended for twenty-eight (28) days beyond the deadline of the extended validity period. A Bidder may refuse the request without forfeiting its bid security. A Bidder granting the request shall not be required or permitted to modify its Bid.</w:t>
            </w:r>
          </w:p>
        </w:tc>
      </w:tr>
      <w:tr w:rsidR="007E2719" w:rsidRPr="00E44C76" w14:paraId="27340531" w14:textId="77777777" w:rsidTr="0092698E">
        <w:tc>
          <w:tcPr>
            <w:tcW w:w="2610" w:type="dxa"/>
          </w:tcPr>
          <w:p w14:paraId="2ED29713" w14:textId="77777777" w:rsidR="007E2719" w:rsidRPr="0077728D" w:rsidRDefault="007E2719" w:rsidP="00A57EAC">
            <w:pPr>
              <w:pStyle w:val="TOC-SectionI"/>
              <w:jc w:val="left"/>
              <w:rPr>
                <w:sz w:val="22"/>
                <w:szCs w:val="22"/>
              </w:rPr>
            </w:pPr>
            <w:bookmarkStart w:id="67" w:name="_Toc511828931"/>
            <w:r w:rsidRPr="0077728D">
              <w:rPr>
                <w:sz w:val="22"/>
                <w:szCs w:val="22"/>
              </w:rPr>
              <w:t>19. Bid Security</w:t>
            </w:r>
            <w:bookmarkEnd w:id="67"/>
          </w:p>
        </w:tc>
        <w:tc>
          <w:tcPr>
            <w:tcW w:w="6145" w:type="dxa"/>
          </w:tcPr>
          <w:p w14:paraId="5FFA7A55" w14:textId="77777777" w:rsidR="007E2719" w:rsidRPr="0077728D" w:rsidRDefault="007E2719" w:rsidP="00B02BDC">
            <w:pPr>
              <w:pStyle w:val="Heading21"/>
              <w:rPr>
                <w:rFonts w:ascii="Arial" w:hAnsi="Arial" w:cs="Arial"/>
                <w:spacing w:val="0"/>
                <w:sz w:val="22"/>
                <w:szCs w:val="22"/>
                <w:lang w:val="en-GB"/>
              </w:rPr>
            </w:pPr>
            <w:r w:rsidRPr="0077728D">
              <w:rPr>
                <w:rStyle w:val="StyleHeader2-SubClausesBoldChar"/>
                <w:rFonts w:ascii="Arial" w:hAnsi="Arial" w:cs="Arial"/>
                <w:b w:val="0"/>
                <w:color w:val="000000"/>
                <w:spacing w:val="0"/>
                <w:sz w:val="22"/>
                <w:szCs w:val="22"/>
                <w:lang w:val="en-GB"/>
              </w:rPr>
              <w:t>19.1</w:t>
            </w:r>
            <w:r w:rsidRPr="0077728D">
              <w:rPr>
                <w:rStyle w:val="StyleHeader2-SubClausesBoldChar"/>
                <w:rFonts w:ascii="Arial" w:hAnsi="Arial" w:cs="Arial"/>
                <w:b w:val="0"/>
                <w:color w:val="000000"/>
                <w:spacing w:val="0"/>
                <w:sz w:val="22"/>
                <w:szCs w:val="22"/>
                <w:lang w:val="en-GB"/>
              </w:rPr>
              <w:tab/>
            </w:r>
            <w:r w:rsidRPr="0077728D">
              <w:rPr>
                <w:rFonts w:ascii="Arial" w:hAnsi="Arial" w:cs="Arial"/>
                <w:spacing w:val="0"/>
                <w:sz w:val="22"/>
                <w:szCs w:val="22"/>
                <w:lang w:val="en-GB"/>
              </w:rPr>
              <w:t xml:space="preserve">The Bidder shall furnish as part of its Bid a Bid Security </w:t>
            </w:r>
            <w:r w:rsidRPr="0077728D">
              <w:rPr>
                <w:rFonts w:ascii="Arial" w:hAnsi="Arial" w:cs="Arial"/>
                <w:bCs/>
                <w:spacing w:val="0"/>
                <w:sz w:val="22"/>
                <w:szCs w:val="22"/>
                <w:lang w:val="en-GB"/>
              </w:rPr>
              <w:t xml:space="preserve">as specified in the </w:t>
            </w:r>
            <w:r w:rsidRPr="0077728D">
              <w:rPr>
                <w:rFonts w:ascii="Arial" w:hAnsi="Arial" w:cs="Arial"/>
                <w:b/>
                <w:bCs/>
                <w:spacing w:val="0"/>
                <w:sz w:val="22"/>
                <w:szCs w:val="22"/>
                <w:lang w:val="en-GB"/>
              </w:rPr>
              <w:t>BDS</w:t>
            </w:r>
            <w:r w:rsidRPr="0077728D">
              <w:rPr>
                <w:rFonts w:ascii="Arial" w:hAnsi="Arial" w:cs="Arial"/>
                <w:spacing w:val="0"/>
                <w:sz w:val="22"/>
                <w:szCs w:val="22"/>
                <w:lang w:val="en-GB"/>
              </w:rPr>
              <w:t xml:space="preserve">, in original form and in the amount and currency </w:t>
            </w:r>
            <w:r w:rsidRPr="0077728D">
              <w:rPr>
                <w:rStyle w:val="StyleHeader2-SubClausesBoldChar"/>
                <w:rFonts w:ascii="Arial" w:hAnsi="Arial" w:cs="Arial"/>
                <w:b w:val="0"/>
                <w:color w:val="000000"/>
                <w:spacing w:val="0"/>
                <w:sz w:val="22"/>
                <w:szCs w:val="22"/>
                <w:lang w:val="en-GB"/>
              </w:rPr>
              <w:t>specified in the</w:t>
            </w:r>
            <w:r w:rsidRPr="0077728D">
              <w:rPr>
                <w:rStyle w:val="StyleHeader2-SubClausesBoldChar"/>
                <w:rFonts w:ascii="Arial" w:hAnsi="Arial" w:cs="Arial"/>
                <w:color w:val="000000"/>
                <w:spacing w:val="0"/>
                <w:sz w:val="22"/>
                <w:szCs w:val="22"/>
                <w:lang w:val="en-GB"/>
              </w:rPr>
              <w:t xml:space="preserve"> BDS</w:t>
            </w:r>
            <w:r w:rsidRPr="0077728D">
              <w:rPr>
                <w:rFonts w:ascii="Arial" w:hAnsi="Arial" w:cs="Arial"/>
                <w:spacing w:val="0"/>
                <w:sz w:val="22"/>
                <w:szCs w:val="22"/>
                <w:lang w:val="en-GB"/>
              </w:rPr>
              <w:t>.</w:t>
            </w:r>
          </w:p>
        </w:tc>
      </w:tr>
      <w:tr w:rsidR="007E2719" w:rsidRPr="00E44C76" w14:paraId="7CEF943E" w14:textId="77777777" w:rsidTr="0092698E">
        <w:tc>
          <w:tcPr>
            <w:tcW w:w="2610" w:type="dxa"/>
          </w:tcPr>
          <w:p w14:paraId="11B7FB60" w14:textId="77777777" w:rsidR="007E2719" w:rsidRPr="0077728D" w:rsidRDefault="007E2719" w:rsidP="00A57EAC">
            <w:pPr>
              <w:pStyle w:val="TOC-SectionI"/>
              <w:jc w:val="left"/>
              <w:rPr>
                <w:sz w:val="22"/>
                <w:szCs w:val="22"/>
              </w:rPr>
            </w:pPr>
          </w:p>
        </w:tc>
        <w:tc>
          <w:tcPr>
            <w:tcW w:w="6145" w:type="dxa"/>
          </w:tcPr>
          <w:p w14:paraId="5A334BCB"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19.2</w:t>
            </w:r>
            <w:r w:rsidRPr="0077728D">
              <w:rPr>
                <w:rFonts w:ascii="Arial" w:hAnsi="Arial" w:cs="Arial"/>
                <w:spacing w:val="0"/>
                <w:sz w:val="22"/>
                <w:szCs w:val="22"/>
                <w:lang w:val="en-GB"/>
              </w:rPr>
              <w:tab/>
              <w:t>Reserved.</w:t>
            </w:r>
          </w:p>
        </w:tc>
      </w:tr>
      <w:tr w:rsidR="007E2719" w:rsidRPr="00E44C76" w14:paraId="67625CC7" w14:textId="77777777" w:rsidTr="0092698E">
        <w:tc>
          <w:tcPr>
            <w:tcW w:w="2610" w:type="dxa"/>
          </w:tcPr>
          <w:p w14:paraId="0E170523" w14:textId="77777777" w:rsidR="007E2719" w:rsidRPr="0077728D" w:rsidRDefault="007E2719" w:rsidP="00A57EAC">
            <w:pPr>
              <w:pStyle w:val="TOC-SectionI"/>
              <w:jc w:val="left"/>
              <w:rPr>
                <w:sz w:val="22"/>
                <w:szCs w:val="22"/>
              </w:rPr>
            </w:pPr>
          </w:p>
        </w:tc>
        <w:tc>
          <w:tcPr>
            <w:tcW w:w="6145" w:type="dxa"/>
          </w:tcPr>
          <w:p w14:paraId="242CD7DF" w14:textId="032F9E1E"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19.3</w:t>
            </w:r>
            <w:r w:rsidRPr="0077728D">
              <w:rPr>
                <w:rFonts w:ascii="Arial" w:hAnsi="Arial" w:cs="Arial"/>
                <w:spacing w:val="0"/>
                <w:sz w:val="22"/>
                <w:szCs w:val="22"/>
                <w:lang w:val="en-GB"/>
              </w:rPr>
              <w:tab/>
              <w:t xml:space="preserve">The Bid Security shall be a demand guarantee in the form of an unconditional guarantee issued by a bank or financial institution (such as an insurance, bonding or surety company) from a reputable source from an eligible country as specified in Section V, Eligibility Criteria. If the unconditional guarantee is issued by a </w:t>
            </w:r>
            <w:r w:rsidRPr="0077728D">
              <w:rPr>
                <w:rFonts w:ascii="Arial" w:hAnsi="Arial" w:cs="Arial"/>
                <w:spacing w:val="0"/>
                <w:sz w:val="22"/>
                <w:szCs w:val="22"/>
                <w:lang w:val="en-GB"/>
              </w:rPr>
              <w:lastRenderedPageBreak/>
              <w:t xml:space="preserve">financial institution located outside the Employer’s Country, the issuing financial institution shall have a correspondent financial institution located in the Employer’s Country to make it enforceable. The Bid Security shall be submitted either using the Bid Security Form included in Section IV, </w:t>
            </w:r>
            <w:r w:rsidR="00CA7B78" w:rsidRPr="0077728D">
              <w:rPr>
                <w:rFonts w:ascii="Arial" w:hAnsi="Arial" w:cs="Arial"/>
                <w:spacing w:val="0"/>
                <w:sz w:val="22"/>
                <w:szCs w:val="22"/>
                <w:lang w:val="en-GB"/>
              </w:rPr>
              <w:t>Bidding and Qualification Forms</w:t>
            </w:r>
            <w:r w:rsidRPr="0077728D">
              <w:rPr>
                <w:rFonts w:ascii="Arial" w:hAnsi="Arial" w:cs="Arial"/>
                <w:spacing w:val="0"/>
                <w:sz w:val="22"/>
                <w:szCs w:val="22"/>
                <w:lang w:val="en-GB"/>
              </w:rPr>
              <w:t>, or in another substantially similar format approved by the Employer prior to bid submission. The Bid Security shall be valid for forty-two (42) days beyond the original validity period of the Bid, or beyond any period of extension if requested under ITB 18.2.</w:t>
            </w:r>
          </w:p>
        </w:tc>
      </w:tr>
      <w:tr w:rsidR="007E2719" w:rsidRPr="00E44C76" w14:paraId="6770928B" w14:textId="77777777" w:rsidTr="0092698E">
        <w:tc>
          <w:tcPr>
            <w:tcW w:w="2610" w:type="dxa"/>
          </w:tcPr>
          <w:p w14:paraId="438E252B" w14:textId="77777777" w:rsidR="007E2719" w:rsidRPr="0077728D" w:rsidRDefault="007E2719" w:rsidP="00A57EAC">
            <w:pPr>
              <w:pStyle w:val="TOC-SectionI"/>
              <w:jc w:val="left"/>
              <w:rPr>
                <w:sz w:val="22"/>
                <w:szCs w:val="22"/>
              </w:rPr>
            </w:pPr>
          </w:p>
        </w:tc>
        <w:tc>
          <w:tcPr>
            <w:tcW w:w="6145" w:type="dxa"/>
          </w:tcPr>
          <w:p w14:paraId="3F34CB85"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19.4</w:t>
            </w:r>
            <w:r w:rsidRPr="0077728D">
              <w:rPr>
                <w:rFonts w:ascii="Arial" w:hAnsi="Arial" w:cs="Arial"/>
                <w:spacing w:val="0"/>
                <w:sz w:val="22"/>
                <w:szCs w:val="22"/>
                <w:lang w:val="en-GB"/>
              </w:rPr>
              <w:tab/>
              <w:t>Any Bid not accompanied by a substantially responsive Bid Security shall be rejected by the Employer as non-responsive.</w:t>
            </w:r>
          </w:p>
        </w:tc>
      </w:tr>
      <w:tr w:rsidR="007E2719" w:rsidRPr="00E44C76" w14:paraId="003EBE35" w14:textId="77777777" w:rsidTr="0092698E">
        <w:tc>
          <w:tcPr>
            <w:tcW w:w="2610" w:type="dxa"/>
          </w:tcPr>
          <w:p w14:paraId="64B2C78B" w14:textId="77777777" w:rsidR="007E2719" w:rsidRPr="0077728D" w:rsidRDefault="007E2719" w:rsidP="00A57EAC">
            <w:pPr>
              <w:pStyle w:val="TOC-SectionI"/>
              <w:jc w:val="left"/>
              <w:rPr>
                <w:sz w:val="22"/>
                <w:szCs w:val="22"/>
              </w:rPr>
            </w:pPr>
          </w:p>
        </w:tc>
        <w:tc>
          <w:tcPr>
            <w:tcW w:w="6145" w:type="dxa"/>
          </w:tcPr>
          <w:p w14:paraId="399E12A9"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19.5</w:t>
            </w:r>
            <w:r w:rsidRPr="0077728D">
              <w:rPr>
                <w:rFonts w:ascii="Arial" w:hAnsi="Arial" w:cs="Arial"/>
                <w:spacing w:val="0"/>
                <w:sz w:val="22"/>
                <w:szCs w:val="22"/>
                <w:lang w:val="en-GB"/>
              </w:rPr>
              <w:tab/>
              <w:t>The Bid Security of unsuccessful Bidders shall be returned as promptly as possible upon the successful Bidder’s signing the Contract and furnishing the Performance Security pursuant to ITB 43.</w:t>
            </w:r>
          </w:p>
        </w:tc>
      </w:tr>
      <w:tr w:rsidR="007E2719" w:rsidRPr="00E44C76" w14:paraId="5FBAE101" w14:textId="77777777" w:rsidTr="0092698E">
        <w:tc>
          <w:tcPr>
            <w:tcW w:w="2610" w:type="dxa"/>
          </w:tcPr>
          <w:p w14:paraId="02139E72" w14:textId="77777777" w:rsidR="007E2719" w:rsidRPr="0077728D" w:rsidRDefault="007E2719" w:rsidP="00A57EAC">
            <w:pPr>
              <w:pStyle w:val="TOC-SectionI"/>
              <w:jc w:val="left"/>
              <w:rPr>
                <w:sz w:val="22"/>
                <w:szCs w:val="22"/>
              </w:rPr>
            </w:pPr>
          </w:p>
        </w:tc>
        <w:tc>
          <w:tcPr>
            <w:tcW w:w="6145" w:type="dxa"/>
          </w:tcPr>
          <w:p w14:paraId="45B22ED1"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19.6</w:t>
            </w:r>
            <w:r w:rsidRPr="0077728D">
              <w:rPr>
                <w:rFonts w:ascii="Arial" w:hAnsi="Arial" w:cs="Arial"/>
                <w:spacing w:val="0"/>
                <w:sz w:val="22"/>
                <w:szCs w:val="22"/>
                <w:lang w:val="en-GB"/>
              </w:rPr>
              <w:tab/>
              <w:t>The Bid Security of the successful Bidder shall be returned as promptly as possible once the successful Bidder has signed the Contract and furnished the required Performance Security.</w:t>
            </w:r>
          </w:p>
        </w:tc>
      </w:tr>
      <w:tr w:rsidR="007E2719" w:rsidRPr="00E44C76" w14:paraId="35E7402A" w14:textId="77777777" w:rsidTr="0092698E">
        <w:tc>
          <w:tcPr>
            <w:tcW w:w="2610" w:type="dxa"/>
          </w:tcPr>
          <w:p w14:paraId="1F56BC28" w14:textId="77777777" w:rsidR="007E2719" w:rsidRPr="0077728D" w:rsidRDefault="007E2719" w:rsidP="00A57EAC">
            <w:pPr>
              <w:pStyle w:val="TOC-SectionI"/>
              <w:jc w:val="left"/>
              <w:rPr>
                <w:sz w:val="22"/>
                <w:szCs w:val="22"/>
              </w:rPr>
            </w:pPr>
          </w:p>
        </w:tc>
        <w:tc>
          <w:tcPr>
            <w:tcW w:w="6145" w:type="dxa"/>
          </w:tcPr>
          <w:p w14:paraId="5D7D075F"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19.7</w:t>
            </w:r>
            <w:r w:rsidRPr="0077728D">
              <w:rPr>
                <w:rFonts w:ascii="Arial" w:hAnsi="Arial" w:cs="Arial"/>
                <w:spacing w:val="0"/>
                <w:sz w:val="22"/>
                <w:szCs w:val="22"/>
                <w:lang w:val="en-GB"/>
              </w:rPr>
              <w:tab/>
              <w:t xml:space="preserve">The </w:t>
            </w:r>
            <w:r w:rsidRPr="0077728D">
              <w:rPr>
                <w:rFonts w:ascii="Arial" w:hAnsi="Arial" w:cs="Arial"/>
                <w:bCs/>
                <w:spacing w:val="0"/>
                <w:sz w:val="22"/>
                <w:szCs w:val="22"/>
                <w:lang w:val="en-GB"/>
              </w:rPr>
              <w:t>Bid Security</w:t>
            </w:r>
            <w:r w:rsidRPr="0077728D">
              <w:rPr>
                <w:rFonts w:ascii="Arial" w:hAnsi="Arial" w:cs="Arial"/>
                <w:spacing w:val="0"/>
                <w:sz w:val="22"/>
                <w:szCs w:val="22"/>
                <w:lang w:val="en-GB"/>
              </w:rPr>
              <w:t xml:space="preserve"> may be forfeited:</w:t>
            </w:r>
          </w:p>
          <w:p w14:paraId="2090B43C" w14:textId="77777777" w:rsidR="007E2719" w:rsidRPr="0077728D" w:rsidRDefault="007E2719" w:rsidP="007C71D2">
            <w:pPr>
              <w:pStyle w:val="P3Header1-Clauses"/>
              <w:numPr>
                <w:ilvl w:val="2"/>
                <w:numId w:val="4"/>
              </w:numPr>
              <w:tabs>
                <w:tab w:val="clear" w:pos="864"/>
                <w:tab w:val="clear" w:pos="972"/>
                <w:tab w:val="left" w:pos="1062"/>
              </w:tabs>
              <w:ind w:left="1062" w:hanging="486"/>
              <w:rPr>
                <w:rFonts w:ascii="Arial" w:hAnsi="Arial" w:cs="Arial"/>
                <w:color w:val="000000"/>
                <w:sz w:val="22"/>
                <w:szCs w:val="22"/>
                <w:lang w:val="en-GB"/>
              </w:rPr>
            </w:pPr>
            <w:r w:rsidRPr="0077728D">
              <w:rPr>
                <w:rFonts w:ascii="Arial" w:hAnsi="Arial" w:cs="Arial"/>
                <w:color w:val="000000"/>
                <w:sz w:val="22"/>
                <w:szCs w:val="22"/>
                <w:lang w:val="en-GB"/>
              </w:rPr>
              <w:t>If a Bidder withdraws its Bid during the period of bid validity specified by the Bidder on the Letter of Bid, or any extension thereto provided by the Bidder; or</w:t>
            </w:r>
          </w:p>
          <w:p w14:paraId="6A5F2AC6" w14:textId="77777777" w:rsidR="007E2719" w:rsidRPr="0077728D" w:rsidRDefault="007E2719" w:rsidP="007C71D2">
            <w:pPr>
              <w:pStyle w:val="P3Header1-Clauses"/>
              <w:numPr>
                <w:ilvl w:val="2"/>
                <w:numId w:val="4"/>
              </w:numPr>
              <w:tabs>
                <w:tab w:val="clear" w:pos="864"/>
                <w:tab w:val="clear" w:pos="972"/>
                <w:tab w:val="left" w:pos="1062"/>
              </w:tabs>
              <w:ind w:left="1062" w:hanging="486"/>
              <w:rPr>
                <w:rFonts w:ascii="Arial" w:hAnsi="Arial" w:cs="Arial"/>
                <w:color w:val="000000"/>
                <w:sz w:val="22"/>
                <w:szCs w:val="22"/>
                <w:lang w:val="en-GB"/>
              </w:rPr>
            </w:pPr>
            <w:r w:rsidRPr="0077728D">
              <w:rPr>
                <w:rFonts w:ascii="Arial" w:hAnsi="Arial" w:cs="Arial"/>
                <w:color w:val="000000"/>
                <w:sz w:val="22"/>
                <w:szCs w:val="22"/>
                <w:lang w:val="en-GB"/>
              </w:rPr>
              <w:t xml:space="preserve">If the successful Bidder fails to: </w:t>
            </w:r>
          </w:p>
          <w:p w14:paraId="5FF8EAFC" w14:textId="77777777" w:rsidR="007E2719" w:rsidRPr="0077728D" w:rsidRDefault="007E2719" w:rsidP="00B02BDC">
            <w:pPr>
              <w:ind w:left="1577" w:hanging="425"/>
              <w:rPr>
                <w:rFonts w:ascii="Arial" w:hAnsi="Arial" w:cs="Arial"/>
                <w:sz w:val="22"/>
                <w:szCs w:val="22"/>
                <w:lang w:val="en-GB"/>
              </w:rPr>
            </w:pPr>
            <w:bookmarkStart w:id="68" w:name="_Toc477423707"/>
            <w:r w:rsidRPr="0077728D">
              <w:rPr>
                <w:rFonts w:ascii="Arial" w:hAnsi="Arial" w:cs="Arial"/>
                <w:sz w:val="22"/>
                <w:szCs w:val="22"/>
                <w:lang w:val="en-GB"/>
              </w:rPr>
              <w:t>(i)</w:t>
            </w:r>
            <w:r w:rsidRPr="0077728D">
              <w:rPr>
                <w:rFonts w:ascii="Arial" w:hAnsi="Arial" w:cs="Arial"/>
                <w:sz w:val="22"/>
                <w:szCs w:val="22"/>
                <w:lang w:val="en-GB"/>
              </w:rPr>
              <w:tab/>
              <w:t>Sign the Contract in accordance with ITB 42; or</w:t>
            </w:r>
            <w:bookmarkEnd w:id="68"/>
          </w:p>
          <w:p w14:paraId="6B5BA574" w14:textId="77777777" w:rsidR="007E2719" w:rsidRPr="0077728D" w:rsidRDefault="007E2719" w:rsidP="009A3319">
            <w:pPr>
              <w:pStyle w:val="Heading21"/>
              <w:tabs>
                <w:tab w:val="clear" w:pos="567"/>
                <w:tab w:val="left" w:pos="1569"/>
              </w:tabs>
              <w:ind w:left="1569" w:hanging="425"/>
              <w:rPr>
                <w:rFonts w:ascii="Arial" w:hAnsi="Arial" w:cs="Arial"/>
                <w:spacing w:val="0"/>
                <w:sz w:val="22"/>
                <w:szCs w:val="22"/>
                <w:lang w:val="en-GB"/>
              </w:rPr>
            </w:pPr>
            <w:bookmarkStart w:id="69" w:name="_Toc477423708"/>
            <w:r w:rsidRPr="0077728D">
              <w:rPr>
                <w:rFonts w:ascii="Arial" w:hAnsi="Arial" w:cs="Arial"/>
                <w:sz w:val="22"/>
                <w:szCs w:val="22"/>
                <w:lang w:val="en-GB"/>
              </w:rPr>
              <w:t>(ii)</w:t>
            </w:r>
            <w:r w:rsidRPr="0077728D">
              <w:rPr>
                <w:rFonts w:ascii="Arial" w:hAnsi="Arial" w:cs="Arial"/>
                <w:sz w:val="22"/>
                <w:szCs w:val="22"/>
                <w:lang w:val="en-GB"/>
              </w:rPr>
              <w:tab/>
              <w:t>Furnish a Performance Security in accordance with ITB 43.</w:t>
            </w:r>
            <w:bookmarkEnd w:id="69"/>
          </w:p>
        </w:tc>
      </w:tr>
      <w:tr w:rsidR="007E2719" w:rsidRPr="00E44C76" w14:paraId="104CD24E" w14:textId="77777777" w:rsidTr="0092698E">
        <w:tc>
          <w:tcPr>
            <w:tcW w:w="2610" w:type="dxa"/>
          </w:tcPr>
          <w:p w14:paraId="039549D4" w14:textId="77777777" w:rsidR="007E2719" w:rsidRPr="0077728D" w:rsidRDefault="007E2719" w:rsidP="00A57EAC">
            <w:pPr>
              <w:pStyle w:val="TOC-SectionI"/>
              <w:jc w:val="left"/>
              <w:rPr>
                <w:sz w:val="22"/>
                <w:szCs w:val="22"/>
              </w:rPr>
            </w:pPr>
          </w:p>
        </w:tc>
        <w:tc>
          <w:tcPr>
            <w:tcW w:w="6145" w:type="dxa"/>
          </w:tcPr>
          <w:p w14:paraId="113DF0D5"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19.8</w:t>
            </w:r>
            <w:r w:rsidRPr="0077728D">
              <w:rPr>
                <w:rFonts w:ascii="Arial" w:hAnsi="Arial" w:cs="Arial"/>
                <w:spacing w:val="0"/>
                <w:sz w:val="22"/>
                <w:szCs w:val="22"/>
                <w:lang w:val="en-GB"/>
              </w:rPr>
              <w:tab/>
              <w:t>The Bid Security of a JV shall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tc>
      </w:tr>
      <w:tr w:rsidR="007E2719" w:rsidRPr="00E44C76" w14:paraId="037FC749" w14:textId="77777777" w:rsidTr="0092698E">
        <w:tc>
          <w:tcPr>
            <w:tcW w:w="2610" w:type="dxa"/>
          </w:tcPr>
          <w:p w14:paraId="6E2CB347" w14:textId="77777777" w:rsidR="007E2719" w:rsidRPr="0077728D" w:rsidRDefault="007E2719" w:rsidP="00A57EAC">
            <w:pPr>
              <w:pStyle w:val="TOC-SectionI"/>
              <w:jc w:val="left"/>
              <w:rPr>
                <w:sz w:val="22"/>
                <w:szCs w:val="22"/>
              </w:rPr>
            </w:pPr>
            <w:bookmarkStart w:id="70" w:name="_Toc511828932"/>
            <w:r w:rsidRPr="0077728D">
              <w:rPr>
                <w:sz w:val="22"/>
                <w:szCs w:val="22"/>
              </w:rPr>
              <w:t>20. Format and Signing of Bid</w:t>
            </w:r>
            <w:bookmarkEnd w:id="70"/>
          </w:p>
        </w:tc>
        <w:tc>
          <w:tcPr>
            <w:tcW w:w="6145" w:type="dxa"/>
          </w:tcPr>
          <w:p w14:paraId="43E6ACCB" w14:textId="32D7DD66" w:rsidR="007E2719" w:rsidRPr="0077728D" w:rsidRDefault="007E2719" w:rsidP="000E1961">
            <w:pPr>
              <w:pStyle w:val="Heading21"/>
              <w:rPr>
                <w:rFonts w:ascii="Arial" w:hAnsi="Arial" w:cs="Arial"/>
                <w:spacing w:val="0"/>
                <w:sz w:val="22"/>
                <w:szCs w:val="22"/>
                <w:lang w:val="en-GB"/>
              </w:rPr>
            </w:pPr>
            <w:r w:rsidRPr="0077728D">
              <w:rPr>
                <w:rFonts w:ascii="Arial" w:hAnsi="Arial" w:cs="Arial"/>
                <w:spacing w:val="0"/>
                <w:sz w:val="22"/>
                <w:szCs w:val="22"/>
                <w:lang w:val="en-GB"/>
              </w:rPr>
              <w:t>20.1</w:t>
            </w:r>
            <w:r w:rsidRPr="0077728D">
              <w:rPr>
                <w:rFonts w:ascii="Arial" w:hAnsi="Arial" w:cs="Arial"/>
                <w:spacing w:val="0"/>
                <w:sz w:val="22"/>
                <w:szCs w:val="22"/>
                <w:lang w:val="en-GB"/>
              </w:rPr>
              <w:tab/>
              <w:t xml:space="preserve">The Bidder shall prepare one original of the Bid comprising the documents as described in ITB 11 and clearly mark them “Original.” Alternative bids, if permitted in accordance with ITB 13, shall be clearly marked “Alternative.” In addition, the Bidder shall submit copies of the Bid, in the number </w:t>
            </w:r>
            <w:r w:rsidRPr="0077728D">
              <w:rPr>
                <w:rStyle w:val="StyleHeader2-SubClausesBoldChar"/>
                <w:rFonts w:ascii="Arial" w:hAnsi="Arial" w:cs="Arial"/>
                <w:b w:val="0"/>
                <w:color w:val="000000"/>
                <w:spacing w:val="0"/>
                <w:sz w:val="22"/>
                <w:szCs w:val="22"/>
                <w:lang w:val="en-GB"/>
              </w:rPr>
              <w:t xml:space="preserve">specified in the </w:t>
            </w:r>
            <w:r w:rsidRPr="0077728D">
              <w:rPr>
                <w:rStyle w:val="StyleHeader2-SubClausesBoldChar"/>
                <w:rFonts w:ascii="Arial" w:hAnsi="Arial" w:cs="Arial"/>
                <w:color w:val="000000"/>
                <w:spacing w:val="0"/>
                <w:sz w:val="22"/>
                <w:szCs w:val="22"/>
                <w:lang w:val="en-GB"/>
              </w:rPr>
              <w:t>BDS</w:t>
            </w:r>
            <w:r w:rsidRPr="0077728D">
              <w:rPr>
                <w:rFonts w:ascii="Arial" w:hAnsi="Arial" w:cs="Arial"/>
                <w:spacing w:val="0"/>
                <w:sz w:val="22"/>
                <w:szCs w:val="22"/>
                <w:lang w:val="en-GB"/>
              </w:rPr>
              <w:t xml:space="preserve"> and clearly mark them “Copy.” In the event of any discrepancy between the original and the copies, the original shall prevail.</w:t>
            </w:r>
          </w:p>
        </w:tc>
      </w:tr>
      <w:tr w:rsidR="007E2719" w:rsidRPr="00E44C76" w14:paraId="483302F1" w14:textId="77777777" w:rsidTr="0092698E">
        <w:tc>
          <w:tcPr>
            <w:tcW w:w="2610" w:type="dxa"/>
          </w:tcPr>
          <w:p w14:paraId="580CDF56" w14:textId="77777777" w:rsidR="007E2719" w:rsidRPr="0077728D" w:rsidRDefault="007E2719" w:rsidP="00A57EAC">
            <w:pPr>
              <w:pStyle w:val="TOC-SectionI"/>
              <w:jc w:val="left"/>
              <w:rPr>
                <w:sz w:val="22"/>
                <w:szCs w:val="22"/>
              </w:rPr>
            </w:pPr>
          </w:p>
        </w:tc>
        <w:tc>
          <w:tcPr>
            <w:tcW w:w="6145" w:type="dxa"/>
          </w:tcPr>
          <w:p w14:paraId="00E0B958"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20.2</w:t>
            </w:r>
            <w:r w:rsidRPr="0077728D">
              <w:rPr>
                <w:rFonts w:ascii="Arial" w:hAnsi="Arial" w:cs="Arial"/>
                <w:spacing w:val="0"/>
                <w:sz w:val="22"/>
                <w:szCs w:val="22"/>
                <w:lang w:val="en-GB"/>
              </w:rPr>
              <w:tab/>
              <w:t xml:space="preserve">The original and all copies of the Bid shall be typed or written in indelible ink and shall be signed by a person duly authorized to sign on behalf of the Bidder. This authorization shall consist of a written confirmation </w:t>
            </w:r>
            <w:r w:rsidRPr="0077728D">
              <w:rPr>
                <w:rStyle w:val="StyleHeader2-SubClausesBoldChar"/>
                <w:rFonts w:ascii="Arial" w:hAnsi="Arial" w:cs="Arial"/>
                <w:b w:val="0"/>
                <w:color w:val="000000"/>
                <w:spacing w:val="0"/>
                <w:sz w:val="22"/>
                <w:szCs w:val="22"/>
                <w:lang w:val="en-GB"/>
              </w:rPr>
              <w:t>as specified in the</w:t>
            </w:r>
            <w:r w:rsidRPr="0077728D">
              <w:rPr>
                <w:rStyle w:val="StyleHeader2-SubClausesBoldChar"/>
                <w:rFonts w:ascii="Arial" w:hAnsi="Arial" w:cs="Arial"/>
                <w:color w:val="000000"/>
                <w:spacing w:val="0"/>
                <w:sz w:val="22"/>
                <w:szCs w:val="22"/>
                <w:lang w:val="en-GB"/>
              </w:rPr>
              <w:t xml:space="preserve"> BDS</w:t>
            </w:r>
            <w:r w:rsidRPr="0077728D">
              <w:rPr>
                <w:rFonts w:ascii="Arial" w:hAnsi="Arial" w:cs="Arial"/>
                <w:spacing w:val="0"/>
                <w:sz w:val="22"/>
                <w:szCs w:val="22"/>
                <w:lang w:val="en-GB"/>
              </w:rPr>
              <w:t xml:space="preserve"> and shall be attached to the Bid. The name and position held by each person signing the authorization must be typed or printed below the signature. </w:t>
            </w:r>
            <w:r w:rsidRPr="0077728D">
              <w:rPr>
                <w:rFonts w:ascii="Arial" w:hAnsi="Arial" w:cs="Arial"/>
                <w:iCs/>
                <w:spacing w:val="0"/>
                <w:sz w:val="22"/>
                <w:szCs w:val="22"/>
                <w:lang w:val="en-GB"/>
              </w:rPr>
              <w:t xml:space="preserve">All pages of the </w:t>
            </w:r>
            <w:r w:rsidRPr="0077728D">
              <w:rPr>
                <w:rFonts w:ascii="Arial" w:hAnsi="Arial" w:cs="Arial"/>
                <w:spacing w:val="0"/>
                <w:sz w:val="22"/>
                <w:szCs w:val="22"/>
                <w:lang w:val="en-GB"/>
              </w:rPr>
              <w:t xml:space="preserve">Bid </w:t>
            </w:r>
            <w:r w:rsidRPr="0077728D">
              <w:rPr>
                <w:rFonts w:ascii="Arial" w:hAnsi="Arial" w:cs="Arial"/>
                <w:iCs/>
                <w:spacing w:val="0"/>
                <w:sz w:val="22"/>
                <w:szCs w:val="22"/>
                <w:lang w:val="en-GB"/>
              </w:rPr>
              <w:t xml:space="preserve">where entries or amendments have been made shall be signed or initialled by the person signing the </w:t>
            </w:r>
            <w:r w:rsidRPr="0077728D">
              <w:rPr>
                <w:rFonts w:ascii="Arial" w:hAnsi="Arial" w:cs="Arial"/>
                <w:spacing w:val="0"/>
                <w:sz w:val="22"/>
                <w:szCs w:val="22"/>
                <w:lang w:val="en-GB"/>
              </w:rPr>
              <w:t>Bid</w:t>
            </w:r>
            <w:r w:rsidRPr="0077728D">
              <w:rPr>
                <w:rFonts w:ascii="Arial" w:hAnsi="Arial" w:cs="Arial"/>
                <w:iCs/>
                <w:spacing w:val="0"/>
                <w:sz w:val="22"/>
                <w:szCs w:val="22"/>
                <w:lang w:val="en-GB"/>
              </w:rPr>
              <w:t>.  If the person signing on behalf of the Bidder is the owner, member, or director of the Bidder, if the Bidder is a single entity, or of the Bidder’s Lead Member, if the Bidder is a JV, as demonstrated in the Bidder’s Application, then no authorization shall be required.</w:t>
            </w:r>
          </w:p>
        </w:tc>
      </w:tr>
      <w:tr w:rsidR="007E2719" w:rsidRPr="00E44C76" w14:paraId="7765A7D8" w14:textId="77777777" w:rsidTr="0092698E">
        <w:tc>
          <w:tcPr>
            <w:tcW w:w="2610" w:type="dxa"/>
          </w:tcPr>
          <w:p w14:paraId="6804A434" w14:textId="77777777" w:rsidR="007E2719" w:rsidRPr="0077728D" w:rsidRDefault="007E2719" w:rsidP="00A57EAC">
            <w:pPr>
              <w:pStyle w:val="TOC-SectionI"/>
              <w:jc w:val="left"/>
              <w:rPr>
                <w:sz w:val="22"/>
                <w:szCs w:val="22"/>
              </w:rPr>
            </w:pPr>
          </w:p>
        </w:tc>
        <w:tc>
          <w:tcPr>
            <w:tcW w:w="6145" w:type="dxa"/>
          </w:tcPr>
          <w:p w14:paraId="151C3D3A"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20.3</w:t>
            </w:r>
            <w:r w:rsidRPr="0077728D">
              <w:rPr>
                <w:rFonts w:ascii="Arial" w:hAnsi="Arial" w:cs="Arial"/>
                <w:spacing w:val="0"/>
                <w:sz w:val="22"/>
                <w:szCs w:val="22"/>
                <w:lang w:val="en-GB"/>
              </w:rPr>
              <w:tab/>
              <w:t>In case the Bidder is a JV, the Bid shall be signed by an authorized representative of the JV on behalf of the JV, and so as to be legally binding on all the members as evidenced by a power of attorney signed by their legally authorized representatives. If the JV has not been legally constituted into a legally enforceable JV at the time of bidding, then the Bid shall be signed by every member of the proposed JV.</w:t>
            </w:r>
          </w:p>
        </w:tc>
      </w:tr>
      <w:tr w:rsidR="007E2719" w:rsidRPr="00E44C76" w14:paraId="41C73660" w14:textId="77777777" w:rsidTr="0092698E">
        <w:tc>
          <w:tcPr>
            <w:tcW w:w="2610" w:type="dxa"/>
          </w:tcPr>
          <w:p w14:paraId="11E4F824" w14:textId="77777777" w:rsidR="007E2719" w:rsidRPr="0077728D" w:rsidRDefault="007E2719" w:rsidP="00A57EAC">
            <w:pPr>
              <w:pStyle w:val="TOC-SectionI"/>
              <w:jc w:val="left"/>
              <w:rPr>
                <w:sz w:val="22"/>
                <w:szCs w:val="22"/>
              </w:rPr>
            </w:pPr>
          </w:p>
        </w:tc>
        <w:tc>
          <w:tcPr>
            <w:tcW w:w="6145" w:type="dxa"/>
          </w:tcPr>
          <w:p w14:paraId="18103B7F"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20.4</w:t>
            </w:r>
            <w:r w:rsidRPr="0077728D">
              <w:rPr>
                <w:rFonts w:ascii="Arial" w:hAnsi="Arial" w:cs="Arial"/>
                <w:spacing w:val="0"/>
                <w:sz w:val="22"/>
                <w:szCs w:val="22"/>
                <w:lang w:val="en-GB"/>
              </w:rPr>
              <w:tab/>
              <w:t>Any inter-lineation, erasures, or overwriting shall be valid only if they are signed or initialled by the person signing the Bid.</w:t>
            </w:r>
          </w:p>
        </w:tc>
      </w:tr>
      <w:tr w:rsidR="007E2719" w:rsidRPr="00E44C76" w14:paraId="398FE880" w14:textId="77777777" w:rsidTr="0092698E">
        <w:tc>
          <w:tcPr>
            <w:tcW w:w="2610" w:type="dxa"/>
          </w:tcPr>
          <w:p w14:paraId="127DE668" w14:textId="77777777" w:rsidR="007E2719" w:rsidRPr="0077728D" w:rsidRDefault="007E2719" w:rsidP="00A57EAC">
            <w:pPr>
              <w:pStyle w:val="TOC-SectionI"/>
              <w:jc w:val="left"/>
              <w:rPr>
                <w:sz w:val="22"/>
                <w:szCs w:val="22"/>
              </w:rPr>
            </w:pPr>
          </w:p>
        </w:tc>
        <w:tc>
          <w:tcPr>
            <w:tcW w:w="6145" w:type="dxa"/>
          </w:tcPr>
          <w:p w14:paraId="02FCDBFB" w14:textId="77777777" w:rsidR="007E2719" w:rsidRPr="0077728D" w:rsidRDefault="007E2719" w:rsidP="009A3319">
            <w:pPr>
              <w:pStyle w:val="TOC-SectionI"/>
              <w:spacing w:after="120"/>
              <w:rPr>
                <w:sz w:val="28"/>
                <w:szCs w:val="22"/>
              </w:rPr>
            </w:pPr>
            <w:bookmarkStart w:id="71" w:name="_Toc438438844"/>
            <w:bookmarkStart w:id="72" w:name="_Toc438532613"/>
            <w:bookmarkStart w:id="73" w:name="_Toc438733988"/>
            <w:bookmarkStart w:id="74" w:name="_Toc438962070"/>
            <w:bookmarkStart w:id="75" w:name="_Toc461939619"/>
            <w:bookmarkStart w:id="76" w:name="_Toc100032311"/>
            <w:bookmarkStart w:id="77" w:name="_Toc164491531"/>
            <w:bookmarkStart w:id="78" w:name="_Toc376530938"/>
            <w:bookmarkStart w:id="79" w:name="_Toc380408873"/>
            <w:bookmarkStart w:id="80" w:name="_Toc475613006"/>
            <w:bookmarkStart w:id="81" w:name="_Toc477423710"/>
            <w:bookmarkStart w:id="82" w:name="_Toc511828933"/>
            <w:r w:rsidRPr="0077728D">
              <w:rPr>
                <w:sz w:val="28"/>
                <w:szCs w:val="22"/>
              </w:rPr>
              <w:t>D. Submission and Opening of Bids</w:t>
            </w:r>
            <w:bookmarkEnd w:id="71"/>
            <w:bookmarkEnd w:id="72"/>
            <w:bookmarkEnd w:id="73"/>
            <w:bookmarkEnd w:id="74"/>
            <w:bookmarkEnd w:id="75"/>
            <w:bookmarkEnd w:id="76"/>
            <w:bookmarkEnd w:id="77"/>
            <w:bookmarkEnd w:id="78"/>
            <w:bookmarkEnd w:id="79"/>
            <w:bookmarkEnd w:id="80"/>
            <w:bookmarkEnd w:id="81"/>
            <w:bookmarkEnd w:id="82"/>
          </w:p>
        </w:tc>
      </w:tr>
      <w:tr w:rsidR="007E2719" w:rsidRPr="00E44C76" w14:paraId="6FFB28A5" w14:textId="77777777" w:rsidTr="0092698E">
        <w:tc>
          <w:tcPr>
            <w:tcW w:w="2610" w:type="dxa"/>
          </w:tcPr>
          <w:p w14:paraId="60D758CE" w14:textId="77777777" w:rsidR="007E2719" w:rsidRPr="0077728D" w:rsidRDefault="007E2719" w:rsidP="00A57EAC">
            <w:pPr>
              <w:pStyle w:val="TOC-SectionI"/>
              <w:jc w:val="left"/>
              <w:rPr>
                <w:sz w:val="22"/>
                <w:szCs w:val="22"/>
              </w:rPr>
            </w:pPr>
            <w:bookmarkStart w:id="83" w:name="_Toc511828934"/>
            <w:r w:rsidRPr="0077728D">
              <w:rPr>
                <w:sz w:val="22"/>
                <w:szCs w:val="22"/>
              </w:rPr>
              <w:t>21. Sealing and Marking of Bids</w:t>
            </w:r>
            <w:bookmarkEnd w:id="83"/>
          </w:p>
        </w:tc>
        <w:tc>
          <w:tcPr>
            <w:tcW w:w="6145" w:type="dxa"/>
          </w:tcPr>
          <w:p w14:paraId="4076D3AB"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21.1</w:t>
            </w:r>
            <w:r w:rsidRPr="0077728D">
              <w:rPr>
                <w:rFonts w:ascii="Arial" w:hAnsi="Arial" w:cs="Arial"/>
                <w:spacing w:val="0"/>
                <w:sz w:val="22"/>
                <w:szCs w:val="22"/>
                <w:lang w:val="en-GB"/>
              </w:rPr>
              <w:tab/>
              <w:t>The Bidder shall enclose the original and all copies of the Bid, including alternative Bids, if permitted in accordance with ITB 13, in separate sealed envelopes, duly marking the envelopes as “Bid - Original”, “Bid - Alternative” and “Bid - Copy.”</w:t>
            </w:r>
          </w:p>
          <w:p w14:paraId="29A31220" w14:textId="77777777" w:rsidR="007E2719" w:rsidRPr="0077728D" w:rsidRDefault="007E2719" w:rsidP="00B02BDC">
            <w:pPr>
              <w:pStyle w:val="Heading21"/>
              <w:tabs>
                <w:tab w:val="clear" w:pos="567"/>
                <w:tab w:val="left" w:pos="577"/>
              </w:tabs>
              <w:ind w:hanging="4"/>
              <w:rPr>
                <w:rFonts w:ascii="Arial" w:hAnsi="Arial" w:cs="Arial"/>
                <w:spacing w:val="0"/>
                <w:sz w:val="22"/>
                <w:szCs w:val="22"/>
                <w:lang w:val="en-GB"/>
              </w:rPr>
            </w:pPr>
            <w:r w:rsidRPr="0077728D">
              <w:rPr>
                <w:rFonts w:ascii="Arial" w:hAnsi="Arial" w:cs="Arial"/>
                <w:spacing w:val="0"/>
                <w:sz w:val="22"/>
                <w:szCs w:val="22"/>
                <w:lang w:val="en-GB"/>
              </w:rPr>
              <w:t>These envelopes containing the original and the copies shall then be enclosed in one single envelope marked “Bid”.</w:t>
            </w:r>
          </w:p>
        </w:tc>
      </w:tr>
      <w:tr w:rsidR="007E2719" w:rsidRPr="00E44C76" w14:paraId="7184AD12" w14:textId="77777777" w:rsidTr="0092698E">
        <w:tc>
          <w:tcPr>
            <w:tcW w:w="2610" w:type="dxa"/>
          </w:tcPr>
          <w:p w14:paraId="115325AD" w14:textId="77777777" w:rsidR="007E2719" w:rsidRPr="0077728D" w:rsidRDefault="007E2719" w:rsidP="00A57EAC">
            <w:pPr>
              <w:pStyle w:val="TOC-SectionI"/>
              <w:jc w:val="left"/>
              <w:rPr>
                <w:sz w:val="22"/>
                <w:szCs w:val="22"/>
              </w:rPr>
            </w:pPr>
          </w:p>
        </w:tc>
        <w:tc>
          <w:tcPr>
            <w:tcW w:w="6145" w:type="dxa"/>
          </w:tcPr>
          <w:p w14:paraId="3DD90855"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21.2</w:t>
            </w:r>
            <w:r w:rsidRPr="0077728D">
              <w:rPr>
                <w:rFonts w:ascii="Arial" w:hAnsi="Arial" w:cs="Arial"/>
                <w:spacing w:val="0"/>
                <w:sz w:val="22"/>
                <w:szCs w:val="22"/>
                <w:lang w:val="en-GB"/>
              </w:rPr>
              <w:tab/>
              <w:t>The inner and outer envelopes shall:</w:t>
            </w:r>
          </w:p>
          <w:p w14:paraId="4A217E58" w14:textId="77777777" w:rsidR="007E2719" w:rsidRPr="0077728D" w:rsidRDefault="007E2719" w:rsidP="007C71D2">
            <w:pPr>
              <w:pStyle w:val="P3Header1-Clauses"/>
              <w:numPr>
                <w:ilvl w:val="0"/>
                <w:numId w:val="5"/>
              </w:numPr>
              <w:tabs>
                <w:tab w:val="clear" w:pos="576"/>
                <w:tab w:val="clear" w:pos="972"/>
                <w:tab w:val="left" w:pos="1148"/>
              </w:tabs>
              <w:ind w:left="1148" w:hanging="572"/>
              <w:rPr>
                <w:rFonts w:ascii="Arial" w:hAnsi="Arial" w:cs="Arial"/>
                <w:smallCaps/>
                <w:color w:val="000000"/>
                <w:sz w:val="22"/>
                <w:szCs w:val="22"/>
                <w:lang w:val="en-GB"/>
              </w:rPr>
            </w:pPr>
            <w:r w:rsidRPr="0077728D">
              <w:rPr>
                <w:rFonts w:ascii="Arial" w:hAnsi="Arial" w:cs="Arial"/>
                <w:color w:val="000000"/>
                <w:sz w:val="22"/>
                <w:szCs w:val="22"/>
                <w:lang w:val="en-GB"/>
              </w:rPr>
              <w:t>Bear the name and address of the Bidder;</w:t>
            </w:r>
          </w:p>
          <w:p w14:paraId="01F8CB2B" w14:textId="77777777" w:rsidR="007E2719" w:rsidRPr="0077728D" w:rsidRDefault="007E2719" w:rsidP="007C71D2">
            <w:pPr>
              <w:pStyle w:val="P3Header1-Clauses"/>
              <w:numPr>
                <w:ilvl w:val="0"/>
                <w:numId w:val="5"/>
              </w:numPr>
              <w:tabs>
                <w:tab w:val="clear" w:pos="576"/>
                <w:tab w:val="clear" w:pos="972"/>
                <w:tab w:val="left" w:pos="1148"/>
              </w:tabs>
              <w:ind w:left="1148" w:hanging="572"/>
              <w:rPr>
                <w:rFonts w:ascii="Arial" w:hAnsi="Arial" w:cs="Arial"/>
                <w:smallCaps/>
                <w:color w:val="000000"/>
                <w:sz w:val="22"/>
                <w:szCs w:val="22"/>
                <w:lang w:val="en-GB"/>
              </w:rPr>
            </w:pPr>
            <w:r w:rsidRPr="0077728D">
              <w:rPr>
                <w:rFonts w:ascii="Arial" w:hAnsi="Arial" w:cs="Arial"/>
                <w:color w:val="000000"/>
                <w:sz w:val="22"/>
                <w:szCs w:val="22"/>
                <w:lang w:val="en-GB"/>
              </w:rPr>
              <w:t>Be addressed to the Employer in accordance with ITB 22.1;</w:t>
            </w:r>
          </w:p>
          <w:p w14:paraId="396F6ACF" w14:textId="77777777" w:rsidR="000E1961" w:rsidRPr="000E1961" w:rsidRDefault="007E2719" w:rsidP="007C71D2">
            <w:pPr>
              <w:pStyle w:val="P3Header1-Clauses"/>
              <w:numPr>
                <w:ilvl w:val="0"/>
                <w:numId w:val="5"/>
              </w:numPr>
              <w:tabs>
                <w:tab w:val="clear" w:pos="576"/>
                <w:tab w:val="clear" w:pos="972"/>
                <w:tab w:val="left" w:pos="1148"/>
              </w:tabs>
              <w:ind w:left="1148" w:hanging="572"/>
              <w:rPr>
                <w:rFonts w:ascii="Arial" w:hAnsi="Arial" w:cs="Arial"/>
                <w:smallCaps/>
                <w:color w:val="000000"/>
                <w:sz w:val="22"/>
                <w:szCs w:val="22"/>
                <w:lang w:val="en-GB"/>
              </w:rPr>
            </w:pPr>
            <w:r w:rsidRPr="0077728D">
              <w:rPr>
                <w:rFonts w:ascii="Arial" w:hAnsi="Arial" w:cs="Arial"/>
                <w:color w:val="000000"/>
                <w:sz w:val="22"/>
                <w:szCs w:val="22"/>
                <w:lang w:val="en-GB"/>
              </w:rPr>
              <w:t xml:space="preserve">Bear the specific identification of this bidding process </w:t>
            </w:r>
            <w:r w:rsidRPr="0077728D">
              <w:rPr>
                <w:rFonts w:ascii="Arial" w:hAnsi="Arial" w:cs="Arial"/>
                <w:bCs/>
                <w:color w:val="000000"/>
                <w:sz w:val="22"/>
                <w:szCs w:val="22"/>
                <w:lang w:val="en-GB"/>
              </w:rPr>
              <w:t xml:space="preserve">specified in the </w:t>
            </w:r>
            <w:r w:rsidRPr="0077728D">
              <w:rPr>
                <w:rFonts w:ascii="Arial" w:hAnsi="Arial" w:cs="Arial"/>
                <w:b/>
                <w:bCs/>
                <w:color w:val="000000"/>
                <w:sz w:val="22"/>
                <w:szCs w:val="22"/>
                <w:lang w:val="en-GB"/>
              </w:rPr>
              <w:t>BDS</w:t>
            </w:r>
            <w:r w:rsidRPr="0077728D">
              <w:rPr>
                <w:rFonts w:ascii="Arial" w:hAnsi="Arial" w:cs="Arial"/>
                <w:bCs/>
                <w:color w:val="000000"/>
                <w:sz w:val="22"/>
                <w:szCs w:val="22"/>
                <w:lang w:val="en-GB"/>
              </w:rPr>
              <w:t xml:space="preserve"> 1.1</w:t>
            </w:r>
            <w:r w:rsidRPr="0077728D">
              <w:rPr>
                <w:rFonts w:ascii="Arial" w:hAnsi="Arial" w:cs="Arial"/>
                <w:color w:val="000000"/>
                <w:sz w:val="22"/>
                <w:szCs w:val="22"/>
                <w:lang w:val="en-GB"/>
              </w:rPr>
              <w:t>; and</w:t>
            </w:r>
          </w:p>
          <w:p w14:paraId="74FEE42E" w14:textId="0261568D" w:rsidR="007E2719" w:rsidRPr="000E1961" w:rsidRDefault="007E2719" w:rsidP="007C71D2">
            <w:pPr>
              <w:pStyle w:val="P3Header1-Clauses"/>
              <w:numPr>
                <w:ilvl w:val="0"/>
                <w:numId w:val="5"/>
              </w:numPr>
              <w:tabs>
                <w:tab w:val="clear" w:pos="576"/>
                <w:tab w:val="clear" w:pos="972"/>
                <w:tab w:val="left" w:pos="1148"/>
              </w:tabs>
              <w:ind w:left="1148" w:hanging="572"/>
              <w:rPr>
                <w:rFonts w:ascii="Arial" w:hAnsi="Arial" w:cs="Arial"/>
                <w:smallCaps/>
                <w:color w:val="000000"/>
                <w:sz w:val="22"/>
                <w:szCs w:val="22"/>
                <w:lang w:val="en-GB"/>
              </w:rPr>
            </w:pPr>
            <w:r w:rsidRPr="000E1961">
              <w:rPr>
                <w:rFonts w:ascii="Arial" w:hAnsi="Arial" w:cs="Arial"/>
                <w:color w:val="000000"/>
                <w:sz w:val="22"/>
                <w:szCs w:val="22"/>
                <w:lang w:val="en-GB"/>
              </w:rPr>
              <w:t>Bear a warning not to open before the time and date for Bid opening.</w:t>
            </w:r>
          </w:p>
        </w:tc>
      </w:tr>
      <w:tr w:rsidR="007E2719" w:rsidRPr="00E44C76" w14:paraId="044971E6" w14:textId="77777777" w:rsidTr="0092698E">
        <w:tc>
          <w:tcPr>
            <w:tcW w:w="2610" w:type="dxa"/>
          </w:tcPr>
          <w:p w14:paraId="09F08F31" w14:textId="77777777" w:rsidR="007E2719" w:rsidRPr="0077728D" w:rsidRDefault="007E2719" w:rsidP="00A57EAC">
            <w:pPr>
              <w:pStyle w:val="TOC-SectionI"/>
              <w:jc w:val="left"/>
              <w:rPr>
                <w:sz w:val="22"/>
                <w:szCs w:val="22"/>
              </w:rPr>
            </w:pPr>
          </w:p>
        </w:tc>
        <w:tc>
          <w:tcPr>
            <w:tcW w:w="6145" w:type="dxa"/>
          </w:tcPr>
          <w:p w14:paraId="6CB203D2"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21.3</w:t>
            </w:r>
            <w:r w:rsidRPr="0077728D">
              <w:rPr>
                <w:rFonts w:ascii="Arial" w:hAnsi="Arial" w:cs="Arial"/>
                <w:spacing w:val="0"/>
                <w:sz w:val="22"/>
                <w:szCs w:val="22"/>
                <w:lang w:val="en-GB"/>
              </w:rPr>
              <w:tab/>
              <w:t>If all envelopes are not sealed and marked as required, the Employer will assume no responsibility for the misplacement or premature opening of the Bid.</w:t>
            </w:r>
          </w:p>
        </w:tc>
      </w:tr>
      <w:tr w:rsidR="007E2719" w:rsidRPr="00E44C76" w14:paraId="79D1B8F7" w14:textId="77777777" w:rsidTr="0092698E">
        <w:tc>
          <w:tcPr>
            <w:tcW w:w="2610" w:type="dxa"/>
          </w:tcPr>
          <w:p w14:paraId="10A33988" w14:textId="77777777" w:rsidR="007E2719" w:rsidRPr="0077728D" w:rsidRDefault="007E2719" w:rsidP="00A57EAC">
            <w:pPr>
              <w:pStyle w:val="TOC-SectionI"/>
              <w:jc w:val="left"/>
              <w:rPr>
                <w:sz w:val="22"/>
                <w:szCs w:val="22"/>
              </w:rPr>
            </w:pPr>
            <w:bookmarkStart w:id="84" w:name="_Toc511828935"/>
            <w:r w:rsidRPr="0077728D">
              <w:rPr>
                <w:sz w:val="22"/>
                <w:szCs w:val="22"/>
              </w:rPr>
              <w:t>22. Deadline for Submission of Bids</w:t>
            </w:r>
            <w:bookmarkEnd w:id="84"/>
          </w:p>
        </w:tc>
        <w:tc>
          <w:tcPr>
            <w:tcW w:w="6145" w:type="dxa"/>
          </w:tcPr>
          <w:p w14:paraId="60E2D9FD"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22.1</w:t>
            </w:r>
            <w:r w:rsidRPr="0077728D">
              <w:rPr>
                <w:rFonts w:ascii="Arial" w:hAnsi="Arial" w:cs="Arial"/>
                <w:spacing w:val="0"/>
                <w:sz w:val="22"/>
                <w:szCs w:val="22"/>
                <w:lang w:val="en-GB"/>
              </w:rPr>
              <w:tab/>
              <w:t xml:space="preserve">Bids must be received by the Employer in accordance with the instructions, including the address and deadline, </w:t>
            </w:r>
            <w:r w:rsidRPr="0077728D">
              <w:rPr>
                <w:rStyle w:val="StyleHeader2-SubClausesBoldChar"/>
                <w:rFonts w:ascii="Arial" w:hAnsi="Arial" w:cs="Arial"/>
                <w:b w:val="0"/>
                <w:color w:val="000000"/>
                <w:spacing w:val="0"/>
                <w:sz w:val="22"/>
                <w:szCs w:val="22"/>
                <w:lang w:val="en-GB"/>
              </w:rPr>
              <w:t>specified in the</w:t>
            </w:r>
            <w:r w:rsidRPr="0077728D">
              <w:rPr>
                <w:rStyle w:val="StyleHeader2-SubClausesBoldChar"/>
                <w:rFonts w:ascii="Arial" w:hAnsi="Arial" w:cs="Arial"/>
                <w:color w:val="000000"/>
                <w:spacing w:val="0"/>
                <w:sz w:val="22"/>
                <w:szCs w:val="22"/>
                <w:lang w:val="en-GB"/>
              </w:rPr>
              <w:t xml:space="preserve"> BDS</w:t>
            </w:r>
            <w:r w:rsidRPr="0077728D">
              <w:rPr>
                <w:rFonts w:ascii="Arial" w:hAnsi="Arial" w:cs="Arial"/>
                <w:spacing w:val="0"/>
                <w:sz w:val="22"/>
                <w:szCs w:val="22"/>
                <w:lang w:val="en-GB"/>
              </w:rPr>
              <w:t>.</w:t>
            </w:r>
          </w:p>
        </w:tc>
      </w:tr>
      <w:tr w:rsidR="007E2719" w:rsidRPr="00E44C76" w14:paraId="6709EE9D" w14:textId="77777777" w:rsidTr="0092698E">
        <w:tc>
          <w:tcPr>
            <w:tcW w:w="2610" w:type="dxa"/>
          </w:tcPr>
          <w:p w14:paraId="7DB1D7CF" w14:textId="77777777" w:rsidR="007E2719" w:rsidRPr="0077728D" w:rsidRDefault="007E2719" w:rsidP="00A57EAC">
            <w:pPr>
              <w:pStyle w:val="TOC-SectionI"/>
              <w:jc w:val="left"/>
              <w:rPr>
                <w:sz w:val="22"/>
                <w:szCs w:val="22"/>
              </w:rPr>
            </w:pPr>
          </w:p>
        </w:tc>
        <w:tc>
          <w:tcPr>
            <w:tcW w:w="6145" w:type="dxa"/>
          </w:tcPr>
          <w:p w14:paraId="2AB1189C"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22.2</w:t>
            </w:r>
            <w:r w:rsidRPr="0077728D">
              <w:rPr>
                <w:rFonts w:ascii="Arial" w:hAnsi="Arial" w:cs="Arial"/>
                <w:spacing w:val="0"/>
                <w:sz w:val="22"/>
                <w:szCs w:val="22"/>
                <w:lang w:val="en-GB"/>
              </w:rPr>
              <w:tab/>
              <w:t>The Employer may, at its discretion, extend the deadline for the submission of Bids by amending the Bidding Documents in accordance with ITB 8, in which case all rights and obligations of the Employer and Bidders previously subject to the deadline shall thereafter be subject to the deadline as extended.</w:t>
            </w:r>
          </w:p>
        </w:tc>
      </w:tr>
      <w:tr w:rsidR="007E2719" w:rsidRPr="00E44C76" w14:paraId="794E059D" w14:textId="77777777" w:rsidTr="0092698E">
        <w:tc>
          <w:tcPr>
            <w:tcW w:w="2610" w:type="dxa"/>
          </w:tcPr>
          <w:p w14:paraId="0313E3FE" w14:textId="77777777" w:rsidR="007E2719" w:rsidRPr="0077728D" w:rsidRDefault="007E2719" w:rsidP="00A57EAC">
            <w:pPr>
              <w:pStyle w:val="TOC-SectionI"/>
              <w:jc w:val="left"/>
              <w:rPr>
                <w:sz w:val="22"/>
                <w:szCs w:val="22"/>
              </w:rPr>
            </w:pPr>
            <w:bookmarkStart w:id="85" w:name="_Toc511828936"/>
            <w:r w:rsidRPr="0077728D">
              <w:rPr>
                <w:sz w:val="22"/>
                <w:szCs w:val="22"/>
              </w:rPr>
              <w:t>23. Late Submissions</w:t>
            </w:r>
            <w:bookmarkEnd w:id="85"/>
          </w:p>
        </w:tc>
        <w:tc>
          <w:tcPr>
            <w:tcW w:w="6145" w:type="dxa"/>
          </w:tcPr>
          <w:p w14:paraId="2D1E2A6B"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23.1</w:t>
            </w:r>
            <w:r w:rsidRPr="0077728D">
              <w:rPr>
                <w:rFonts w:ascii="Arial" w:hAnsi="Arial" w:cs="Arial"/>
                <w:spacing w:val="0"/>
                <w:sz w:val="22"/>
                <w:szCs w:val="22"/>
                <w:lang w:val="en-GB"/>
              </w:rPr>
              <w:tab/>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7E2719" w:rsidRPr="00E44C76" w14:paraId="5317C9D4" w14:textId="77777777" w:rsidTr="0092698E">
        <w:tc>
          <w:tcPr>
            <w:tcW w:w="2610" w:type="dxa"/>
          </w:tcPr>
          <w:p w14:paraId="413A5876" w14:textId="77777777" w:rsidR="007E2719" w:rsidRPr="0077728D" w:rsidRDefault="007E2719" w:rsidP="00A57EAC">
            <w:pPr>
              <w:pStyle w:val="TOC-SectionI"/>
              <w:jc w:val="left"/>
              <w:rPr>
                <w:sz w:val="22"/>
                <w:szCs w:val="22"/>
              </w:rPr>
            </w:pPr>
            <w:bookmarkStart w:id="86" w:name="_Toc511828937"/>
            <w:r w:rsidRPr="0077728D">
              <w:rPr>
                <w:sz w:val="22"/>
                <w:szCs w:val="22"/>
              </w:rPr>
              <w:t>24. Withdrawal, Substitution, and Modification of Bids</w:t>
            </w:r>
            <w:bookmarkEnd w:id="86"/>
          </w:p>
        </w:tc>
        <w:tc>
          <w:tcPr>
            <w:tcW w:w="6145" w:type="dxa"/>
          </w:tcPr>
          <w:p w14:paraId="76608D97"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24.1</w:t>
            </w:r>
            <w:r w:rsidRPr="0077728D">
              <w:rPr>
                <w:rFonts w:ascii="Arial" w:hAnsi="Arial" w:cs="Arial"/>
                <w:spacing w:val="0"/>
                <w:sz w:val="22"/>
                <w:szCs w:val="22"/>
                <w:lang w:val="en-GB"/>
              </w:rPr>
              <w:tab/>
              <w:t>A Bidder may withdraw, substitute, or modify its Bid after it has been submitted by sending a written notice, duly signed by an authorized representative, and shall include a copy of the authorization in accordance with ITB 20.2. The corresponding substitution or modification of the Bid must accompany the respective written notice. All notices must be:</w:t>
            </w:r>
          </w:p>
          <w:p w14:paraId="5CDF1F4E" w14:textId="77777777" w:rsidR="009A3319" w:rsidRPr="0077728D" w:rsidRDefault="007E2719" w:rsidP="007C71D2">
            <w:pPr>
              <w:pStyle w:val="P3Header1-Clauses"/>
              <w:numPr>
                <w:ilvl w:val="0"/>
                <w:numId w:val="6"/>
              </w:numPr>
              <w:tabs>
                <w:tab w:val="clear" w:pos="576"/>
                <w:tab w:val="clear" w:pos="972"/>
                <w:tab w:val="left" w:pos="1148"/>
              </w:tabs>
              <w:ind w:left="1148" w:hanging="572"/>
              <w:rPr>
                <w:rFonts w:ascii="Arial" w:hAnsi="Arial" w:cs="Arial"/>
                <w:smallCaps/>
                <w:color w:val="000000"/>
                <w:sz w:val="22"/>
                <w:szCs w:val="22"/>
                <w:lang w:val="en-GB"/>
              </w:rPr>
            </w:pPr>
            <w:r w:rsidRPr="0077728D">
              <w:rPr>
                <w:rFonts w:ascii="Arial" w:hAnsi="Arial" w:cs="Arial"/>
                <w:color w:val="000000"/>
                <w:sz w:val="22"/>
                <w:szCs w:val="22"/>
                <w:lang w:val="en-GB"/>
              </w:rPr>
              <w:t>Prepared and submitted in accordance with ITB 20 and ITB 21 (except that withdrawals notices do not require copies), and in addition, the respective envelopes shall be clearly marked “Withdrawal”, “Substitution”, “Modification”; and</w:t>
            </w:r>
          </w:p>
          <w:p w14:paraId="2DF96155" w14:textId="76C0D9C3" w:rsidR="007E2719" w:rsidRPr="0077728D" w:rsidRDefault="007E2719" w:rsidP="007C71D2">
            <w:pPr>
              <w:pStyle w:val="P3Header1-Clauses"/>
              <w:numPr>
                <w:ilvl w:val="0"/>
                <w:numId w:val="6"/>
              </w:numPr>
              <w:tabs>
                <w:tab w:val="clear" w:pos="576"/>
                <w:tab w:val="clear" w:pos="972"/>
                <w:tab w:val="left" w:pos="1148"/>
              </w:tabs>
              <w:ind w:left="1148" w:hanging="572"/>
              <w:rPr>
                <w:rFonts w:ascii="Arial" w:hAnsi="Arial" w:cs="Arial"/>
                <w:smallCaps/>
                <w:color w:val="000000"/>
                <w:sz w:val="22"/>
                <w:szCs w:val="22"/>
                <w:lang w:val="en-GB"/>
              </w:rPr>
            </w:pPr>
            <w:r w:rsidRPr="0077728D">
              <w:rPr>
                <w:rFonts w:ascii="Arial" w:hAnsi="Arial" w:cs="Arial"/>
                <w:color w:val="000000"/>
                <w:sz w:val="22"/>
                <w:szCs w:val="22"/>
                <w:lang w:val="en-GB"/>
              </w:rPr>
              <w:t>Received by the Employer prior to the deadline prescribed for submission of Bids, in accordance with ITB 22.</w:t>
            </w:r>
          </w:p>
        </w:tc>
      </w:tr>
      <w:tr w:rsidR="007E2719" w:rsidRPr="00E44C76" w14:paraId="005AC36F" w14:textId="77777777" w:rsidTr="0092698E">
        <w:tc>
          <w:tcPr>
            <w:tcW w:w="2610" w:type="dxa"/>
          </w:tcPr>
          <w:p w14:paraId="52A69C96" w14:textId="77777777" w:rsidR="007E2719" w:rsidRPr="0077728D" w:rsidRDefault="007E2719" w:rsidP="00A57EAC">
            <w:pPr>
              <w:pStyle w:val="TOC-SectionI"/>
              <w:jc w:val="left"/>
              <w:rPr>
                <w:sz w:val="22"/>
                <w:szCs w:val="22"/>
              </w:rPr>
            </w:pPr>
          </w:p>
        </w:tc>
        <w:tc>
          <w:tcPr>
            <w:tcW w:w="6145" w:type="dxa"/>
          </w:tcPr>
          <w:p w14:paraId="5CD206C6"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24.2</w:t>
            </w:r>
            <w:r w:rsidRPr="0077728D">
              <w:rPr>
                <w:rFonts w:ascii="Arial" w:hAnsi="Arial" w:cs="Arial"/>
                <w:spacing w:val="0"/>
                <w:sz w:val="22"/>
                <w:szCs w:val="22"/>
                <w:lang w:val="en-GB"/>
              </w:rPr>
              <w:tab/>
              <w:t>Bids requested to be withdrawn in accordance with ITB 24.1 shall be returned unopened to the Bidders.</w:t>
            </w:r>
          </w:p>
        </w:tc>
      </w:tr>
      <w:tr w:rsidR="007E2719" w:rsidRPr="00E44C76" w14:paraId="4D112F36" w14:textId="77777777" w:rsidTr="0092698E">
        <w:tc>
          <w:tcPr>
            <w:tcW w:w="2610" w:type="dxa"/>
          </w:tcPr>
          <w:p w14:paraId="35082336" w14:textId="77777777" w:rsidR="007E2719" w:rsidRPr="0077728D" w:rsidRDefault="007E2719" w:rsidP="00A57EAC">
            <w:pPr>
              <w:pStyle w:val="TOC-SectionI"/>
              <w:jc w:val="left"/>
              <w:rPr>
                <w:sz w:val="22"/>
                <w:szCs w:val="22"/>
              </w:rPr>
            </w:pPr>
          </w:p>
        </w:tc>
        <w:tc>
          <w:tcPr>
            <w:tcW w:w="6145" w:type="dxa"/>
          </w:tcPr>
          <w:p w14:paraId="143B96B4"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24.3</w:t>
            </w:r>
            <w:r w:rsidRPr="0077728D">
              <w:rPr>
                <w:rFonts w:ascii="Arial" w:hAnsi="Arial" w:cs="Arial"/>
                <w:spacing w:val="0"/>
                <w:sz w:val="22"/>
                <w:szCs w:val="22"/>
                <w:lang w:val="en-GB"/>
              </w:rPr>
              <w:tab/>
              <w:t>No Bid may be withdrawn, substituted, or modified in the interval between the deadline for submission of Bids and the expiration of the period of bid validity specified by the Bidder on the Letter of Bid or any extension thereof.</w:t>
            </w:r>
          </w:p>
        </w:tc>
      </w:tr>
      <w:tr w:rsidR="007E2719" w:rsidRPr="00E44C76" w14:paraId="3D44ADB2" w14:textId="77777777" w:rsidTr="0092698E">
        <w:tc>
          <w:tcPr>
            <w:tcW w:w="2610" w:type="dxa"/>
          </w:tcPr>
          <w:p w14:paraId="274D10D2" w14:textId="77777777" w:rsidR="007E2719" w:rsidRPr="0077728D" w:rsidRDefault="007E2719" w:rsidP="00A57EAC">
            <w:pPr>
              <w:pStyle w:val="TOC-SectionI"/>
              <w:jc w:val="left"/>
              <w:rPr>
                <w:sz w:val="22"/>
                <w:szCs w:val="22"/>
              </w:rPr>
            </w:pPr>
            <w:bookmarkStart w:id="87" w:name="_Toc511828938"/>
            <w:r w:rsidRPr="0077728D">
              <w:rPr>
                <w:sz w:val="22"/>
                <w:szCs w:val="22"/>
              </w:rPr>
              <w:t>25. Bid Opening</w:t>
            </w:r>
            <w:bookmarkEnd w:id="87"/>
          </w:p>
        </w:tc>
        <w:tc>
          <w:tcPr>
            <w:tcW w:w="6145" w:type="dxa"/>
          </w:tcPr>
          <w:p w14:paraId="528B18D6"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25.1</w:t>
            </w:r>
            <w:r w:rsidRPr="0077728D">
              <w:rPr>
                <w:rFonts w:ascii="Arial" w:hAnsi="Arial" w:cs="Arial"/>
                <w:spacing w:val="0"/>
                <w:sz w:val="22"/>
                <w:szCs w:val="22"/>
                <w:lang w:val="en-GB"/>
              </w:rPr>
              <w:tab/>
              <w:t>Except in the cases specified in ITB 23 and 24, the Employer shall publicly open and read out in accordance with ITB 25 all Bids received by the deadline (regardless of the number of Bids received), at the date, time and place specified in the</w:t>
            </w:r>
            <w:r w:rsidRPr="0077728D">
              <w:rPr>
                <w:rFonts w:ascii="Arial" w:hAnsi="Arial" w:cs="Arial"/>
                <w:b/>
                <w:spacing w:val="0"/>
                <w:sz w:val="22"/>
                <w:szCs w:val="22"/>
                <w:lang w:val="en-GB"/>
              </w:rPr>
              <w:t xml:space="preserve"> BDS</w:t>
            </w:r>
            <w:r w:rsidRPr="0077728D">
              <w:rPr>
                <w:rFonts w:ascii="Arial" w:hAnsi="Arial" w:cs="Arial"/>
                <w:spacing w:val="0"/>
                <w:sz w:val="22"/>
                <w:szCs w:val="22"/>
                <w:lang w:val="en-GB"/>
              </w:rPr>
              <w:t>, in public and in the presence of Bidders` designated representatives</w:t>
            </w:r>
            <w:r w:rsidRPr="0077728D">
              <w:rPr>
                <w:rStyle w:val="StyleHeader2-SubClausesBoldChar"/>
                <w:rFonts w:ascii="Arial" w:hAnsi="Arial" w:cs="Arial"/>
                <w:color w:val="000000"/>
                <w:spacing w:val="0"/>
                <w:sz w:val="22"/>
                <w:szCs w:val="22"/>
                <w:lang w:val="en-GB"/>
              </w:rPr>
              <w:t>.</w:t>
            </w:r>
          </w:p>
        </w:tc>
      </w:tr>
      <w:tr w:rsidR="007E2719" w:rsidRPr="00E44C76" w14:paraId="355E20E2" w14:textId="77777777" w:rsidTr="0092698E">
        <w:tc>
          <w:tcPr>
            <w:tcW w:w="2610" w:type="dxa"/>
          </w:tcPr>
          <w:p w14:paraId="0EC86B58" w14:textId="77777777" w:rsidR="007E2719" w:rsidRPr="0077728D" w:rsidRDefault="007E2719" w:rsidP="00A57EAC">
            <w:pPr>
              <w:pStyle w:val="TOC-SectionI"/>
              <w:jc w:val="left"/>
              <w:rPr>
                <w:sz w:val="22"/>
                <w:szCs w:val="22"/>
              </w:rPr>
            </w:pPr>
          </w:p>
        </w:tc>
        <w:tc>
          <w:tcPr>
            <w:tcW w:w="6145" w:type="dxa"/>
          </w:tcPr>
          <w:p w14:paraId="39CAD51A"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25.2</w:t>
            </w:r>
            <w:r w:rsidRPr="0077728D">
              <w:rPr>
                <w:rFonts w:ascii="Arial" w:hAnsi="Arial" w:cs="Arial"/>
                <w:spacing w:val="0"/>
                <w:sz w:val="22"/>
                <w:szCs w:val="22"/>
                <w:lang w:val="en-GB"/>
              </w:rPr>
              <w:tab/>
              <w:t>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the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the opening. Envelopes marked “Modification” shall be opened and read out with the corresponding Bid. No Bid modification shall be permitted unless the corresponding modification notice contains a valid authorization to request the modification and is read out at the Bid opening. Only Bids that are opened and read out at Bid opening shall be considered further.</w:t>
            </w:r>
          </w:p>
        </w:tc>
      </w:tr>
      <w:tr w:rsidR="007E2719" w:rsidRPr="00E44C76" w14:paraId="0CCA66BA" w14:textId="77777777" w:rsidTr="0092698E">
        <w:tc>
          <w:tcPr>
            <w:tcW w:w="2610" w:type="dxa"/>
          </w:tcPr>
          <w:p w14:paraId="77206127" w14:textId="77777777" w:rsidR="007E2719" w:rsidRPr="0077728D" w:rsidRDefault="007E2719" w:rsidP="00A57EAC">
            <w:pPr>
              <w:pStyle w:val="TOC-SectionI"/>
              <w:jc w:val="left"/>
              <w:rPr>
                <w:sz w:val="22"/>
                <w:szCs w:val="22"/>
              </w:rPr>
            </w:pPr>
          </w:p>
        </w:tc>
        <w:tc>
          <w:tcPr>
            <w:tcW w:w="6145" w:type="dxa"/>
          </w:tcPr>
          <w:p w14:paraId="303C1A51" w14:textId="54D1990C"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25.3</w:t>
            </w:r>
            <w:r w:rsidRPr="0077728D">
              <w:rPr>
                <w:rFonts w:ascii="Arial" w:hAnsi="Arial" w:cs="Arial"/>
                <w:spacing w:val="0"/>
                <w:sz w:val="22"/>
                <w:szCs w:val="22"/>
                <w:lang w:val="en-GB"/>
              </w:rPr>
              <w:tab/>
              <w:t xml:space="preserve">All other envelopes shall be opened one at a time, reading out: the name of the Bidder and whether there is a modification; the total Bid Price, per lot (contract) if applicable, including any discounts and alternative bids; the presence or absence of a bid security, signed Letter of Bid, Power of Attorney, nominating the Bidder’s authorized representative, Declaration of Undertaking, and any other details as the Employer may consider appropriate. Only discounts and alternative bids read out at bid opening shall be considered for evaluation. The Letter of Bid and the Schedules are to be </w:t>
            </w:r>
            <w:r w:rsidR="00793479" w:rsidRPr="0077728D">
              <w:rPr>
                <w:rFonts w:ascii="Arial" w:hAnsi="Arial" w:cs="Arial"/>
                <w:spacing w:val="0"/>
                <w:sz w:val="22"/>
                <w:szCs w:val="22"/>
                <w:lang w:val="en-GB"/>
              </w:rPr>
              <w:t>initialled</w:t>
            </w:r>
            <w:r w:rsidRPr="0077728D">
              <w:rPr>
                <w:rFonts w:ascii="Arial" w:hAnsi="Arial" w:cs="Arial"/>
                <w:spacing w:val="0"/>
                <w:sz w:val="22"/>
                <w:szCs w:val="22"/>
                <w:lang w:val="en-GB"/>
              </w:rPr>
              <w:t xml:space="preserve"> by a minimum of three representatives of the Employer attending bid opening. At bid opening, the Employer shall neither discuss the merits of any bid nor reject any bid (except for late bids, in accordance with ITB 23.1).</w:t>
            </w:r>
          </w:p>
        </w:tc>
      </w:tr>
      <w:tr w:rsidR="007E2719" w:rsidRPr="00E44C76" w14:paraId="2A1ED0D1" w14:textId="77777777" w:rsidTr="0092698E">
        <w:tc>
          <w:tcPr>
            <w:tcW w:w="2610" w:type="dxa"/>
          </w:tcPr>
          <w:p w14:paraId="4BD3A41E" w14:textId="77777777" w:rsidR="007E2719" w:rsidRPr="0077728D" w:rsidRDefault="007E2719" w:rsidP="00A57EAC">
            <w:pPr>
              <w:pStyle w:val="TOC-SectionI"/>
              <w:jc w:val="left"/>
              <w:rPr>
                <w:sz w:val="22"/>
                <w:szCs w:val="22"/>
              </w:rPr>
            </w:pPr>
          </w:p>
        </w:tc>
        <w:tc>
          <w:tcPr>
            <w:tcW w:w="6145" w:type="dxa"/>
          </w:tcPr>
          <w:p w14:paraId="114BF5BB"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25.4</w:t>
            </w:r>
            <w:r w:rsidRPr="0077728D">
              <w:rPr>
                <w:rFonts w:ascii="Arial" w:hAnsi="Arial" w:cs="Arial"/>
                <w:spacing w:val="0"/>
                <w:sz w:val="22"/>
                <w:szCs w:val="22"/>
                <w:lang w:val="en-GB"/>
              </w:rPr>
              <w:tab/>
              <w:t>The Employer shall prepare a record of the Bid opening that shall include, as a minimum: the name of the Bidder and whether there is a withdrawal, substitution, or modification; Power of Attorney, nominating the Bidder’s authorized representative, and Declaration of Undertaking. The Bidders’ representatives who are present shall be requested to sign the record. The omission of a Bidder’s signature on the record shall not invalidate the contents and effect of the record. A copy of the record shall be distributed to all Bidders.</w:t>
            </w:r>
          </w:p>
        </w:tc>
      </w:tr>
      <w:tr w:rsidR="007E2719" w:rsidRPr="00E44C76" w14:paraId="15159448" w14:textId="77777777" w:rsidTr="0092698E">
        <w:tc>
          <w:tcPr>
            <w:tcW w:w="2610" w:type="dxa"/>
          </w:tcPr>
          <w:p w14:paraId="7B3D9925" w14:textId="77777777" w:rsidR="007E2719" w:rsidRPr="0077728D" w:rsidRDefault="007E2719" w:rsidP="00A57EAC">
            <w:pPr>
              <w:pStyle w:val="TOC-SectionI"/>
              <w:jc w:val="left"/>
              <w:rPr>
                <w:sz w:val="22"/>
                <w:szCs w:val="22"/>
              </w:rPr>
            </w:pPr>
          </w:p>
        </w:tc>
        <w:tc>
          <w:tcPr>
            <w:tcW w:w="6145" w:type="dxa"/>
          </w:tcPr>
          <w:p w14:paraId="05291BA1" w14:textId="77777777" w:rsidR="007E2719" w:rsidRPr="0077728D" w:rsidRDefault="007E2719" w:rsidP="009A3319">
            <w:pPr>
              <w:pStyle w:val="TOC-SectionI"/>
              <w:spacing w:after="120"/>
              <w:rPr>
                <w:sz w:val="28"/>
                <w:szCs w:val="22"/>
              </w:rPr>
            </w:pPr>
            <w:bookmarkStart w:id="88" w:name="_Toc511828939"/>
            <w:r w:rsidRPr="0077728D">
              <w:rPr>
                <w:sz w:val="28"/>
                <w:szCs w:val="22"/>
              </w:rPr>
              <w:t>E. Evaluation and Comparison of Bids</w:t>
            </w:r>
            <w:bookmarkEnd w:id="88"/>
          </w:p>
        </w:tc>
      </w:tr>
      <w:tr w:rsidR="007E2719" w:rsidRPr="00E44C76" w14:paraId="0611FAC3" w14:textId="77777777" w:rsidTr="0092698E">
        <w:tc>
          <w:tcPr>
            <w:tcW w:w="2610" w:type="dxa"/>
          </w:tcPr>
          <w:p w14:paraId="77E648BF" w14:textId="77777777" w:rsidR="007E2719" w:rsidRPr="0077728D" w:rsidRDefault="007E2719" w:rsidP="00A57EAC">
            <w:pPr>
              <w:pStyle w:val="TOC-SectionI"/>
              <w:jc w:val="left"/>
              <w:rPr>
                <w:sz w:val="22"/>
                <w:szCs w:val="22"/>
              </w:rPr>
            </w:pPr>
            <w:bookmarkStart w:id="89" w:name="_Toc511828940"/>
            <w:r w:rsidRPr="0077728D">
              <w:rPr>
                <w:sz w:val="22"/>
                <w:szCs w:val="22"/>
              </w:rPr>
              <w:t>26. Confidentiality</w:t>
            </w:r>
            <w:bookmarkEnd w:id="89"/>
          </w:p>
        </w:tc>
        <w:tc>
          <w:tcPr>
            <w:tcW w:w="6145" w:type="dxa"/>
          </w:tcPr>
          <w:p w14:paraId="5881C93C"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26.1</w:t>
            </w:r>
            <w:r w:rsidRPr="0077728D">
              <w:rPr>
                <w:rFonts w:ascii="Arial" w:hAnsi="Arial" w:cs="Arial"/>
                <w:spacing w:val="0"/>
                <w:sz w:val="22"/>
                <w:szCs w:val="22"/>
                <w:lang w:val="en-GB"/>
              </w:rPr>
              <w:tab/>
              <w:t xml:space="preserve">Information relating to the examination, evaluation, and comparison of the Bids, and recommendation of contract award shall not be disclosed to Bidders or any other persons not officially concerned with the bidding </w:t>
            </w:r>
            <w:r w:rsidRPr="0077728D">
              <w:rPr>
                <w:rFonts w:ascii="Arial" w:hAnsi="Arial" w:cs="Arial"/>
                <w:spacing w:val="0"/>
                <w:sz w:val="22"/>
                <w:szCs w:val="22"/>
                <w:lang w:val="en-GB"/>
              </w:rPr>
              <w:lastRenderedPageBreak/>
              <w:t>process until information on Contract award is communicated to all Bidders in accordance with ITB 41.</w:t>
            </w:r>
          </w:p>
        </w:tc>
      </w:tr>
      <w:tr w:rsidR="007E2719" w:rsidRPr="00E44C76" w14:paraId="1514D460" w14:textId="77777777" w:rsidTr="0092698E">
        <w:tc>
          <w:tcPr>
            <w:tcW w:w="2610" w:type="dxa"/>
          </w:tcPr>
          <w:p w14:paraId="7ACDB6E5" w14:textId="77777777" w:rsidR="007E2719" w:rsidRPr="0077728D" w:rsidRDefault="007E2719" w:rsidP="00A57EAC">
            <w:pPr>
              <w:pStyle w:val="TOC-SectionI"/>
              <w:jc w:val="left"/>
              <w:rPr>
                <w:sz w:val="22"/>
                <w:szCs w:val="22"/>
              </w:rPr>
            </w:pPr>
          </w:p>
        </w:tc>
        <w:tc>
          <w:tcPr>
            <w:tcW w:w="6145" w:type="dxa"/>
          </w:tcPr>
          <w:p w14:paraId="40EE67E7"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26.2</w:t>
            </w:r>
            <w:r w:rsidRPr="0077728D">
              <w:rPr>
                <w:rFonts w:ascii="Arial" w:hAnsi="Arial" w:cs="Arial"/>
                <w:spacing w:val="0"/>
                <w:sz w:val="22"/>
                <w:szCs w:val="22"/>
                <w:lang w:val="en-GB"/>
              </w:rPr>
              <w:tab/>
              <w:t>Any attempt by a Bidder to influence the Employer in the examination, evaluation, and comparison of the Bids, and qualification of the Bidders, or Contract award decisions may result in the rejection of its Bid.</w:t>
            </w:r>
          </w:p>
        </w:tc>
      </w:tr>
      <w:tr w:rsidR="007E2719" w:rsidRPr="00E44C76" w14:paraId="15671276" w14:textId="77777777" w:rsidTr="0092698E">
        <w:tc>
          <w:tcPr>
            <w:tcW w:w="2610" w:type="dxa"/>
          </w:tcPr>
          <w:p w14:paraId="5B2416FA" w14:textId="77777777" w:rsidR="007E2719" w:rsidRPr="0077728D" w:rsidRDefault="007E2719" w:rsidP="00A57EAC">
            <w:pPr>
              <w:pStyle w:val="TOC-SectionI"/>
              <w:jc w:val="left"/>
              <w:rPr>
                <w:sz w:val="22"/>
                <w:szCs w:val="22"/>
              </w:rPr>
            </w:pPr>
          </w:p>
        </w:tc>
        <w:tc>
          <w:tcPr>
            <w:tcW w:w="6145" w:type="dxa"/>
          </w:tcPr>
          <w:p w14:paraId="12926631"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26.3</w:t>
            </w:r>
            <w:r w:rsidRPr="0077728D">
              <w:rPr>
                <w:rFonts w:ascii="Arial" w:hAnsi="Arial" w:cs="Arial"/>
                <w:spacing w:val="0"/>
                <w:sz w:val="22"/>
                <w:szCs w:val="22"/>
                <w:lang w:val="en-GB"/>
              </w:rPr>
              <w:tab/>
              <w:t>Notwithstanding ITB 26.2, from the time of Bid opening to the time of Contract award, if a Bidder wishes to contact the Employer on any matter related to the bidding process, it shall do so in writing.</w:t>
            </w:r>
          </w:p>
        </w:tc>
      </w:tr>
      <w:tr w:rsidR="007E2719" w:rsidRPr="00E44C76" w14:paraId="4A54AF89" w14:textId="77777777" w:rsidTr="0092698E">
        <w:tc>
          <w:tcPr>
            <w:tcW w:w="2610" w:type="dxa"/>
          </w:tcPr>
          <w:p w14:paraId="2E3BF63C" w14:textId="77777777" w:rsidR="007E2719" w:rsidRPr="0077728D" w:rsidRDefault="007E2719" w:rsidP="00A57EAC">
            <w:pPr>
              <w:pStyle w:val="TOC-SectionI"/>
              <w:jc w:val="left"/>
              <w:rPr>
                <w:sz w:val="22"/>
                <w:szCs w:val="22"/>
              </w:rPr>
            </w:pPr>
            <w:bookmarkStart w:id="90" w:name="_Toc511828941"/>
            <w:r w:rsidRPr="0077728D">
              <w:rPr>
                <w:sz w:val="22"/>
                <w:szCs w:val="22"/>
              </w:rPr>
              <w:t>27. Clarification of Bids</w:t>
            </w:r>
            <w:bookmarkEnd w:id="90"/>
          </w:p>
        </w:tc>
        <w:tc>
          <w:tcPr>
            <w:tcW w:w="6145" w:type="dxa"/>
          </w:tcPr>
          <w:p w14:paraId="4D622C92"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27.1</w:t>
            </w:r>
            <w:r w:rsidRPr="0077728D">
              <w:rPr>
                <w:rFonts w:ascii="Arial" w:hAnsi="Arial" w:cs="Arial"/>
                <w:spacing w:val="0"/>
                <w:sz w:val="22"/>
                <w:szCs w:val="22"/>
                <w:lang w:val="en-GB"/>
              </w:rPr>
              <w:tab/>
              <w:t>To assist in the examination, evaluation, and comparison of the Bids, and qualification of the Bidders, the Employer may, at its discretion, ask any Bidder for a clarification of its Bid, given a reasonable time for a response. Any clarification submitted by a Bidder that is not in response to a request by the Employer shall not be considered. The Employer’s request for clarification and the response shall be in writing. No change, including any voluntary increase or decrease, in the prices or substance of the Bid shall be sought, offered, or permitted, except to confirm the correction of arithmetic errors discovered by the Employer in the evaluation of the Bids, in accordance with ITB 31.</w:t>
            </w:r>
          </w:p>
        </w:tc>
      </w:tr>
      <w:tr w:rsidR="007E2719" w:rsidRPr="00E44C76" w14:paraId="7CF0E21F" w14:textId="77777777" w:rsidTr="0092698E">
        <w:tc>
          <w:tcPr>
            <w:tcW w:w="2610" w:type="dxa"/>
          </w:tcPr>
          <w:p w14:paraId="2DDEF416" w14:textId="77777777" w:rsidR="007E2719" w:rsidRPr="0077728D" w:rsidRDefault="007E2719" w:rsidP="00A57EAC">
            <w:pPr>
              <w:pStyle w:val="TOC-SectionI"/>
              <w:jc w:val="left"/>
              <w:rPr>
                <w:sz w:val="22"/>
                <w:szCs w:val="22"/>
              </w:rPr>
            </w:pPr>
          </w:p>
        </w:tc>
        <w:tc>
          <w:tcPr>
            <w:tcW w:w="6145" w:type="dxa"/>
          </w:tcPr>
          <w:p w14:paraId="5D46B73F"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27.2</w:t>
            </w:r>
            <w:r w:rsidRPr="0077728D">
              <w:rPr>
                <w:rFonts w:ascii="Arial" w:hAnsi="Arial" w:cs="Arial"/>
                <w:spacing w:val="0"/>
                <w:sz w:val="22"/>
                <w:szCs w:val="22"/>
                <w:lang w:val="en-GB"/>
              </w:rPr>
              <w:tab/>
              <w:t>If a Bidder does not provide clarifications of its Bid by the date and time set in the Employer’s request for clarification, its Bid may be rejected.</w:t>
            </w:r>
          </w:p>
        </w:tc>
      </w:tr>
      <w:tr w:rsidR="007E2719" w:rsidRPr="00E44C76" w14:paraId="2FFBA931" w14:textId="77777777" w:rsidTr="0092698E">
        <w:tc>
          <w:tcPr>
            <w:tcW w:w="2610" w:type="dxa"/>
          </w:tcPr>
          <w:p w14:paraId="401FB13A" w14:textId="77777777" w:rsidR="007E2719" w:rsidRPr="0077728D" w:rsidRDefault="007E2719" w:rsidP="00A57EAC">
            <w:pPr>
              <w:pStyle w:val="TOC-SectionI"/>
              <w:jc w:val="left"/>
              <w:rPr>
                <w:sz w:val="22"/>
                <w:szCs w:val="22"/>
              </w:rPr>
            </w:pPr>
            <w:bookmarkStart w:id="91" w:name="_Toc511828942"/>
            <w:r w:rsidRPr="0077728D">
              <w:rPr>
                <w:sz w:val="22"/>
                <w:szCs w:val="22"/>
              </w:rPr>
              <w:t>28. Deviations, Reservations, and Omissions</w:t>
            </w:r>
            <w:bookmarkEnd w:id="91"/>
          </w:p>
        </w:tc>
        <w:tc>
          <w:tcPr>
            <w:tcW w:w="6145" w:type="dxa"/>
          </w:tcPr>
          <w:p w14:paraId="1ADEE28D"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28.1</w:t>
            </w:r>
            <w:r w:rsidRPr="0077728D">
              <w:rPr>
                <w:rFonts w:ascii="Arial" w:hAnsi="Arial" w:cs="Arial"/>
                <w:spacing w:val="0"/>
                <w:sz w:val="22"/>
                <w:szCs w:val="22"/>
                <w:lang w:val="en-GB"/>
              </w:rPr>
              <w:tab/>
              <w:t>During the evaluation of Bids, the following definitions apply:</w:t>
            </w:r>
          </w:p>
          <w:p w14:paraId="73A604F3" w14:textId="77777777" w:rsidR="007E2719" w:rsidRPr="0077728D" w:rsidRDefault="007E2719" w:rsidP="007C71D2">
            <w:pPr>
              <w:pStyle w:val="P3Header1-Clauses"/>
              <w:numPr>
                <w:ilvl w:val="0"/>
                <w:numId w:val="7"/>
              </w:numPr>
              <w:rPr>
                <w:rFonts w:ascii="Arial" w:hAnsi="Arial" w:cs="Arial"/>
                <w:smallCaps/>
                <w:color w:val="000000"/>
                <w:sz w:val="22"/>
                <w:szCs w:val="22"/>
                <w:lang w:val="en-GB"/>
              </w:rPr>
            </w:pPr>
            <w:r w:rsidRPr="0077728D">
              <w:rPr>
                <w:rFonts w:ascii="Arial" w:hAnsi="Arial" w:cs="Arial"/>
                <w:color w:val="000000"/>
                <w:sz w:val="22"/>
                <w:szCs w:val="22"/>
                <w:lang w:val="en-GB"/>
              </w:rPr>
              <w:t xml:space="preserve">“Deviation” is a departure from the requirements specified in the Bidding Documents; </w:t>
            </w:r>
          </w:p>
          <w:p w14:paraId="3C8B02F1" w14:textId="77777777" w:rsidR="009A3319" w:rsidRPr="0077728D" w:rsidRDefault="007E2719" w:rsidP="007C71D2">
            <w:pPr>
              <w:pStyle w:val="P3Header1-Clauses"/>
              <w:numPr>
                <w:ilvl w:val="0"/>
                <w:numId w:val="7"/>
              </w:numPr>
              <w:rPr>
                <w:rFonts w:ascii="Arial" w:hAnsi="Arial" w:cs="Arial"/>
                <w:smallCaps/>
                <w:color w:val="000000"/>
                <w:sz w:val="22"/>
                <w:szCs w:val="22"/>
                <w:lang w:val="en-GB"/>
              </w:rPr>
            </w:pPr>
            <w:r w:rsidRPr="0077728D">
              <w:rPr>
                <w:rFonts w:ascii="Arial" w:hAnsi="Arial" w:cs="Arial"/>
                <w:color w:val="000000"/>
                <w:sz w:val="22"/>
                <w:szCs w:val="22"/>
                <w:lang w:val="en-GB"/>
              </w:rPr>
              <w:t>“Reservation” is the setting of limiting conditions or withholding from complete acceptance of the requirements specified in the Bidding Documents; and</w:t>
            </w:r>
          </w:p>
          <w:p w14:paraId="2A94F805" w14:textId="3BFCB849" w:rsidR="007E2719" w:rsidRPr="0077728D" w:rsidRDefault="007E2719" w:rsidP="007C71D2">
            <w:pPr>
              <w:pStyle w:val="P3Header1-Clauses"/>
              <w:numPr>
                <w:ilvl w:val="0"/>
                <w:numId w:val="7"/>
              </w:numPr>
              <w:rPr>
                <w:rFonts w:ascii="Arial" w:hAnsi="Arial" w:cs="Arial"/>
                <w:smallCaps/>
                <w:color w:val="000000"/>
                <w:sz w:val="22"/>
                <w:szCs w:val="22"/>
                <w:lang w:val="en-GB"/>
              </w:rPr>
            </w:pPr>
            <w:r w:rsidRPr="0077728D">
              <w:rPr>
                <w:rFonts w:ascii="Arial" w:hAnsi="Arial" w:cs="Arial"/>
                <w:color w:val="000000"/>
                <w:sz w:val="22"/>
                <w:szCs w:val="22"/>
                <w:lang w:val="en-GB"/>
              </w:rPr>
              <w:t>“Omission” is the failure to submit part or all of the information or documentation required in the Bidding Documents.</w:t>
            </w:r>
          </w:p>
        </w:tc>
      </w:tr>
      <w:tr w:rsidR="007E2719" w:rsidRPr="00E44C76" w14:paraId="41AB8CF8" w14:textId="77777777" w:rsidTr="0092698E">
        <w:tc>
          <w:tcPr>
            <w:tcW w:w="2610" w:type="dxa"/>
          </w:tcPr>
          <w:p w14:paraId="64967A51" w14:textId="77777777" w:rsidR="007E2719" w:rsidRPr="0077728D" w:rsidRDefault="007E2719" w:rsidP="00A57EAC">
            <w:pPr>
              <w:pStyle w:val="TOC-SectionI"/>
              <w:jc w:val="left"/>
              <w:rPr>
                <w:sz w:val="22"/>
                <w:szCs w:val="22"/>
              </w:rPr>
            </w:pPr>
            <w:bookmarkStart w:id="92" w:name="_Toc511828943"/>
            <w:r w:rsidRPr="0077728D">
              <w:rPr>
                <w:sz w:val="22"/>
                <w:szCs w:val="22"/>
              </w:rPr>
              <w:t>29. Determination of Responsiveness</w:t>
            </w:r>
            <w:bookmarkEnd w:id="92"/>
          </w:p>
        </w:tc>
        <w:tc>
          <w:tcPr>
            <w:tcW w:w="6145" w:type="dxa"/>
          </w:tcPr>
          <w:p w14:paraId="7BDF5422"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29.1</w:t>
            </w:r>
            <w:r w:rsidRPr="0077728D">
              <w:rPr>
                <w:rFonts w:ascii="Arial" w:hAnsi="Arial" w:cs="Arial"/>
                <w:spacing w:val="0"/>
                <w:sz w:val="22"/>
                <w:szCs w:val="22"/>
                <w:lang w:val="en-GB"/>
              </w:rPr>
              <w:tab/>
              <w:t>The Employer’s determination of a Bid’s responsiveness is to be based on the contents of the Bid itself, as defined in ITB 11.</w:t>
            </w:r>
          </w:p>
        </w:tc>
      </w:tr>
      <w:tr w:rsidR="007E2719" w:rsidRPr="00E44C76" w14:paraId="42EDC5F1" w14:textId="77777777" w:rsidTr="0092698E">
        <w:tc>
          <w:tcPr>
            <w:tcW w:w="2610" w:type="dxa"/>
          </w:tcPr>
          <w:p w14:paraId="6D4BE03B" w14:textId="77777777" w:rsidR="007E2719" w:rsidRPr="0077728D" w:rsidRDefault="007E2719" w:rsidP="00A57EAC">
            <w:pPr>
              <w:pStyle w:val="TOC-SectionI"/>
              <w:jc w:val="left"/>
              <w:rPr>
                <w:sz w:val="22"/>
                <w:szCs w:val="22"/>
              </w:rPr>
            </w:pPr>
          </w:p>
        </w:tc>
        <w:tc>
          <w:tcPr>
            <w:tcW w:w="6145" w:type="dxa"/>
          </w:tcPr>
          <w:p w14:paraId="12E624FB"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29.2</w:t>
            </w:r>
            <w:r w:rsidRPr="0077728D">
              <w:rPr>
                <w:rFonts w:ascii="Arial" w:hAnsi="Arial" w:cs="Arial"/>
                <w:spacing w:val="0"/>
                <w:sz w:val="22"/>
                <w:szCs w:val="22"/>
                <w:lang w:val="en-GB"/>
              </w:rPr>
              <w:tab/>
              <w:t>A substantially responsive Bid is one that meets the requirements of the Bidding Documents without material deviation, reservation, or omission. A material deviation, reservation, or omission is one that,</w:t>
            </w:r>
          </w:p>
          <w:p w14:paraId="22257A3E" w14:textId="77777777" w:rsidR="007E2719" w:rsidRPr="0077728D" w:rsidRDefault="007E2719" w:rsidP="00B02BDC">
            <w:pPr>
              <w:pStyle w:val="P3Header1-Clauses"/>
              <w:tabs>
                <w:tab w:val="clear" w:pos="360"/>
                <w:tab w:val="clear" w:pos="567"/>
              </w:tabs>
              <w:ind w:left="972" w:hanging="450"/>
              <w:rPr>
                <w:rFonts w:ascii="Arial" w:hAnsi="Arial" w:cs="Arial"/>
                <w:color w:val="000000"/>
                <w:sz w:val="22"/>
                <w:szCs w:val="22"/>
                <w:lang w:val="en-GB"/>
              </w:rPr>
            </w:pPr>
            <w:r w:rsidRPr="0077728D">
              <w:rPr>
                <w:rFonts w:ascii="Arial" w:hAnsi="Arial" w:cs="Arial"/>
                <w:color w:val="000000"/>
                <w:sz w:val="22"/>
                <w:szCs w:val="22"/>
                <w:lang w:val="en-GB"/>
              </w:rPr>
              <w:t>(a)</w:t>
            </w:r>
            <w:r w:rsidRPr="0077728D">
              <w:rPr>
                <w:rFonts w:ascii="Arial" w:hAnsi="Arial" w:cs="Arial"/>
                <w:color w:val="000000"/>
                <w:sz w:val="22"/>
                <w:szCs w:val="22"/>
                <w:lang w:val="en-GB"/>
              </w:rPr>
              <w:tab/>
              <w:t>If accepted, would:</w:t>
            </w:r>
          </w:p>
          <w:p w14:paraId="12CF53D3" w14:textId="77777777" w:rsidR="007E2719" w:rsidRPr="0077728D" w:rsidRDefault="007E2719" w:rsidP="00B02BDC">
            <w:pPr>
              <w:spacing w:after="200"/>
              <w:ind w:left="1418" w:hanging="448"/>
              <w:rPr>
                <w:rFonts w:ascii="Arial" w:hAnsi="Arial" w:cs="Arial"/>
                <w:sz w:val="22"/>
                <w:szCs w:val="22"/>
                <w:lang w:val="en-GB"/>
              </w:rPr>
            </w:pPr>
            <w:bookmarkStart w:id="93" w:name="_Toc477423721"/>
            <w:r w:rsidRPr="0077728D">
              <w:rPr>
                <w:rFonts w:ascii="Arial" w:hAnsi="Arial" w:cs="Arial"/>
                <w:sz w:val="22"/>
                <w:szCs w:val="22"/>
                <w:lang w:val="en-GB"/>
              </w:rPr>
              <w:lastRenderedPageBreak/>
              <w:t>(i)</w:t>
            </w:r>
            <w:r w:rsidRPr="0077728D">
              <w:rPr>
                <w:rFonts w:ascii="Arial" w:hAnsi="Arial" w:cs="Arial"/>
                <w:sz w:val="22"/>
                <w:szCs w:val="22"/>
                <w:lang w:val="en-GB"/>
              </w:rPr>
              <w:tab/>
              <w:t>Affect in any substantial way the scope, quality, or performance of the Works specified in the Contract; or</w:t>
            </w:r>
            <w:bookmarkEnd w:id="93"/>
          </w:p>
          <w:p w14:paraId="36CF7B14" w14:textId="77777777" w:rsidR="007E2719" w:rsidRPr="0077728D" w:rsidRDefault="007E2719" w:rsidP="00B02BDC">
            <w:pPr>
              <w:spacing w:after="200"/>
              <w:ind w:left="1418" w:hanging="448"/>
              <w:rPr>
                <w:rFonts w:ascii="Arial" w:hAnsi="Arial" w:cs="Arial"/>
                <w:sz w:val="22"/>
                <w:szCs w:val="22"/>
                <w:lang w:val="en-GB"/>
              </w:rPr>
            </w:pPr>
            <w:bookmarkStart w:id="94" w:name="_Toc477423722"/>
            <w:r w:rsidRPr="0077728D">
              <w:rPr>
                <w:rFonts w:ascii="Arial" w:hAnsi="Arial" w:cs="Arial"/>
                <w:sz w:val="22"/>
                <w:szCs w:val="22"/>
                <w:lang w:val="en-GB"/>
              </w:rPr>
              <w:t>(ii)</w:t>
            </w:r>
            <w:r w:rsidRPr="0077728D">
              <w:rPr>
                <w:rFonts w:ascii="Arial" w:hAnsi="Arial" w:cs="Arial"/>
                <w:sz w:val="22"/>
                <w:szCs w:val="22"/>
                <w:lang w:val="en-GB"/>
              </w:rPr>
              <w:tab/>
              <w:t>Limit in any substantial way, inconsistent with the Bidding Documents, the Employer’s rights or the Bidder’s obligations under the proposed Contract; or</w:t>
            </w:r>
            <w:bookmarkEnd w:id="94"/>
          </w:p>
          <w:p w14:paraId="50B1754C" w14:textId="77777777" w:rsidR="007E2719" w:rsidRPr="0077728D" w:rsidRDefault="007E2719" w:rsidP="009A3319">
            <w:pPr>
              <w:pStyle w:val="Heading21"/>
              <w:tabs>
                <w:tab w:val="clear" w:pos="567"/>
              </w:tabs>
              <w:ind w:left="1002" w:hanging="425"/>
              <w:rPr>
                <w:rFonts w:ascii="Arial" w:hAnsi="Arial" w:cs="Arial"/>
                <w:spacing w:val="0"/>
                <w:sz w:val="22"/>
                <w:szCs w:val="22"/>
                <w:lang w:val="en-GB"/>
              </w:rPr>
            </w:pPr>
            <w:r w:rsidRPr="0077728D">
              <w:rPr>
                <w:rFonts w:ascii="Arial" w:hAnsi="Arial" w:cs="Arial"/>
                <w:color w:val="000000"/>
                <w:sz w:val="22"/>
                <w:szCs w:val="22"/>
                <w:lang w:val="en-GB"/>
              </w:rPr>
              <w:t>(b)</w:t>
            </w:r>
            <w:r w:rsidRPr="0077728D">
              <w:rPr>
                <w:rFonts w:ascii="Arial" w:hAnsi="Arial" w:cs="Arial"/>
                <w:color w:val="000000"/>
                <w:sz w:val="22"/>
                <w:szCs w:val="22"/>
                <w:lang w:val="en-GB"/>
              </w:rPr>
              <w:tab/>
              <w:t>If rectified, would unfairly affect the competitive position of other Bidders presenting substantially responsive Bids.</w:t>
            </w:r>
          </w:p>
        </w:tc>
      </w:tr>
      <w:tr w:rsidR="007E2719" w:rsidRPr="00E44C76" w14:paraId="08342020" w14:textId="77777777" w:rsidTr="0092698E">
        <w:tc>
          <w:tcPr>
            <w:tcW w:w="2610" w:type="dxa"/>
          </w:tcPr>
          <w:p w14:paraId="36CF8684" w14:textId="77777777" w:rsidR="007E2719" w:rsidRPr="0077728D" w:rsidRDefault="007E2719" w:rsidP="00A57EAC">
            <w:pPr>
              <w:pStyle w:val="TOC-SectionI"/>
              <w:jc w:val="left"/>
              <w:rPr>
                <w:sz w:val="22"/>
                <w:szCs w:val="22"/>
              </w:rPr>
            </w:pPr>
          </w:p>
        </w:tc>
        <w:tc>
          <w:tcPr>
            <w:tcW w:w="6145" w:type="dxa"/>
          </w:tcPr>
          <w:p w14:paraId="5268593B"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29.3</w:t>
            </w:r>
            <w:r w:rsidRPr="0077728D">
              <w:rPr>
                <w:rFonts w:ascii="Arial" w:hAnsi="Arial" w:cs="Arial"/>
                <w:spacing w:val="0"/>
                <w:sz w:val="22"/>
                <w:szCs w:val="22"/>
                <w:lang w:val="en-GB"/>
              </w:rPr>
              <w:tab/>
              <w:t>The Employer shall examine the technical aspects of the Bid submitted in accordance with ITB 17, in particular, to confirm that all requirements of Section VII, Works Requirements have been met without any material deviation, reservation or omission.</w:t>
            </w:r>
          </w:p>
        </w:tc>
      </w:tr>
      <w:tr w:rsidR="007E2719" w:rsidRPr="00E44C76" w14:paraId="09A220ED" w14:textId="77777777" w:rsidTr="0092698E">
        <w:tc>
          <w:tcPr>
            <w:tcW w:w="2610" w:type="dxa"/>
          </w:tcPr>
          <w:p w14:paraId="52C1307C" w14:textId="77777777" w:rsidR="007E2719" w:rsidRPr="0077728D" w:rsidRDefault="007E2719" w:rsidP="00A57EAC">
            <w:pPr>
              <w:pStyle w:val="TOC-SectionI"/>
              <w:jc w:val="left"/>
              <w:rPr>
                <w:sz w:val="22"/>
                <w:szCs w:val="22"/>
              </w:rPr>
            </w:pPr>
          </w:p>
        </w:tc>
        <w:tc>
          <w:tcPr>
            <w:tcW w:w="6145" w:type="dxa"/>
          </w:tcPr>
          <w:p w14:paraId="586DDC1D"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29.4</w:t>
            </w:r>
            <w:r w:rsidRPr="0077728D">
              <w:rPr>
                <w:rFonts w:ascii="Arial" w:hAnsi="Arial" w:cs="Arial"/>
                <w:spacing w:val="0"/>
                <w:sz w:val="22"/>
                <w:szCs w:val="22"/>
                <w:lang w:val="en-GB"/>
              </w:rPr>
              <w:tab/>
              <w:t>If a Bid is not substantially responsive to the requirements of the Bidding Documents, it shall be rejected by the Employer and may not subsequently be made responsive by correction of the material deviation, reservation, or omission.</w:t>
            </w:r>
          </w:p>
        </w:tc>
      </w:tr>
      <w:tr w:rsidR="007E2719" w:rsidRPr="00E44C76" w14:paraId="27557A5F" w14:textId="77777777" w:rsidTr="0092698E">
        <w:tc>
          <w:tcPr>
            <w:tcW w:w="2610" w:type="dxa"/>
          </w:tcPr>
          <w:p w14:paraId="2BD5D627" w14:textId="77777777" w:rsidR="007E2719" w:rsidRPr="0077728D" w:rsidRDefault="007E2719" w:rsidP="00A57EAC">
            <w:pPr>
              <w:pStyle w:val="TOC-SectionI"/>
              <w:jc w:val="left"/>
              <w:rPr>
                <w:sz w:val="22"/>
                <w:szCs w:val="22"/>
              </w:rPr>
            </w:pPr>
            <w:bookmarkStart w:id="95" w:name="_Toc511828944"/>
            <w:r w:rsidRPr="0077728D">
              <w:rPr>
                <w:sz w:val="22"/>
                <w:szCs w:val="22"/>
              </w:rPr>
              <w:t>30. Nonmaterial Nonconformities</w:t>
            </w:r>
            <w:bookmarkEnd w:id="95"/>
          </w:p>
        </w:tc>
        <w:tc>
          <w:tcPr>
            <w:tcW w:w="6145" w:type="dxa"/>
          </w:tcPr>
          <w:p w14:paraId="45855688"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30.1</w:t>
            </w:r>
            <w:r w:rsidRPr="0077728D">
              <w:rPr>
                <w:rFonts w:ascii="Arial" w:hAnsi="Arial" w:cs="Arial"/>
                <w:spacing w:val="0"/>
                <w:sz w:val="22"/>
                <w:szCs w:val="22"/>
                <w:lang w:val="en-GB"/>
              </w:rPr>
              <w:tab/>
              <w:t>Provided that a Bid is substantially responsive, the Employer may waive any nonmaterial nonconformities in the Bid.</w:t>
            </w:r>
          </w:p>
        </w:tc>
      </w:tr>
      <w:tr w:rsidR="007E2719" w:rsidRPr="00E44C76" w14:paraId="75F784DF" w14:textId="77777777" w:rsidTr="0092698E">
        <w:tc>
          <w:tcPr>
            <w:tcW w:w="2610" w:type="dxa"/>
          </w:tcPr>
          <w:p w14:paraId="1544559F" w14:textId="77777777" w:rsidR="007E2719" w:rsidRPr="0077728D" w:rsidRDefault="007E2719" w:rsidP="0025248E">
            <w:pPr>
              <w:pStyle w:val="TOC-SectionI"/>
              <w:rPr>
                <w:sz w:val="22"/>
                <w:szCs w:val="22"/>
              </w:rPr>
            </w:pPr>
          </w:p>
        </w:tc>
        <w:tc>
          <w:tcPr>
            <w:tcW w:w="6145" w:type="dxa"/>
          </w:tcPr>
          <w:p w14:paraId="799576B2"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30.2</w:t>
            </w:r>
            <w:r w:rsidRPr="0077728D">
              <w:rPr>
                <w:rFonts w:ascii="Arial" w:hAnsi="Arial" w:cs="Arial"/>
                <w:spacing w:val="0"/>
                <w:sz w:val="22"/>
                <w:szCs w:val="22"/>
                <w:lang w:val="en-GB"/>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tc>
      </w:tr>
      <w:tr w:rsidR="007E2719" w:rsidRPr="00E44C76" w14:paraId="4BEA9B7A" w14:textId="77777777" w:rsidTr="0092698E">
        <w:tc>
          <w:tcPr>
            <w:tcW w:w="2610" w:type="dxa"/>
          </w:tcPr>
          <w:p w14:paraId="33B142BE" w14:textId="77777777" w:rsidR="007E2719" w:rsidRPr="0077728D" w:rsidRDefault="007E2719" w:rsidP="0025248E">
            <w:pPr>
              <w:pStyle w:val="TOC-SectionI"/>
              <w:rPr>
                <w:sz w:val="22"/>
                <w:szCs w:val="22"/>
              </w:rPr>
            </w:pPr>
          </w:p>
        </w:tc>
        <w:tc>
          <w:tcPr>
            <w:tcW w:w="6145" w:type="dxa"/>
          </w:tcPr>
          <w:p w14:paraId="325A43DF" w14:textId="4A9F291D" w:rsidR="005E583A" w:rsidRPr="00767027" w:rsidRDefault="007E2719" w:rsidP="00767027">
            <w:pPr>
              <w:pStyle w:val="Heading21"/>
              <w:rPr>
                <w:rFonts w:ascii="Arial" w:hAnsi="Arial" w:cs="Arial"/>
                <w:spacing w:val="0"/>
                <w:sz w:val="22"/>
                <w:szCs w:val="22"/>
                <w:lang w:val="en-GB"/>
              </w:rPr>
            </w:pPr>
            <w:r w:rsidRPr="0077728D">
              <w:rPr>
                <w:rFonts w:ascii="Arial" w:hAnsi="Arial" w:cs="Arial"/>
                <w:spacing w:val="0"/>
                <w:sz w:val="22"/>
                <w:szCs w:val="22"/>
                <w:lang w:val="en-GB"/>
              </w:rPr>
              <w:t>30.3</w:t>
            </w:r>
            <w:r w:rsidRPr="0077728D">
              <w:rPr>
                <w:rFonts w:ascii="Arial" w:hAnsi="Arial" w:cs="Arial"/>
                <w:spacing w:val="0"/>
                <w:sz w:val="22"/>
                <w:szCs w:val="22"/>
                <w:lang w:val="en-GB"/>
              </w:rPr>
              <w:tab/>
              <w:t>Provided that a Bid is substantially responsive, the Employer shall rectify quantifiable nonmaterial nonconformities related to the Bid Price. To this effect, the Bid Price shall be adjusted, for comparison purposes only, to reflect the price of a missing or non-conforming item or component.</w:t>
            </w:r>
          </w:p>
        </w:tc>
      </w:tr>
      <w:tr w:rsidR="007E2719" w:rsidRPr="00E44C76" w14:paraId="2DDEBB02" w14:textId="77777777" w:rsidTr="0092698E">
        <w:tc>
          <w:tcPr>
            <w:tcW w:w="2610" w:type="dxa"/>
          </w:tcPr>
          <w:p w14:paraId="025B6C85" w14:textId="77777777" w:rsidR="007E2719" w:rsidRPr="0077728D" w:rsidRDefault="007E2719" w:rsidP="00A57EAC">
            <w:pPr>
              <w:pStyle w:val="TOC-SectionI"/>
              <w:jc w:val="left"/>
              <w:rPr>
                <w:sz w:val="22"/>
                <w:szCs w:val="22"/>
              </w:rPr>
            </w:pPr>
            <w:bookmarkStart w:id="96" w:name="_Toc511828945"/>
            <w:r w:rsidRPr="0077728D">
              <w:rPr>
                <w:sz w:val="22"/>
                <w:szCs w:val="22"/>
              </w:rPr>
              <w:t>31. Correction of Arithmetical Errors</w:t>
            </w:r>
            <w:bookmarkEnd w:id="96"/>
          </w:p>
        </w:tc>
        <w:tc>
          <w:tcPr>
            <w:tcW w:w="6145" w:type="dxa"/>
          </w:tcPr>
          <w:p w14:paraId="085ECB97"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31.1</w:t>
            </w:r>
            <w:r w:rsidRPr="0077728D">
              <w:rPr>
                <w:rFonts w:ascii="Arial" w:hAnsi="Arial" w:cs="Arial"/>
                <w:spacing w:val="0"/>
                <w:sz w:val="22"/>
                <w:szCs w:val="22"/>
                <w:lang w:val="en-GB"/>
              </w:rPr>
              <w:tab/>
              <w:t>Provided that the Bid is substantially responsive, the Employer shall correct arithmetical errors on the following basis:</w:t>
            </w:r>
          </w:p>
          <w:p w14:paraId="37B505D9" w14:textId="77777777" w:rsidR="007E2719" w:rsidRPr="0077728D" w:rsidRDefault="007E2719" w:rsidP="00B02BDC">
            <w:pPr>
              <w:pStyle w:val="P3Header1-Clauses"/>
              <w:tabs>
                <w:tab w:val="clear" w:pos="360"/>
                <w:tab w:val="clear" w:pos="567"/>
                <w:tab w:val="clear" w:pos="972"/>
                <w:tab w:val="left" w:pos="1148"/>
              </w:tabs>
              <w:spacing w:after="160"/>
              <w:ind w:left="1148" w:hanging="572"/>
              <w:rPr>
                <w:rFonts w:ascii="Arial" w:hAnsi="Arial" w:cs="Arial"/>
                <w:color w:val="000000"/>
                <w:sz w:val="22"/>
                <w:szCs w:val="22"/>
                <w:lang w:val="en-GB"/>
              </w:rPr>
            </w:pPr>
            <w:r w:rsidRPr="0077728D">
              <w:rPr>
                <w:rFonts w:ascii="Arial" w:hAnsi="Arial" w:cs="Arial"/>
                <w:color w:val="000000"/>
                <w:sz w:val="22"/>
                <w:szCs w:val="22"/>
                <w:lang w:val="en-GB"/>
              </w:rPr>
              <w:t>(a)</w:t>
            </w:r>
            <w:r w:rsidRPr="0077728D">
              <w:rPr>
                <w:rFonts w:ascii="Arial" w:hAnsi="Arial" w:cs="Arial"/>
                <w:color w:val="000000"/>
                <w:sz w:val="22"/>
                <w:szCs w:val="22"/>
                <w:lang w:val="en-GB"/>
              </w:rPr>
              <w:tab/>
              <w:t>If there is a discrepancy between the unit price and the total price that is obtained by multiplying the unit price and quantity, the unit price shall prevail and the total price shall be corrected, unless in the opinion of the</w:t>
            </w:r>
            <w:r w:rsidRPr="0077728D">
              <w:rPr>
                <w:rFonts w:ascii="Arial" w:hAnsi="Arial" w:cs="Arial"/>
                <w:i/>
                <w:iCs/>
                <w:color w:val="000000"/>
                <w:sz w:val="22"/>
                <w:szCs w:val="22"/>
                <w:lang w:val="en-GB"/>
              </w:rPr>
              <w:t xml:space="preserve"> </w:t>
            </w:r>
            <w:r w:rsidRPr="0077728D">
              <w:rPr>
                <w:rFonts w:ascii="Arial" w:hAnsi="Arial" w:cs="Arial"/>
                <w:iCs/>
                <w:color w:val="000000"/>
                <w:sz w:val="22"/>
                <w:szCs w:val="22"/>
                <w:lang w:val="en-GB"/>
              </w:rPr>
              <w:t>Employer</w:t>
            </w:r>
            <w:r w:rsidRPr="0077728D">
              <w:rPr>
                <w:rFonts w:ascii="Arial" w:hAnsi="Arial" w:cs="Arial"/>
                <w:color w:val="000000"/>
                <w:sz w:val="22"/>
                <w:szCs w:val="22"/>
                <w:lang w:val="en-GB"/>
              </w:rPr>
              <w:t xml:space="preserve"> there is an obvious misplacement of the decimal point in the </w:t>
            </w:r>
            <w:r w:rsidRPr="0077728D">
              <w:rPr>
                <w:rFonts w:ascii="Arial" w:hAnsi="Arial" w:cs="Arial"/>
                <w:color w:val="000000"/>
                <w:sz w:val="22"/>
                <w:szCs w:val="22"/>
                <w:lang w:val="en-GB"/>
              </w:rPr>
              <w:lastRenderedPageBreak/>
              <w:t>unit price, in which case the total price as quoted shall govern and the unit price shall be corrected;</w:t>
            </w:r>
          </w:p>
          <w:p w14:paraId="36AE23D3" w14:textId="77777777" w:rsidR="007E2719" w:rsidRPr="0077728D" w:rsidRDefault="007E2719" w:rsidP="00B02BDC">
            <w:pPr>
              <w:pStyle w:val="P3Header1-Clauses"/>
              <w:tabs>
                <w:tab w:val="clear" w:pos="360"/>
                <w:tab w:val="clear" w:pos="567"/>
                <w:tab w:val="clear" w:pos="972"/>
                <w:tab w:val="left" w:pos="1148"/>
              </w:tabs>
              <w:spacing w:after="160"/>
              <w:ind w:left="1148" w:hanging="572"/>
              <w:rPr>
                <w:rFonts w:ascii="Arial" w:hAnsi="Arial" w:cs="Arial"/>
                <w:color w:val="000000"/>
                <w:sz w:val="22"/>
                <w:szCs w:val="22"/>
                <w:lang w:val="en-GB"/>
              </w:rPr>
            </w:pPr>
            <w:r w:rsidRPr="0077728D">
              <w:rPr>
                <w:rFonts w:ascii="Arial" w:hAnsi="Arial" w:cs="Arial"/>
                <w:color w:val="000000"/>
                <w:sz w:val="22"/>
                <w:szCs w:val="22"/>
                <w:lang w:val="en-GB"/>
              </w:rPr>
              <w:t>(b)</w:t>
            </w:r>
            <w:r w:rsidRPr="0077728D">
              <w:rPr>
                <w:rFonts w:ascii="Arial" w:hAnsi="Arial" w:cs="Arial"/>
                <w:color w:val="000000"/>
                <w:sz w:val="22"/>
                <w:szCs w:val="22"/>
                <w:lang w:val="en-GB"/>
              </w:rPr>
              <w:tab/>
              <w:t>If there is an error in a total corresponding to the addition or subtraction of subtotals, the subtotals shall prevail and the total shall be corrected; and</w:t>
            </w:r>
          </w:p>
          <w:p w14:paraId="51A12394" w14:textId="77777777" w:rsidR="007E2719" w:rsidRPr="0077728D" w:rsidRDefault="007E2719" w:rsidP="009A3319">
            <w:pPr>
              <w:pStyle w:val="Heading21"/>
              <w:tabs>
                <w:tab w:val="clear" w:pos="567"/>
                <w:tab w:val="left" w:pos="1144"/>
              </w:tabs>
              <w:ind w:left="1144" w:hanging="567"/>
              <w:rPr>
                <w:rFonts w:ascii="Arial" w:hAnsi="Arial" w:cs="Arial"/>
                <w:spacing w:val="0"/>
                <w:sz w:val="22"/>
                <w:szCs w:val="22"/>
                <w:lang w:val="en-GB"/>
              </w:rPr>
            </w:pPr>
            <w:r w:rsidRPr="0077728D">
              <w:rPr>
                <w:rFonts w:ascii="Arial" w:hAnsi="Arial" w:cs="Arial"/>
                <w:color w:val="000000"/>
                <w:sz w:val="22"/>
                <w:szCs w:val="22"/>
                <w:lang w:val="en-GB"/>
              </w:rPr>
              <w:t>(c)</w:t>
            </w:r>
            <w:r w:rsidRPr="0077728D">
              <w:rPr>
                <w:rFonts w:ascii="Arial" w:hAnsi="Arial" w:cs="Arial"/>
                <w:color w:val="000000"/>
                <w:sz w:val="22"/>
                <w:szCs w:val="22"/>
                <w:lang w:val="en-GB"/>
              </w:rPr>
              <w:tab/>
              <w:t>If there is a discrepancy between words and figures, the amount in words shall prevail, unless, only for admeasurement contracts, the amount expressed in words is related to an arithmetic error, in which case the amount in figures shall prevail subject to (a) and (b) above.</w:t>
            </w:r>
          </w:p>
        </w:tc>
      </w:tr>
      <w:tr w:rsidR="007E2719" w:rsidRPr="00E44C76" w14:paraId="7FE202E4" w14:textId="77777777" w:rsidTr="0092698E">
        <w:tc>
          <w:tcPr>
            <w:tcW w:w="2610" w:type="dxa"/>
          </w:tcPr>
          <w:p w14:paraId="54B91830" w14:textId="77777777" w:rsidR="007E2719" w:rsidRPr="0077728D" w:rsidRDefault="007E2719" w:rsidP="00A57EAC">
            <w:pPr>
              <w:pStyle w:val="TOC-SectionI"/>
              <w:jc w:val="left"/>
              <w:rPr>
                <w:sz w:val="22"/>
                <w:szCs w:val="22"/>
              </w:rPr>
            </w:pPr>
          </w:p>
        </w:tc>
        <w:tc>
          <w:tcPr>
            <w:tcW w:w="6145" w:type="dxa"/>
          </w:tcPr>
          <w:p w14:paraId="5BE1C8D2"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31.2</w:t>
            </w:r>
            <w:r w:rsidRPr="0077728D">
              <w:rPr>
                <w:rFonts w:ascii="Arial" w:hAnsi="Arial" w:cs="Arial"/>
                <w:spacing w:val="0"/>
                <w:sz w:val="22"/>
                <w:szCs w:val="22"/>
                <w:lang w:val="en-GB"/>
              </w:rPr>
              <w:tab/>
              <w:t>Bidders shall be requested to accept correction of arithmetical errors. Failure to accept the correction in accordance with ITB 31.1 shall result in the rejection of the Bid.</w:t>
            </w:r>
          </w:p>
        </w:tc>
      </w:tr>
      <w:tr w:rsidR="007E2719" w:rsidRPr="00E44C76" w14:paraId="18176DD7" w14:textId="77777777" w:rsidTr="0092698E">
        <w:tc>
          <w:tcPr>
            <w:tcW w:w="2610" w:type="dxa"/>
          </w:tcPr>
          <w:p w14:paraId="1C95E688" w14:textId="77777777" w:rsidR="007E2719" w:rsidRPr="0077728D" w:rsidRDefault="007E2719" w:rsidP="00A57EAC">
            <w:pPr>
              <w:pStyle w:val="TOC-SectionI"/>
              <w:jc w:val="left"/>
              <w:rPr>
                <w:sz w:val="22"/>
                <w:szCs w:val="22"/>
              </w:rPr>
            </w:pPr>
            <w:bookmarkStart w:id="97" w:name="_Toc511828946"/>
            <w:r w:rsidRPr="0077728D">
              <w:rPr>
                <w:sz w:val="22"/>
                <w:szCs w:val="22"/>
              </w:rPr>
              <w:t>32. Conversion to Single Currency</w:t>
            </w:r>
            <w:bookmarkEnd w:id="97"/>
          </w:p>
        </w:tc>
        <w:tc>
          <w:tcPr>
            <w:tcW w:w="6145" w:type="dxa"/>
          </w:tcPr>
          <w:p w14:paraId="3DB9B311"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32.1</w:t>
            </w:r>
            <w:r w:rsidRPr="0077728D">
              <w:rPr>
                <w:rFonts w:ascii="Arial" w:hAnsi="Arial" w:cs="Arial"/>
                <w:spacing w:val="0"/>
                <w:sz w:val="22"/>
                <w:szCs w:val="22"/>
                <w:lang w:val="en-GB"/>
              </w:rPr>
              <w:tab/>
              <w:t>For evaluation and comparison purposes, the currency(ies) of the Bid shall be converted into a single currency as specified in the BDS.</w:t>
            </w:r>
          </w:p>
        </w:tc>
      </w:tr>
      <w:tr w:rsidR="007E2719" w:rsidRPr="00E44C76" w14:paraId="4A60EEE9" w14:textId="77777777" w:rsidTr="0092698E">
        <w:tc>
          <w:tcPr>
            <w:tcW w:w="2610" w:type="dxa"/>
          </w:tcPr>
          <w:p w14:paraId="55DDA2B4" w14:textId="77777777" w:rsidR="007E2719" w:rsidRPr="0077728D" w:rsidRDefault="007E2719" w:rsidP="00A57EAC">
            <w:pPr>
              <w:pStyle w:val="TOC-SectionI"/>
              <w:jc w:val="left"/>
              <w:rPr>
                <w:sz w:val="22"/>
                <w:szCs w:val="22"/>
              </w:rPr>
            </w:pPr>
            <w:bookmarkStart w:id="98" w:name="_Toc511828947"/>
            <w:r w:rsidRPr="0077728D">
              <w:rPr>
                <w:sz w:val="22"/>
                <w:szCs w:val="22"/>
              </w:rPr>
              <w:t>33. Margin of Preference</w:t>
            </w:r>
            <w:bookmarkEnd w:id="98"/>
          </w:p>
        </w:tc>
        <w:tc>
          <w:tcPr>
            <w:tcW w:w="6145" w:type="dxa"/>
          </w:tcPr>
          <w:p w14:paraId="32B7A5D0"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33.1</w:t>
            </w:r>
            <w:r w:rsidRPr="0077728D">
              <w:rPr>
                <w:rFonts w:ascii="Arial" w:hAnsi="Arial" w:cs="Arial"/>
                <w:spacing w:val="0"/>
                <w:sz w:val="22"/>
                <w:szCs w:val="22"/>
                <w:lang w:val="en-GB"/>
              </w:rPr>
              <w:tab/>
              <w:t>A margin of preference for domestic Bidders shall not apply in National Competitive Bidding.</w:t>
            </w:r>
          </w:p>
        </w:tc>
      </w:tr>
      <w:tr w:rsidR="007E2719" w:rsidRPr="00E44C76" w14:paraId="2BA82F56" w14:textId="77777777" w:rsidTr="0092698E">
        <w:tc>
          <w:tcPr>
            <w:tcW w:w="2610" w:type="dxa"/>
          </w:tcPr>
          <w:p w14:paraId="03BA2C07" w14:textId="207C9B84" w:rsidR="007E2719" w:rsidRPr="0077728D" w:rsidRDefault="007E2719" w:rsidP="00A57EAC">
            <w:pPr>
              <w:pStyle w:val="TOC-SectionI"/>
              <w:jc w:val="left"/>
              <w:rPr>
                <w:sz w:val="22"/>
                <w:szCs w:val="22"/>
              </w:rPr>
            </w:pPr>
            <w:bookmarkStart w:id="99" w:name="_Toc376530953"/>
            <w:bookmarkStart w:id="100" w:name="_Toc380408888"/>
            <w:bookmarkStart w:id="101" w:name="_Toc475613021"/>
            <w:bookmarkStart w:id="102" w:name="_Toc477423727"/>
            <w:bookmarkStart w:id="103" w:name="_Toc501529139"/>
            <w:bookmarkStart w:id="104" w:name="_Toc511828948"/>
            <w:r w:rsidRPr="0077728D">
              <w:rPr>
                <w:sz w:val="22"/>
                <w:szCs w:val="22"/>
              </w:rPr>
              <w:t>34. Subcontractors</w:t>
            </w:r>
            <w:bookmarkEnd w:id="99"/>
            <w:bookmarkEnd w:id="100"/>
            <w:bookmarkEnd w:id="101"/>
            <w:bookmarkEnd w:id="102"/>
            <w:bookmarkEnd w:id="103"/>
            <w:bookmarkEnd w:id="104"/>
          </w:p>
        </w:tc>
        <w:tc>
          <w:tcPr>
            <w:tcW w:w="6145" w:type="dxa"/>
          </w:tcPr>
          <w:p w14:paraId="1837B1AE"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34.1</w:t>
            </w:r>
            <w:r w:rsidRPr="0077728D">
              <w:rPr>
                <w:rFonts w:ascii="Arial" w:hAnsi="Arial" w:cs="Arial"/>
                <w:spacing w:val="0"/>
                <w:sz w:val="22"/>
                <w:szCs w:val="22"/>
                <w:lang w:val="en-GB"/>
              </w:rPr>
              <w:tab/>
              <w:t>Unless otherwise stated in the BDS, the Employer does not intend to execute any specific elements of the Works by sub-contractors selected in advance by the Employer (nominated sub-contractors).</w:t>
            </w:r>
          </w:p>
        </w:tc>
      </w:tr>
      <w:tr w:rsidR="007E2719" w:rsidRPr="00E44C76" w14:paraId="3AE6B902" w14:textId="77777777" w:rsidTr="0092698E">
        <w:tc>
          <w:tcPr>
            <w:tcW w:w="2610" w:type="dxa"/>
          </w:tcPr>
          <w:p w14:paraId="6E2CC8E3" w14:textId="77777777" w:rsidR="007E2719" w:rsidRPr="0077728D" w:rsidRDefault="007E2719" w:rsidP="00A57EAC">
            <w:pPr>
              <w:pStyle w:val="TOC-SectionI"/>
              <w:jc w:val="left"/>
              <w:rPr>
                <w:sz w:val="22"/>
                <w:szCs w:val="22"/>
              </w:rPr>
            </w:pPr>
            <w:bookmarkStart w:id="105" w:name="_Toc511828949"/>
            <w:r w:rsidRPr="0077728D">
              <w:rPr>
                <w:sz w:val="22"/>
                <w:szCs w:val="22"/>
              </w:rPr>
              <w:t>35. Evaluation of Bids</w:t>
            </w:r>
            <w:bookmarkEnd w:id="105"/>
          </w:p>
        </w:tc>
        <w:tc>
          <w:tcPr>
            <w:tcW w:w="6145" w:type="dxa"/>
          </w:tcPr>
          <w:p w14:paraId="472393B7"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35.1 The Employer shall use the criteria and methodologies listed in this Clause. No other evaluation criteria or methodologies shall be permitted.</w:t>
            </w:r>
          </w:p>
        </w:tc>
      </w:tr>
      <w:tr w:rsidR="007E2719" w:rsidRPr="00E44C76" w14:paraId="73A03FE0" w14:textId="77777777" w:rsidTr="0092698E">
        <w:tc>
          <w:tcPr>
            <w:tcW w:w="2610" w:type="dxa"/>
          </w:tcPr>
          <w:p w14:paraId="40546049" w14:textId="77777777" w:rsidR="007E2719" w:rsidRPr="0077728D" w:rsidRDefault="007E2719" w:rsidP="00A57EAC">
            <w:pPr>
              <w:pStyle w:val="TOC-SectionI"/>
              <w:jc w:val="left"/>
              <w:rPr>
                <w:sz w:val="22"/>
                <w:szCs w:val="22"/>
              </w:rPr>
            </w:pPr>
          </w:p>
        </w:tc>
        <w:tc>
          <w:tcPr>
            <w:tcW w:w="6145" w:type="dxa"/>
          </w:tcPr>
          <w:p w14:paraId="7FFEB332"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35.2</w:t>
            </w:r>
            <w:r w:rsidRPr="0077728D">
              <w:rPr>
                <w:rFonts w:ascii="Arial" w:hAnsi="Arial" w:cs="Arial"/>
                <w:spacing w:val="0"/>
                <w:sz w:val="22"/>
                <w:szCs w:val="22"/>
                <w:lang w:val="en-GB"/>
              </w:rPr>
              <w:tab/>
              <w:t>To evaluate a Bid, the Employer shall consider the following:</w:t>
            </w:r>
          </w:p>
          <w:p w14:paraId="692D8DD5" w14:textId="77777777" w:rsidR="007E2719" w:rsidRPr="0077728D" w:rsidRDefault="007E2719" w:rsidP="00B02BDC">
            <w:pPr>
              <w:pStyle w:val="P3Header1-Clauses"/>
              <w:tabs>
                <w:tab w:val="clear" w:pos="360"/>
                <w:tab w:val="clear" w:pos="567"/>
                <w:tab w:val="clear" w:pos="972"/>
                <w:tab w:val="left" w:pos="1148"/>
              </w:tabs>
              <w:spacing w:after="240"/>
              <w:ind w:left="1148" w:hanging="572"/>
              <w:rPr>
                <w:rFonts w:ascii="Arial" w:hAnsi="Arial" w:cs="Arial"/>
                <w:color w:val="000000"/>
                <w:sz w:val="22"/>
                <w:szCs w:val="22"/>
                <w:lang w:val="en-GB"/>
              </w:rPr>
            </w:pPr>
            <w:r w:rsidRPr="0077728D">
              <w:rPr>
                <w:rFonts w:ascii="Arial" w:hAnsi="Arial" w:cs="Arial"/>
                <w:color w:val="000000"/>
                <w:sz w:val="22"/>
                <w:szCs w:val="22"/>
                <w:lang w:val="en-GB"/>
              </w:rPr>
              <w:t>(a)</w:t>
            </w:r>
            <w:r w:rsidRPr="0077728D">
              <w:rPr>
                <w:rFonts w:ascii="Arial" w:hAnsi="Arial" w:cs="Arial"/>
                <w:color w:val="000000"/>
                <w:sz w:val="22"/>
                <w:szCs w:val="22"/>
                <w:lang w:val="en-GB"/>
              </w:rPr>
              <w:tab/>
              <w:t>The Bid price, excluding Provisional Sums unless priced competitively and the provision, if any, for contingencies in the Schedules, but including Daywork items, where priced competitively;</w:t>
            </w:r>
          </w:p>
          <w:p w14:paraId="13A70A36" w14:textId="77777777" w:rsidR="007E2719" w:rsidRPr="0077728D" w:rsidRDefault="007E2719" w:rsidP="00B02BDC">
            <w:pPr>
              <w:pStyle w:val="P3Header1-Clauses"/>
              <w:tabs>
                <w:tab w:val="clear" w:pos="360"/>
                <w:tab w:val="clear" w:pos="567"/>
                <w:tab w:val="clear" w:pos="972"/>
                <w:tab w:val="left" w:pos="1148"/>
              </w:tabs>
              <w:spacing w:after="240"/>
              <w:ind w:left="1148" w:hanging="572"/>
              <w:rPr>
                <w:rFonts w:ascii="Arial" w:hAnsi="Arial" w:cs="Arial"/>
                <w:color w:val="000000"/>
                <w:sz w:val="22"/>
                <w:szCs w:val="22"/>
                <w:lang w:val="en-GB"/>
              </w:rPr>
            </w:pPr>
            <w:r w:rsidRPr="0077728D">
              <w:rPr>
                <w:rFonts w:ascii="Arial" w:hAnsi="Arial" w:cs="Arial"/>
                <w:color w:val="000000"/>
                <w:sz w:val="22"/>
                <w:szCs w:val="22"/>
                <w:lang w:val="en-GB"/>
              </w:rPr>
              <w:t>(b)</w:t>
            </w:r>
            <w:r w:rsidRPr="0077728D">
              <w:rPr>
                <w:rFonts w:ascii="Arial" w:hAnsi="Arial" w:cs="Arial"/>
                <w:color w:val="000000"/>
                <w:sz w:val="22"/>
                <w:szCs w:val="22"/>
                <w:lang w:val="en-GB"/>
              </w:rPr>
              <w:tab/>
              <w:t>Price adjustment for correction of arithmetic errors in accordance with ITB 31.1;</w:t>
            </w:r>
          </w:p>
          <w:p w14:paraId="0A3F6754" w14:textId="77777777" w:rsidR="007E2719" w:rsidRPr="0077728D" w:rsidRDefault="007E2719" w:rsidP="00B02BDC">
            <w:pPr>
              <w:pStyle w:val="P3Header1-Clauses"/>
              <w:tabs>
                <w:tab w:val="clear" w:pos="360"/>
                <w:tab w:val="clear" w:pos="567"/>
                <w:tab w:val="clear" w:pos="972"/>
                <w:tab w:val="left" w:pos="1148"/>
              </w:tabs>
              <w:spacing w:after="240"/>
              <w:ind w:left="1148" w:hanging="572"/>
              <w:rPr>
                <w:rFonts w:ascii="Arial" w:hAnsi="Arial" w:cs="Arial"/>
                <w:color w:val="000000"/>
                <w:sz w:val="22"/>
                <w:szCs w:val="22"/>
                <w:lang w:val="en-GB"/>
              </w:rPr>
            </w:pPr>
            <w:r w:rsidRPr="0077728D">
              <w:rPr>
                <w:rFonts w:ascii="Arial" w:hAnsi="Arial" w:cs="Arial"/>
                <w:color w:val="000000"/>
                <w:sz w:val="22"/>
                <w:szCs w:val="22"/>
                <w:lang w:val="en-GB"/>
              </w:rPr>
              <w:t>(c)</w:t>
            </w:r>
            <w:r w:rsidRPr="0077728D">
              <w:rPr>
                <w:rFonts w:ascii="Arial" w:hAnsi="Arial" w:cs="Arial"/>
                <w:color w:val="000000"/>
                <w:sz w:val="22"/>
                <w:szCs w:val="22"/>
                <w:lang w:val="en-GB"/>
              </w:rPr>
              <w:tab/>
              <w:t>Price adjustment due to missing items, missing rates, or discounts offered in accordance with ITB 14.2 and 14.4;</w:t>
            </w:r>
          </w:p>
          <w:p w14:paraId="3D6BAD59" w14:textId="77777777" w:rsidR="007E2719" w:rsidRPr="0077728D" w:rsidRDefault="007E2719" w:rsidP="00B02BDC">
            <w:pPr>
              <w:pStyle w:val="P3Header1-Clauses"/>
              <w:tabs>
                <w:tab w:val="clear" w:pos="360"/>
                <w:tab w:val="clear" w:pos="567"/>
                <w:tab w:val="clear" w:pos="972"/>
                <w:tab w:val="left" w:pos="1148"/>
              </w:tabs>
              <w:spacing w:after="240"/>
              <w:ind w:left="1148" w:hanging="572"/>
              <w:rPr>
                <w:rFonts w:ascii="Arial" w:hAnsi="Arial" w:cs="Arial"/>
                <w:color w:val="000000"/>
                <w:sz w:val="22"/>
                <w:szCs w:val="22"/>
                <w:lang w:val="en-GB"/>
              </w:rPr>
            </w:pPr>
            <w:r w:rsidRPr="0077728D">
              <w:rPr>
                <w:rFonts w:ascii="Arial" w:hAnsi="Arial" w:cs="Arial"/>
                <w:color w:val="000000"/>
                <w:sz w:val="22"/>
                <w:szCs w:val="22"/>
                <w:lang w:val="en-GB"/>
              </w:rPr>
              <w:t>(d)</w:t>
            </w:r>
            <w:r w:rsidRPr="0077728D">
              <w:rPr>
                <w:rFonts w:ascii="Arial" w:hAnsi="Arial" w:cs="Arial"/>
                <w:color w:val="000000"/>
                <w:sz w:val="22"/>
                <w:szCs w:val="22"/>
                <w:lang w:val="en-GB"/>
              </w:rPr>
              <w:tab/>
            </w:r>
            <w:r w:rsidRPr="0077728D">
              <w:rPr>
                <w:rFonts w:ascii="Arial" w:hAnsi="Arial" w:cs="Arial"/>
                <w:sz w:val="22"/>
                <w:szCs w:val="22"/>
                <w:lang w:val="en-GB"/>
              </w:rPr>
              <w:t>Price adjustment due to quantifiable nonmaterial nonconformities in accordance with ITB 30.3</w:t>
            </w:r>
            <w:r w:rsidRPr="0077728D">
              <w:rPr>
                <w:rFonts w:ascii="Arial" w:hAnsi="Arial" w:cs="Arial"/>
                <w:color w:val="000000"/>
                <w:sz w:val="22"/>
                <w:szCs w:val="22"/>
                <w:lang w:val="en-GB"/>
              </w:rPr>
              <w:t>;</w:t>
            </w:r>
          </w:p>
          <w:p w14:paraId="66E61322" w14:textId="77777777" w:rsidR="007E2719" w:rsidRPr="0077728D" w:rsidRDefault="007E2719" w:rsidP="00B02BDC">
            <w:pPr>
              <w:pStyle w:val="P3Header1-Clauses"/>
              <w:tabs>
                <w:tab w:val="clear" w:pos="360"/>
                <w:tab w:val="clear" w:pos="567"/>
                <w:tab w:val="clear" w:pos="972"/>
                <w:tab w:val="left" w:pos="1148"/>
              </w:tabs>
              <w:spacing w:after="240"/>
              <w:ind w:left="1148" w:hanging="572"/>
              <w:rPr>
                <w:rFonts w:ascii="Arial" w:hAnsi="Arial" w:cs="Arial"/>
                <w:color w:val="000000"/>
                <w:sz w:val="22"/>
                <w:szCs w:val="22"/>
                <w:lang w:val="en-GB"/>
              </w:rPr>
            </w:pPr>
            <w:r w:rsidRPr="0077728D">
              <w:rPr>
                <w:rFonts w:ascii="Arial" w:hAnsi="Arial" w:cs="Arial"/>
                <w:color w:val="000000"/>
                <w:sz w:val="22"/>
                <w:szCs w:val="22"/>
                <w:lang w:val="en-GB"/>
              </w:rPr>
              <w:lastRenderedPageBreak/>
              <w:t>(e)</w:t>
            </w:r>
            <w:r w:rsidRPr="0077728D">
              <w:rPr>
                <w:rFonts w:ascii="Arial" w:hAnsi="Arial" w:cs="Arial"/>
                <w:color w:val="000000"/>
                <w:sz w:val="22"/>
                <w:szCs w:val="22"/>
                <w:lang w:val="en-GB"/>
              </w:rPr>
              <w:tab/>
            </w:r>
            <w:r w:rsidRPr="0077728D">
              <w:rPr>
                <w:rFonts w:ascii="Arial" w:hAnsi="Arial" w:cs="Arial"/>
                <w:sz w:val="22"/>
                <w:szCs w:val="22"/>
                <w:lang w:val="en-GB"/>
              </w:rPr>
              <w:t>Converting the amount resulting from applying (a) to (d) above, if relevant, to a single currency in accordance with ITB 32</w:t>
            </w:r>
            <w:r w:rsidRPr="0077728D">
              <w:rPr>
                <w:rFonts w:ascii="Arial" w:hAnsi="Arial" w:cs="Arial"/>
                <w:color w:val="000000"/>
                <w:sz w:val="22"/>
                <w:szCs w:val="22"/>
                <w:lang w:val="en-GB"/>
              </w:rPr>
              <w:t>;</w:t>
            </w:r>
          </w:p>
          <w:p w14:paraId="2378FD75" w14:textId="77777777" w:rsidR="007E2719" w:rsidRPr="0077728D" w:rsidRDefault="007E2719" w:rsidP="009A3319">
            <w:pPr>
              <w:pStyle w:val="Heading21"/>
              <w:tabs>
                <w:tab w:val="clear" w:pos="567"/>
                <w:tab w:val="left" w:pos="1144"/>
              </w:tabs>
              <w:ind w:left="1144" w:hanging="567"/>
              <w:rPr>
                <w:rFonts w:ascii="Arial" w:hAnsi="Arial" w:cs="Arial"/>
                <w:spacing w:val="0"/>
                <w:sz w:val="22"/>
                <w:szCs w:val="22"/>
                <w:lang w:val="en-GB"/>
              </w:rPr>
            </w:pPr>
            <w:r w:rsidRPr="0077728D">
              <w:rPr>
                <w:rFonts w:ascii="Arial" w:hAnsi="Arial" w:cs="Arial"/>
                <w:color w:val="000000"/>
                <w:sz w:val="22"/>
                <w:szCs w:val="22"/>
                <w:lang w:val="en-GB"/>
              </w:rPr>
              <w:t>(f)</w:t>
            </w:r>
            <w:r w:rsidRPr="0077728D">
              <w:rPr>
                <w:rFonts w:ascii="Arial" w:hAnsi="Arial" w:cs="Arial"/>
                <w:color w:val="000000"/>
                <w:sz w:val="22"/>
                <w:szCs w:val="22"/>
                <w:lang w:val="en-GB"/>
              </w:rPr>
              <w:tab/>
              <w:t>The additional evaluation factors as specified in Section III, Evaluation and Qualification Criteria.</w:t>
            </w:r>
          </w:p>
        </w:tc>
      </w:tr>
      <w:tr w:rsidR="007E2719" w:rsidRPr="00E44C76" w14:paraId="141A652B" w14:textId="77777777" w:rsidTr="0092698E">
        <w:tc>
          <w:tcPr>
            <w:tcW w:w="2610" w:type="dxa"/>
          </w:tcPr>
          <w:p w14:paraId="65BF746D" w14:textId="77777777" w:rsidR="007E2719" w:rsidRPr="0077728D" w:rsidRDefault="007E2719" w:rsidP="00A57EAC">
            <w:pPr>
              <w:pStyle w:val="TOC-SectionI"/>
              <w:jc w:val="left"/>
              <w:rPr>
                <w:sz w:val="22"/>
                <w:szCs w:val="22"/>
              </w:rPr>
            </w:pPr>
          </w:p>
        </w:tc>
        <w:tc>
          <w:tcPr>
            <w:tcW w:w="6145" w:type="dxa"/>
          </w:tcPr>
          <w:p w14:paraId="7CE263C5"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35.3</w:t>
            </w:r>
            <w:r w:rsidRPr="0077728D">
              <w:rPr>
                <w:rFonts w:ascii="Arial" w:hAnsi="Arial" w:cs="Arial"/>
                <w:spacing w:val="0"/>
                <w:sz w:val="22"/>
                <w:szCs w:val="22"/>
                <w:lang w:val="en-GB"/>
              </w:rPr>
              <w:tab/>
              <w:t>The estimated effect of the price adjustment provisions of the Conditions of Contract, applied over the period of execution of the Contract, shall not be taken into account in Bid evaluation.</w:t>
            </w:r>
          </w:p>
        </w:tc>
      </w:tr>
      <w:tr w:rsidR="007E2719" w:rsidRPr="00E44C76" w14:paraId="6FA3E393" w14:textId="77777777" w:rsidTr="0092698E">
        <w:tc>
          <w:tcPr>
            <w:tcW w:w="2610" w:type="dxa"/>
          </w:tcPr>
          <w:p w14:paraId="53A7EBFA" w14:textId="77777777" w:rsidR="007E2719" w:rsidRPr="0077728D" w:rsidRDefault="007E2719" w:rsidP="00A57EAC">
            <w:pPr>
              <w:pStyle w:val="TOC-SectionI"/>
              <w:jc w:val="left"/>
              <w:rPr>
                <w:sz w:val="22"/>
                <w:szCs w:val="22"/>
              </w:rPr>
            </w:pPr>
          </w:p>
        </w:tc>
        <w:tc>
          <w:tcPr>
            <w:tcW w:w="6145" w:type="dxa"/>
          </w:tcPr>
          <w:p w14:paraId="6C14A8FD"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35.4</w:t>
            </w:r>
            <w:r w:rsidRPr="0077728D">
              <w:rPr>
                <w:rFonts w:ascii="Arial" w:hAnsi="Arial" w:cs="Arial"/>
                <w:spacing w:val="0"/>
                <w:sz w:val="22"/>
                <w:szCs w:val="22"/>
                <w:lang w:val="en-GB"/>
              </w:rPr>
              <w:tab/>
              <w:t>If these Bidding Documents allow Bidders to quote separate prices for different lots (contracts), the methodology to determine the lowest evaluated price of the lot (contract) combinations, including any discounts offered in the Letter of Bid, is specified in Section III, Evaluation and Qualification Criteria.</w:t>
            </w:r>
          </w:p>
        </w:tc>
      </w:tr>
      <w:tr w:rsidR="007E2719" w:rsidRPr="00E44C76" w14:paraId="71E320AA" w14:textId="77777777" w:rsidTr="0092698E">
        <w:tc>
          <w:tcPr>
            <w:tcW w:w="2610" w:type="dxa"/>
          </w:tcPr>
          <w:p w14:paraId="7D5E6D5E" w14:textId="77777777" w:rsidR="007E2719" w:rsidRPr="0077728D" w:rsidRDefault="007E2719" w:rsidP="00A57EAC">
            <w:pPr>
              <w:pStyle w:val="TOC-SectionI"/>
              <w:jc w:val="left"/>
              <w:rPr>
                <w:sz w:val="22"/>
                <w:szCs w:val="22"/>
              </w:rPr>
            </w:pPr>
          </w:p>
        </w:tc>
        <w:tc>
          <w:tcPr>
            <w:tcW w:w="6145" w:type="dxa"/>
          </w:tcPr>
          <w:p w14:paraId="2A96AFCD"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35.5</w:t>
            </w:r>
            <w:r w:rsidRPr="0077728D">
              <w:rPr>
                <w:rFonts w:ascii="Arial" w:hAnsi="Arial" w:cs="Arial"/>
                <w:spacing w:val="0"/>
                <w:sz w:val="22"/>
                <w:szCs w:val="22"/>
                <w:lang w:val="en-GB"/>
              </w:rPr>
              <w:tab/>
              <w:t>If the Bid, which results in the lowest Evaluated Bid Price, is significantly lower than the Employer’s estimate, the Employer shall require the Bidder to produce detailed price analyses for any or all items of the Schedules, to demonstrate the internal consistency of those prices with the construction methods, resources and schedule proposed. Notwithstanding the provisions of ITB 14.2 which shall not be applicable, if one or several inconsistencies are evidenced, the Bid shall be declared non-compliant and rejected. If the Bid is seriously unbalanced or front loaded in the opinion of the Employer and after evaluation of the price analyses, taking into consideration the schedule of estimated Contract payments, the Employer may require that the amount of the performance security be increased at the expense of the Bidder to a level sufficient to protect the Employer against financial loss in the event of default of the successful Bidder under the Contract.</w:t>
            </w:r>
          </w:p>
        </w:tc>
      </w:tr>
      <w:tr w:rsidR="007E2719" w:rsidRPr="00E44C76" w14:paraId="39380998" w14:textId="77777777" w:rsidTr="0092698E">
        <w:tc>
          <w:tcPr>
            <w:tcW w:w="2610" w:type="dxa"/>
          </w:tcPr>
          <w:p w14:paraId="316907C1" w14:textId="77777777" w:rsidR="007E2719" w:rsidRPr="0077728D" w:rsidRDefault="007E2719" w:rsidP="00A57EAC">
            <w:pPr>
              <w:pStyle w:val="TOC-SectionI"/>
              <w:jc w:val="left"/>
              <w:rPr>
                <w:sz w:val="22"/>
                <w:szCs w:val="22"/>
              </w:rPr>
            </w:pPr>
            <w:bookmarkStart w:id="106" w:name="_Toc511828950"/>
            <w:r w:rsidRPr="0077728D">
              <w:rPr>
                <w:sz w:val="22"/>
                <w:szCs w:val="22"/>
              </w:rPr>
              <w:t>36. Comparison of Bids</w:t>
            </w:r>
            <w:bookmarkEnd w:id="106"/>
          </w:p>
        </w:tc>
        <w:tc>
          <w:tcPr>
            <w:tcW w:w="6145" w:type="dxa"/>
          </w:tcPr>
          <w:p w14:paraId="255B4378"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36.1</w:t>
            </w:r>
            <w:r w:rsidRPr="0077728D">
              <w:rPr>
                <w:rFonts w:ascii="Arial" w:hAnsi="Arial" w:cs="Arial"/>
                <w:spacing w:val="0"/>
                <w:sz w:val="22"/>
                <w:szCs w:val="22"/>
                <w:lang w:val="en-GB"/>
              </w:rPr>
              <w:tab/>
              <w:t>The Employer shall compare the evaluated prices of all substantially responsive Bids established in accordance with ITB 35.2 to determine the lowest evaluated Bid.</w:t>
            </w:r>
          </w:p>
        </w:tc>
      </w:tr>
      <w:tr w:rsidR="007E2719" w:rsidRPr="00E44C76" w14:paraId="2CDC237C" w14:textId="77777777" w:rsidTr="0092698E">
        <w:tc>
          <w:tcPr>
            <w:tcW w:w="2610" w:type="dxa"/>
          </w:tcPr>
          <w:p w14:paraId="35D4CC22" w14:textId="7CBCBB78" w:rsidR="007E2719" w:rsidRPr="0077728D" w:rsidRDefault="007E2719" w:rsidP="00A57EAC">
            <w:pPr>
              <w:pStyle w:val="TOC-SectionI"/>
              <w:jc w:val="left"/>
              <w:rPr>
                <w:sz w:val="22"/>
                <w:szCs w:val="22"/>
              </w:rPr>
            </w:pPr>
            <w:bookmarkStart w:id="107" w:name="_Toc511828951"/>
            <w:r w:rsidRPr="0077728D">
              <w:rPr>
                <w:sz w:val="22"/>
                <w:szCs w:val="22"/>
              </w:rPr>
              <w:t>37. Qualification of the Bidder</w:t>
            </w:r>
            <w:bookmarkEnd w:id="107"/>
          </w:p>
        </w:tc>
        <w:tc>
          <w:tcPr>
            <w:tcW w:w="6145" w:type="dxa"/>
          </w:tcPr>
          <w:p w14:paraId="3FA80BDE"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37.1</w:t>
            </w:r>
            <w:r w:rsidRPr="0077728D">
              <w:rPr>
                <w:rFonts w:ascii="Arial" w:hAnsi="Arial" w:cs="Arial"/>
                <w:spacing w:val="0"/>
                <w:sz w:val="22"/>
                <w:szCs w:val="22"/>
                <w:lang w:val="en-GB"/>
              </w:rPr>
              <w:tab/>
              <w:t>The Employer shall determine to its satisfaction whether the eligible Bidder that is selected as having submitted the lowest evaluated cost and substantially responsive Bid meets the qualifying criteria specified in Section III, Evaluation and Qualification Criteria.</w:t>
            </w:r>
          </w:p>
        </w:tc>
      </w:tr>
      <w:tr w:rsidR="000A293A" w:rsidRPr="00E44C76" w14:paraId="170F1283" w14:textId="77777777" w:rsidTr="0092698E">
        <w:tc>
          <w:tcPr>
            <w:tcW w:w="2610" w:type="dxa"/>
          </w:tcPr>
          <w:p w14:paraId="15CCE022" w14:textId="77777777" w:rsidR="000A293A" w:rsidRPr="0077728D" w:rsidRDefault="000A293A" w:rsidP="00A57EAC">
            <w:pPr>
              <w:pStyle w:val="TOC-SectionI"/>
              <w:jc w:val="left"/>
              <w:rPr>
                <w:sz w:val="22"/>
                <w:szCs w:val="22"/>
              </w:rPr>
            </w:pPr>
          </w:p>
        </w:tc>
        <w:tc>
          <w:tcPr>
            <w:tcW w:w="6145" w:type="dxa"/>
          </w:tcPr>
          <w:p w14:paraId="6FBF4035" w14:textId="56AE5C73" w:rsidR="000A293A" w:rsidRPr="0077728D" w:rsidRDefault="000A293A"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37.2</w:t>
            </w:r>
            <w:r w:rsidRPr="0077728D">
              <w:rPr>
                <w:rFonts w:ascii="Arial" w:hAnsi="Arial" w:cs="Arial"/>
                <w:spacing w:val="0"/>
                <w:sz w:val="22"/>
                <w:szCs w:val="22"/>
                <w:lang w:val="en-GB"/>
              </w:rPr>
              <w:tab/>
              <w:t xml:space="preserve">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w:t>
            </w:r>
            <w:r w:rsidRPr="0077728D">
              <w:rPr>
                <w:rFonts w:ascii="Arial" w:hAnsi="Arial" w:cs="Arial"/>
                <w:spacing w:val="0"/>
                <w:sz w:val="22"/>
                <w:szCs w:val="22"/>
                <w:lang w:val="en-GB"/>
              </w:rPr>
              <w:lastRenderedPageBreak/>
              <w:t>the bidding document), or any other firm(s) different from the Bidder.</w:t>
            </w:r>
          </w:p>
        </w:tc>
      </w:tr>
      <w:tr w:rsidR="007E2719" w:rsidRPr="00E44C76" w14:paraId="5F638743" w14:textId="77777777" w:rsidTr="0092698E">
        <w:tc>
          <w:tcPr>
            <w:tcW w:w="2610" w:type="dxa"/>
          </w:tcPr>
          <w:p w14:paraId="144A0BBD" w14:textId="77777777" w:rsidR="007E2719" w:rsidRPr="0077728D" w:rsidRDefault="007E2719" w:rsidP="00A57EAC">
            <w:pPr>
              <w:pStyle w:val="TOC-SectionI"/>
              <w:jc w:val="left"/>
              <w:rPr>
                <w:sz w:val="22"/>
                <w:szCs w:val="22"/>
              </w:rPr>
            </w:pPr>
          </w:p>
        </w:tc>
        <w:tc>
          <w:tcPr>
            <w:tcW w:w="6145" w:type="dxa"/>
          </w:tcPr>
          <w:p w14:paraId="77B11445"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37.3</w:t>
            </w:r>
            <w:r w:rsidRPr="0077728D">
              <w:rPr>
                <w:rFonts w:ascii="Arial" w:hAnsi="Arial" w:cs="Arial"/>
                <w:spacing w:val="0"/>
                <w:sz w:val="22"/>
                <w:szCs w:val="22"/>
                <w:lang w:val="en-GB"/>
              </w:rPr>
              <w:tab/>
              <w:t>An affirmative determination of qualification shall be a prerequisite for award of the Contract to the Bidder. A negative determination shall result in disqualification of the Bid, in which event the Employer shall proceed to the substantially responsive Bid which offers the next lowest evaluated cost to make a similar determination of that Bidder’s qualifications to perform satisfactorily.</w:t>
            </w:r>
          </w:p>
        </w:tc>
      </w:tr>
      <w:tr w:rsidR="007E2719" w:rsidRPr="00E44C76" w14:paraId="5DDA77BC" w14:textId="77777777" w:rsidTr="0092698E">
        <w:tc>
          <w:tcPr>
            <w:tcW w:w="2610" w:type="dxa"/>
          </w:tcPr>
          <w:p w14:paraId="0848FA46" w14:textId="7127C2E9" w:rsidR="007E2719" w:rsidRPr="0077728D" w:rsidRDefault="007E2719" w:rsidP="00A57EAC">
            <w:pPr>
              <w:pStyle w:val="TOC-SectionI"/>
              <w:jc w:val="left"/>
              <w:rPr>
                <w:sz w:val="22"/>
                <w:szCs w:val="22"/>
              </w:rPr>
            </w:pPr>
            <w:bookmarkStart w:id="108" w:name="_Toc511828952"/>
            <w:r w:rsidRPr="0077728D">
              <w:rPr>
                <w:sz w:val="22"/>
                <w:szCs w:val="22"/>
              </w:rPr>
              <w:t>38. Most Advantageous Bid</w:t>
            </w:r>
            <w:bookmarkEnd w:id="108"/>
          </w:p>
        </w:tc>
        <w:tc>
          <w:tcPr>
            <w:tcW w:w="6145" w:type="dxa"/>
          </w:tcPr>
          <w:p w14:paraId="72B5F63D" w14:textId="2025E200"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38.1</w:t>
            </w:r>
            <w:r w:rsidRPr="0077728D">
              <w:rPr>
                <w:rFonts w:ascii="Arial" w:hAnsi="Arial" w:cs="Arial"/>
                <w:spacing w:val="0"/>
                <w:sz w:val="22"/>
                <w:szCs w:val="22"/>
                <w:lang w:val="en-GB"/>
              </w:rPr>
              <w:tab/>
              <w:t xml:space="preserve">Having compared the evaluated costs of Bids, </w:t>
            </w:r>
            <w:r w:rsidR="009A3319" w:rsidRPr="0077728D">
              <w:rPr>
                <w:rFonts w:ascii="Arial" w:hAnsi="Arial" w:cs="Arial"/>
                <w:spacing w:val="0"/>
                <w:sz w:val="22"/>
                <w:szCs w:val="22"/>
                <w:lang w:val="en-GB"/>
              </w:rPr>
              <w:t>the Employer</w:t>
            </w:r>
            <w:r w:rsidRPr="0077728D">
              <w:rPr>
                <w:rFonts w:ascii="Arial" w:hAnsi="Arial" w:cs="Arial"/>
                <w:spacing w:val="0"/>
                <w:sz w:val="22"/>
                <w:szCs w:val="22"/>
                <w:lang w:val="en-GB"/>
              </w:rPr>
              <w:t xml:space="preserve"> shall determine the Most Advantageous Bid. The Most Advantageous Bid is the Bid of the Bidder that meets the Qualification Criteria and whose Bid has been determined to be:</w:t>
            </w:r>
          </w:p>
          <w:p w14:paraId="49B485CF" w14:textId="77777777" w:rsidR="007E2719" w:rsidRPr="0077728D" w:rsidRDefault="007E2719" w:rsidP="00B7644E">
            <w:pPr>
              <w:pStyle w:val="Heading21"/>
              <w:tabs>
                <w:tab w:val="clear" w:pos="567"/>
              </w:tabs>
              <w:ind w:left="1144" w:right="0" w:hanging="426"/>
              <w:rPr>
                <w:rFonts w:ascii="Arial" w:hAnsi="Arial" w:cs="Arial"/>
                <w:spacing w:val="0"/>
                <w:sz w:val="22"/>
                <w:szCs w:val="22"/>
                <w:lang w:val="en-GB"/>
              </w:rPr>
            </w:pPr>
            <w:r w:rsidRPr="0077728D">
              <w:rPr>
                <w:rFonts w:ascii="Arial" w:hAnsi="Arial" w:cs="Arial"/>
                <w:spacing w:val="0"/>
                <w:sz w:val="22"/>
                <w:szCs w:val="22"/>
                <w:lang w:val="en-GB"/>
              </w:rPr>
              <w:t>(a)</w:t>
            </w:r>
            <w:r w:rsidRPr="0077728D">
              <w:rPr>
                <w:rFonts w:ascii="Arial" w:hAnsi="Arial" w:cs="Arial"/>
                <w:spacing w:val="0"/>
                <w:sz w:val="22"/>
                <w:szCs w:val="22"/>
                <w:lang w:val="en-GB"/>
              </w:rPr>
              <w:tab/>
              <w:t>substantially responsive to the bidding document; and</w:t>
            </w:r>
          </w:p>
          <w:p w14:paraId="2D7E3596" w14:textId="77777777" w:rsidR="007E2719" w:rsidRPr="0077728D" w:rsidRDefault="007E2719" w:rsidP="00B7644E">
            <w:pPr>
              <w:pStyle w:val="Heading21"/>
              <w:tabs>
                <w:tab w:val="clear" w:pos="567"/>
              </w:tabs>
              <w:ind w:left="1144" w:right="0" w:hanging="426"/>
              <w:rPr>
                <w:rFonts w:ascii="Arial" w:hAnsi="Arial" w:cs="Arial"/>
                <w:spacing w:val="0"/>
                <w:sz w:val="22"/>
                <w:szCs w:val="22"/>
                <w:lang w:val="en-GB"/>
              </w:rPr>
            </w:pPr>
            <w:r w:rsidRPr="0077728D">
              <w:rPr>
                <w:rFonts w:ascii="Arial" w:hAnsi="Arial" w:cs="Arial"/>
                <w:spacing w:val="0"/>
                <w:sz w:val="22"/>
                <w:szCs w:val="22"/>
                <w:lang w:val="en-GB"/>
              </w:rPr>
              <w:t>(b)</w:t>
            </w:r>
            <w:r w:rsidRPr="0077728D">
              <w:rPr>
                <w:rFonts w:ascii="Arial" w:hAnsi="Arial" w:cs="Arial"/>
                <w:spacing w:val="0"/>
                <w:sz w:val="22"/>
                <w:szCs w:val="22"/>
                <w:lang w:val="en-GB"/>
              </w:rPr>
              <w:tab/>
              <w:t>the lowest evaluated cost.</w:t>
            </w:r>
          </w:p>
        </w:tc>
      </w:tr>
      <w:tr w:rsidR="007E2719" w:rsidRPr="00E44C76" w14:paraId="6A6BCE2A" w14:textId="77777777" w:rsidTr="0092698E">
        <w:tc>
          <w:tcPr>
            <w:tcW w:w="2610" w:type="dxa"/>
          </w:tcPr>
          <w:p w14:paraId="213042A3" w14:textId="77777777" w:rsidR="007E2719" w:rsidRPr="0077728D" w:rsidRDefault="007E2719" w:rsidP="00A57EAC">
            <w:pPr>
              <w:pStyle w:val="TOC-SectionI"/>
              <w:jc w:val="left"/>
              <w:rPr>
                <w:sz w:val="22"/>
                <w:szCs w:val="22"/>
              </w:rPr>
            </w:pPr>
            <w:bookmarkStart w:id="109" w:name="_Toc511828953"/>
            <w:r w:rsidRPr="0077728D">
              <w:rPr>
                <w:sz w:val="22"/>
                <w:szCs w:val="22"/>
              </w:rPr>
              <w:t>39. Employer’s Right to Reject All Bids</w:t>
            </w:r>
            <w:bookmarkEnd w:id="109"/>
          </w:p>
        </w:tc>
        <w:tc>
          <w:tcPr>
            <w:tcW w:w="6145" w:type="dxa"/>
          </w:tcPr>
          <w:p w14:paraId="53792ACD"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39.1</w:t>
            </w:r>
            <w:r w:rsidRPr="0077728D">
              <w:rPr>
                <w:rFonts w:ascii="Arial" w:hAnsi="Arial" w:cs="Arial"/>
                <w:spacing w:val="0"/>
                <w:sz w:val="22"/>
                <w:szCs w:val="22"/>
                <w:lang w:val="en-GB"/>
              </w:rPr>
              <w:tab/>
              <w:t>The Employer reserves the right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E2719" w:rsidRPr="00E44C76" w14:paraId="57A53089" w14:textId="77777777" w:rsidTr="0092698E">
        <w:tc>
          <w:tcPr>
            <w:tcW w:w="2610" w:type="dxa"/>
          </w:tcPr>
          <w:p w14:paraId="44D11D57" w14:textId="77777777" w:rsidR="007E2719" w:rsidRPr="0077728D" w:rsidRDefault="007E2719" w:rsidP="00A57EAC">
            <w:pPr>
              <w:pStyle w:val="TOC-SectionI"/>
              <w:jc w:val="left"/>
              <w:rPr>
                <w:sz w:val="22"/>
                <w:szCs w:val="22"/>
              </w:rPr>
            </w:pPr>
          </w:p>
        </w:tc>
        <w:tc>
          <w:tcPr>
            <w:tcW w:w="6145" w:type="dxa"/>
          </w:tcPr>
          <w:p w14:paraId="255F64A7" w14:textId="77777777" w:rsidR="007E2719" w:rsidRPr="0077728D" w:rsidRDefault="007E2719" w:rsidP="009A3319">
            <w:pPr>
              <w:pStyle w:val="TOC-SectionI"/>
              <w:spacing w:after="120"/>
              <w:rPr>
                <w:sz w:val="22"/>
                <w:szCs w:val="22"/>
              </w:rPr>
            </w:pPr>
            <w:bookmarkStart w:id="110" w:name="_Toc438438863"/>
            <w:bookmarkStart w:id="111" w:name="_Toc438532657"/>
            <w:bookmarkStart w:id="112" w:name="_Toc438734007"/>
            <w:bookmarkStart w:id="113" w:name="_Toc438962089"/>
            <w:bookmarkStart w:id="114" w:name="_Toc461939621"/>
            <w:bookmarkStart w:id="115" w:name="_Toc100032330"/>
            <w:bookmarkStart w:id="116" w:name="_Toc164491533"/>
            <w:bookmarkStart w:id="117" w:name="_Toc376530958"/>
            <w:bookmarkStart w:id="118" w:name="_Toc380408893"/>
            <w:bookmarkStart w:id="119" w:name="_Toc475613026"/>
            <w:bookmarkStart w:id="120" w:name="_Toc477423732"/>
            <w:bookmarkStart w:id="121" w:name="_Toc511828954"/>
            <w:r w:rsidRPr="0077728D">
              <w:rPr>
                <w:sz w:val="22"/>
                <w:szCs w:val="22"/>
              </w:rPr>
              <w:t>F. Award of Contract</w:t>
            </w:r>
            <w:bookmarkEnd w:id="110"/>
            <w:bookmarkEnd w:id="111"/>
            <w:bookmarkEnd w:id="112"/>
            <w:bookmarkEnd w:id="113"/>
            <w:bookmarkEnd w:id="114"/>
            <w:bookmarkEnd w:id="115"/>
            <w:bookmarkEnd w:id="116"/>
            <w:bookmarkEnd w:id="117"/>
            <w:bookmarkEnd w:id="118"/>
            <w:bookmarkEnd w:id="119"/>
            <w:bookmarkEnd w:id="120"/>
            <w:bookmarkEnd w:id="121"/>
          </w:p>
        </w:tc>
      </w:tr>
      <w:tr w:rsidR="007E2719" w:rsidRPr="00E44C76" w14:paraId="4DC63764" w14:textId="77777777" w:rsidTr="0092698E">
        <w:tc>
          <w:tcPr>
            <w:tcW w:w="2610" w:type="dxa"/>
          </w:tcPr>
          <w:p w14:paraId="7743D7C0" w14:textId="77777777" w:rsidR="007E2719" w:rsidRPr="0077728D" w:rsidRDefault="007E2719" w:rsidP="00A57EAC">
            <w:pPr>
              <w:pStyle w:val="TOC-SectionI"/>
              <w:jc w:val="left"/>
              <w:rPr>
                <w:sz w:val="22"/>
                <w:szCs w:val="22"/>
              </w:rPr>
            </w:pPr>
            <w:bookmarkStart w:id="122" w:name="_Toc511828955"/>
            <w:r w:rsidRPr="0077728D">
              <w:rPr>
                <w:sz w:val="22"/>
                <w:szCs w:val="22"/>
              </w:rPr>
              <w:t>40. Award Criteria</w:t>
            </w:r>
            <w:bookmarkEnd w:id="122"/>
          </w:p>
        </w:tc>
        <w:tc>
          <w:tcPr>
            <w:tcW w:w="6145" w:type="dxa"/>
          </w:tcPr>
          <w:p w14:paraId="00B8D4BE"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40.1</w:t>
            </w:r>
            <w:r w:rsidRPr="0077728D">
              <w:rPr>
                <w:rFonts w:ascii="Arial" w:hAnsi="Arial" w:cs="Arial"/>
                <w:spacing w:val="0"/>
                <w:sz w:val="22"/>
                <w:szCs w:val="22"/>
                <w:lang w:val="en-GB"/>
              </w:rPr>
              <w:tab/>
              <w:t>Subject to ITB 39.1, the Employer shall award the Contract to the successful Bidder. This is the Bidder whose Bid has been determined to be the Most Advantageous Bid as specified in ITB 38.</w:t>
            </w:r>
          </w:p>
        </w:tc>
      </w:tr>
      <w:tr w:rsidR="007E2719" w:rsidRPr="00E44C76" w14:paraId="5B94CCF7" w14:textId="77777777" w:rsidTr="0092698E">
        <w:tc>
          <w:tcPr>
            <w:tcW w:w="2610" w:type="dxa"/>
          </w:tcPr>
          <w:p w14:paraId="4847E446" w14:textId="77777777" w:rsidR="007E2719" w:rsidRPr="0077728D" w:rsidRDefault="007E2719" w:rsidP="00A57EAC">
            <w:pPr>
              <w:pStyle w:val="TOC-SectionI"/>
              <w:jc w:val="left"/>
              <w:rPr>
                <w:sz w:val="22"/>
                <w:szCs w:val="22"/>
              </w:rPr>
            </w:pPr>
            <w:bookmarkStart w:id="123" w:name="_Toc511828956"/>
            <w:r w:rsidRPr="0077728D">
              <w:rPr>
                <w:sz w:val="22"/>
                <w:szCs w:val="22"/>
              </w:rPr>
              <w:t>41. Notification of Award</w:t>
            </w:r>
            <w:bookmarkEnd w:id="123"/>
          </w:p>
        </w:tc>
        <w:tc>
          <w:tcPr>
            <w:tcW w:w="6145" w:type="dxa"/>
          </w:tcPr>
          <w:p w14:paraId="090D3AC8"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41.1</w:t>
            </w:r>
            <w:r w:rsidRPr="0077728D">
              <w:rPr>
                <w:rFonts w:ascii="Arial" w:hAnsi="Arial" w:cs="Arial"/>
                <w:spacing w:val="0"/>
                <w:sz w:val="22"/>
                <w:szCs w:val="22"/>
                <w:lang w:val="en-GB"/>
              </w:rPr>
              <w:tab/>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 and the requirement for the Contractor to remedy any defects therein (hereinafter and in the Conditions of Contract and Contract Forms called “the Contract Price”). Subsequently, the Employer shall also notify all other Bidders of the results of the bidding.</w:t>
            </w:r>
          </w:p>
        </w:tc>
      </w:tr>
      <w:tr w:rsidR="007E2719" w:rsidRPr="00E44C76" w14:paraId="2FAB8A7D" w14:textId="77777777" w:rsidTr="0092698E">
        <w:tc>
          <w:tcPr>
            <w:tcW w:w="2610" w:type="dxa"/>
          </w:tcPr>
          <w:p w14:paraId="7688166A" w14:textId="77777777" w:rsidR="007E2719" w:rsidRPr="0077728D" w:rsidRDefault="007E2719" w:rsidP="00A57EAC">
            <w:pPr>
              <w:pStyle w:val="TOC-SectionI"/>
              <w:jc w:val="left"/>
              <w:rPr>
                <w:sz w:val="22"/>
                <w:szCs w:val="22"/>
              </w:rPr>
            </w:pPr>
          </w:p>
        </w:tc>
        <w:tc>
          <w:tcPr>
            <w:tcW w:w="6145" w:type="dxa"/>
          </w:tcPr>
          <w:p w14:paraId="5DD0D5EB"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41.2</w:t>
            </w:r>
            <w:r w:rsidRPr="0077728D">
              <w:rPr>
                <w:rFonts w:ascii="Arial" w:hAnsi="Arial" w:cs="Arial"/>
                <w:spacing w:val="0"/>
                <w:sz w:val="22"/>
                <w:szCs w:val="22"/>
                <w:lang w:val="en-GB"/>
              </w:rPr>
              <w:tab/>
              <w:t>Until a formal contract is prepared and executed, the Letter of Acceptance shall constitute a binding Contract.</w:t>
            </w:r>
          </w:p>
        </w:tc>
      </w:tr>
      <w:tr w:rsidR="007E2719" w:rsidRPr="00E44C76" w14:paraId="0CD8285B" w14:textId="77777777" w:rsidTr="0092698E">
        <w:tc>
          <w:tcPr>
            <w:tcW w:w="2610" w:type="dxa"/>
          </w:tcPr>
          <w:p w14:paraId="62ECA963" w14:textId="77777777" w:rsidR="007E2719" w:rsidRPr="0077728D" w:rsidRDefault="007E2719" w:rsidP="00A57EAC">
            <w:pPr>
              <w:pStyle w:val="TOC-SectionI"/>
              <w:jc w:val="left"/>
              <w:rPr>
                <w:sz w:val="22"/>
                <w:szCs w:val="22"/>
              </w:rPr>
            </w:pPr>
          </w:p>
        </w:tc>
        <w:tc>
          <w:tcPr>
            <w:tcW w:w="6145" w:type="dxa"/>
          </w:tcPr>
          <w:p w14:paraId="2C2B1BD9"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41.3</w:t>
            </w:r>
            <w:r w:rsidRPr="0077728D">
              <w:rPr>
                <w:rFonts w:ascii="Arial" w:hAnsi="Arial" w:cs="Arial"/>
                <w:spacing w:val="0"/>
                <w:sz w:val="22"/>
                <w:szCs w:val="22"/>
                <w:lang w:val="en-GB"/>
              </w:rPr>
              <w:tab/>
              <w:t xml:space="preserve">The Employer shall promptly respond in writing to any unsuccessful Bidder who, after notification of award in </w:t>
            </w:r>
            <w:r w:rsidRPr="0077728D">
              <w:rPr>
                <w:rFonts w:ascii="Arial" w:hAnsi="Arial" w:cs="Arial"/>
                <w:spacing w:val="0"/>
                <w:sz w:val="22"/>
                <w:szCs w:val="22"/>
                <w:lang w:val="en-GB"/>
              </w:rPr>
              <w:lastRenderedPageBreak/>
              <w:t>accordance with ITB 41.1, requests in writing the grounds on which its Bid was not selected.</w:t>
            </w:r>
          </w:p>
        </w:tc>
      </w:tr>
      <w:tr w:rsidR="007E2719" w:rsidRPr="00E44C76" w14:paraId="2E6DEAD9" w14:textId="77777777" w:rsidTr="0092698E">
        <w:tc>
          <w:tcPr>
            <w:tcW w:w="2610" w:type="dxa"/>
          </w:tcPr>
          <w:p w14:paraId="5B90DA56" w14:textId="77777777" w:rsidR="007E2719" w:rsidRPr="0077728D" w:rsidRDefault="007E2719" w:rsidP="00A57EAC">
            <w:pPr>
              <w:pStyle w:val="TOC-SectionI"/>
              <w:jc w:val="left"/>
              <w:rPr>
                <w:sz w:val="22"/>
                <w:szCs w:val="22"/>
              </w:rPr>
            </w:pPr>
          </w:p>
        </w:tc>
        <w:tc>
          <w:tcPr>
            <w:tcW w:w="6145" w:type="dxa"/>
          </w:tcPr>
          <w:p w14:paraId="5F1506AF"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41.4</w:t>
            </w:r>
            <w:r w:rsidRPr="0077728D">
              <w:rPr>
                <w:rFonts w:ascii="Arial" w:hAnsi="Arial" w:cs="Arial"/>
                <w:spacing w:val="0"/>
                <w:sz w:val="22"/>
                <w:szCs w:val="22"/>
                <w:lang w:val="en-GB"/>
              </w:rPr>
              <w:tab/>
              <w:t>In exceptional circumstances, the Employer may need to communicate with the successful Bidder, established in terms of ITB 38.1, certain aspects of Contract performance prior to sending the Letter of Acceptance.  Should such a need arise, this communication shall be limited to the following topics, as identified in the evaluation report,</w:t>
            </w:r>
          </w:p>
          <w:p w14:paraId="44AE4190" w14:textId="77777777" w:rsidR="007E2719" w:rsidRPr="0077728D" w:rsidRDefault="007E2719" w:rsidP="00B02BDC">
            <w:pPr>
              <w:pStyle w:val="P3Header1-Clauses"/>
              <w:tabs>
                <w:tab w:val="clear" w:pos="360"/>
                <w:tab w:val="clear" w:pos="567"/>
                <w:tab w:val="clear" w:pos="972"/>
                <w:tab w:val="left" w:pos="1148"/>
              </w:tabs>
              <w:spacing w:after="240"/>
              <w:ind w:left="1148" w:hanging="572"/>
              <w:jc w:val="left"/>
              <w:rPr>
                <w:rFonts w:ascii="Arial" w:hAnsi="Arial" w:cs="Arial"/>
                <w:color w:val="000000"/>
                <w:sz w:val="22"/>
                <w:szCs w:val="22"/>
                <w:lang w:val="en-GB"/>
              </w:rPr>
            </w:pPr>
            <w:r w:rsidRPr="0077728D">
              <w:rPr>
                <w:rFonts w:ascii="Arial" w:hAnsi="Arial" w:cs="Arial"/>
                <w:color w:val="000000"/>
                <w:sz w:val="22"/>
                <w:szCs w:val="22"/>
                <w:lang w:val="en-GB"/>
              </w:rPr>
              <w:t>(a)</w:t>
            </w:r>
            <w:r w:rsidRPr="0077728D">
              <w:rPr>
                <w:rFonts w:ascii="Arial" w:hAnsi="Arial" w:cs="Arial"/>
                <w:color w:val="000000"/>
                <w:sz w:val="22"/>
                <w:szCs w:val="22"/>
                <w:lang w:val="en-GB"/>
              </w:rPr>
              <w:tab/>
              <w:t>coordination of mobilization timing;</w:t>
            </w:r>
          </w:p>
          <w:p w14:paraId="6C1610EB" w14:textId="77777777" w:rsidR="007E2719" w:rsidRPr="0077728D" w:rsidRDefault="007E2719" w:rsidP="00B02BDC">
            <w:pPr>
              <w:pStyle w:val="P3Header1-Clauses"/>
              <w:tabs>
                <w:tab w:val="clear" w:pos="360"/>
                <w:tab w:val="clear" w:pos="567"/>
                <w:tab w:val="clear" w:pos="972"/>
                <w:tab w:val="left" w:pos="1148"/>
              </w:tabs>
              <w:spacing w:after="240"/>
              <w:ind w:left="1148" w:hanging="572"/>
              <w:jc w:val="left"/>
              <w:rPr>
                <w:rFonts w:ascii="Arial" w:hAnsi="Arial" w:cs="Arial"/>
                <w:color w:val="000000"/>
                <w:sz w:val="22"/>
                <w:szCs w:val="22"/>
                <w:lang w:val="en-GB"/>
              </w:rPr>
            </w:pPr>
            <w:r w:rsidRPr="0077728D">
              <w:rPr>
                <w:rFonts w:ascii="Arial" w:hAnsi="Arial" w:cs="Arial"/>
                <w:color w:val="000000"/>
                <w:sz w:val="22"/>
                <w:szCs w:val="22"/>
                <w:lang w:val="en-GB"/>
              </w:rPr>
              <w:t>(b)</w:t>
            </w:r>
            <w:r w:rsidRPr="0077728D">
              <w:rPr>
                <w:rFonts w:ascii="Arial" w:hAnsi="Arial" w:cs="Arial"/>
                <w:color w:val="000000"/>
                <w:sz w:val="22"/>
                <w:szCs w:val="22"/>
                <w:lang w:val="en-GB"/>
              </w:rPr>
              <w:tab/>
              <w:t>coordination of actions or inputs involving the Employer and the Engineer;</w:t>
            </w:r>
          </w:p>
          <w:p w14:paraId="2593FEE2" w14:textId="77777777" w:rsidR="007E2719" w:rsidRPr="0077728D" w:rsidRDefault="007E2719" w:rsidP="00B02BDC">
            <w:pPr>
              <w:pStyle w:val="P3Header1-Clauses"/>
              <w:tabs>
                <w:tab w:val="clear" w:pos="360"/>
                <w:tab w:val="clear" w:pos="567"/>
                <w:tab w:val="clear" w:pos="972"/>
                <w:tab w:val="left" w:pos="1148"/>
              </w:tabs>
              <w:spacing w:after="240"/>
              <w:ind w:left="1148" w:hanging="572"/>
              <w:jc w:val="left"/>
              <w:rPr>
                <w:rFonts w:ascii="Arial" w:hAnsi="Arial" w:cs="Arial"/>
                <w:color w:val="000000"/>
                <w:sz w:val="22"/>
                <w:szCs w:val="22"/>
                <w:lang w:val="en-GB"/>
              </w:rPr>
            </w:pPr>
            <w:r w:rsidRPr="0077728D">
              <w:rPr>
                <w:rFonts w:ascii="Arial" w:hAnsi="Arial" w:cs="Arial"/>
                <w:color w:val="000000"/>
                <w:sz w:val="22"/>
                <w:szCs w:val="22"/>
                <w:lang w:val="en-GB"/>
              </w:rPr>
              <w:t>(c)</w:t>
            </w:r>
            <w:r w:rsidRPr="0077728D">
              <w:rPr>
                <w:rFonts w:ascii="Arial" w:hAnsi="Arial" w:cs="Arial"/>
                <w:color w:val="000000"/>
                <w:sz w:val="22"/>
                <w:szCs w:val="22"/>
                <w:lang w:val="en-GB"/>
              </w:rPr>
              <w:tab/>
              <w:t>technical alternatives offered by the successful Bidder.</w:t>
            </w:r>
          </w:p>
          <w:p w14:paraId="39A5F327" w14:textId="1C7FBC8C" w:rsidR="007E2719" w:rsidRPr="0077728D" w:rsidRDefault="007E2719" w:rsidP="009A3319">
            <w:pPr>
              <w:pStyle w:val="Heading21"/>
              <w:tabs>
                <w:tab w:val="clear" w:pos="567"/>
                <w:tab w:val="left" w:pos="1144"/>
              </w:tabs>
              <w:ind w:hanging="4"/>
              <w:rPr>
                <w:rFonts w:ascii="Arial" w:hAnsi="Arial" w:cs="Arial"/>
                <w:spacing w:val="0"/>
                <w:sz w:val="22"/>
                <w:szCs w:val="22"/>
                <w:lang w:val="en-GB"/>
              </w:rPr>
            </w:pPr>
            <w:r w:rsidRPr="0077728D">
              <w:rPr>
                <w:rFonts w:ascii="Arial" w:hAnsi="Arial" w:cs="Arial"/>
                <w:spacing w:val="0"/>
                <w:sz w:val="22"/>
                <w:szCs w:val="22"/>
                <w:lang w:val="en-GB"/>
              </w:rPr>
              <w:t xml:space="preserve">Any such discussions and agreements as there shall occur between the Employer and the successful </w:t>
            </w:r>
            <w:r w:rsidR="009A3319" w:rsidRPr="0077728D">
              <w:rPr>
                <w:rFonts w:ascii="Arial" w:hAnsi="Arial" w:cs="Arial"/>
                <w:spacing w:val="0"/>
                <w:sz w:val="22"/>
                <w:szCs w:val="22"/>
                <w:lang w:val="en-GB"/>
              </w:rPr>
              <w:t>Bidder</w:t>
            </w:r>
            <w:r w:rsidRPr="0077728D">
              <w:rPr>
                <w:rFonts w:ascii="Arial" w:hAnsi="Arial" w:cs="Arial"/>
                <w:spacing w:val="0"/>
                <w:sz w:val="22"/>
                <w:szCs w:val="22"/>
                <w:lang w:val="en-GB"/>
              </w:rPr>
              <w:t xml:space="preserve"> (1) may not be interpreted as having the same legal effect as the Letter of Acceptance, (2) shall be summarized in Minutes, which shall be attached to the Letter of Acceptance.</w:t>
            </w:r>
          </w:p>
        </w:tc>
      </w:tr>
      <w:tr w:rsidR="007E2719" w:rsidRPr="00E44C76" w14:paraId="0E2B7252" w14:textId="77777777" w:rsidTr="0092698E">
        <w:tc>
          <w:tcPr>
            <w:tcW w:w="2610" w:type="dxa"/>
          </w:tcPr>
          <w:p w14:paraId="49D74BD7" w14:textId="77777777" w:rsidR="007E2719" w:rsidRPr="0077728D" w:rsidRDefault="007E2719" w:rsidP="00A57EAC">
            <w:pPr>
              <w:pStyle w:val="TOC-SectionI"/>
              <w:jc w:val="left"/>
              <w:rPr>
                <w:sz w:val="22"/>
                <w:szCs w:val="22"/>
              </w:rPr>
            </w:pPr>
            <w:bookmarkStart w:id="124" w:name="_Toc511828957"/>
            <w:r w:rsidRPr="0077728D">
              <w:rPr>
                <w:sz w:val="22"/>
                <w:szCs w:val="22"/>
              </w:rPr>
              <w:t>42. Signing of Contract</w:t>
            </w:r>
            <w:bookmarkEnd w:id="124"/>
          </w:p>
        </w:tc>
        <w:tc>
          <w:tcPr>
            <w:tcW w:w="6145" w:type="dxa"/>
          </w:tcPr>
          <w:p w14:paraId="63855C1B"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42.1</w:t>
            </w:r>
            <w:r w:rsidRPr="0077728D">
              <w:rPr>
                <w:rFonts w:ascii="Arial" w:hAnsi="Arial" w:cs="Arial"/>
                <w:spacing w:val="0"/>
                <w:sz w:val="22"/>
                <w:szCs w:val="22"/>
                <w:lang w:val="en-GB"/>
              </w:rPr>
              <w:tab/>
              <w:t>Promptly upon notification, the Employer shall send the successful Bidder the Contract Agreement.</w:t>
            </w:r>
          </w:p>
        </w:tc>
      </w:tr>
      <w:tr w:rsidR="007E2719" w:rsidRPr="00E44C76" w14:paraId="269A1C40" w14:textId="77777777" w:rsidTr="0092698E">
        <w:tc>
          <w:tcPr>
            <w:tcW w:w="2610" w:type="dxa"/>
          </w:tcPr>
          <w:p w14:paraId="33CD6697" w14:textId="77777777" w:rsidR="007E2719" w:rsidRPr="0077728D" w:rsidRDefault="007E2719" w:rsidP="00A57EAC">
            <w:pPr>
              <w:pStyle w:val="TOC-SectionI"/>
              <w:jc w:val="left"/>
              <w:rPr>
                <w:sz w:val="22"/>
                <w:szCs w:val="22"/>
              </w:rPr>
            </w:pPr>
          </w:p>
        </w:tc>
        <w:tc>
          <w:tcPr>
            <w:tcW w:w="6145" w:type="dxa"/>
          </w:tcPr>
          <w:p w14:paraId="69E58E89"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42.2</w:t>
            </w:r>
            <w:r w:rsidRPr="0077728D">
              <w:rPr>
                <w:rFonts w:ascii="Arial" w:hAnsi="Arial" w:cs="Arial"/>
                <w:spacing w:val="0"/>
                <w:sz w:val="22"/>
                <w:szCs w:val="22"/>
                <w:lang w:val="en-GB"/>
              </w:rPr>
              <w:tab/>
              <w:t>Within twenty-eight (28) days of receipt of the Contract Agreement, the successful Bidder shall sign, date, and return it to the Employer.</w:t>
            </w:r>
          </w:p>
        </w:tc>
      </w:tr>
      <w:tr w:rsidR="007E2719" w:rsidRPr="00E44C76" w14:paraId="12FA24CE" w14:textId="77777777" w:rsidTr="0092698E">
        <w:tc>
          <w:tcPr>
            <w:tcW w:w="2610" w:type="dxa"/>
          </w:tcPr>
          <w:p w14:paraId="013A8E1C" w14:textId="77777777" w:rsidR="007E2719" w:rsidRPr="0077728D" w:rsidRDefault="007E2719" w:rsidP="00A57EAC">
            <w:pPr>
              <w:pStyle w:val="TOC-SectionI"/>
              <w:jc w:val="left"/>
              <w:rPr>
                <w:sz w:val="22"/>
                <w:szCs w:val="22"/>
              </w:rPr>
            </w:pPr>
            <w:bookmarkStart w:id="125" w:name="_Toc511828958"/>
            <w:r w:rsidRPr="0077728D">
              <w:rPr>
                <w:sz w:val="22"/>
                <w:szCs w:val="22"/>
              </w:rPr>
              <w:t>43. Performance Security</w:t>
            </w:r>
            <w:bookmarkEnd w:id="125"/>
          </w:p>
        </w:tc>
        <w:tc>
          <w:tcPr>
            <w:tcW w:w="6145" w:type="dxa"/>
          </w:tcPr>
          <w:p w14:paraId="3E6A66E5"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43.1</w:t>
            </w:r>
            <w:r w:rsidRPr="0077728D">
              <w:rPr>
                <w:rFonts w:ascii="Arial" w:hAnsi="Arial" w:cs="Arial"/>
                <w:spacing w:val="0"/>
                <w:sz w:val="22"/>
                <w:szCs w:val="22"/>
                <w:lang w:val="en-GB"/>
              </w:rPr>
              <w:tab/>
              <w:t>Within twenty-eight (28) days of the receipt of the Letter of Acceptance from the Employer, the successful Bidder shall furnish the performance security in accordance with the General Conditions of Contract, subject to ITB 35.5, using for that purpose the Performance Security Form included in Section X,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financial institution located in the Employer’s Country.</w:t>
            </w:r>
          </w:p>
        </w:tc>
      </w:tr>
      <w:tr w:rsidR="007E2719" w:rsidRPr="00E44C76" w14:paraId="00CF4B49" w14:textId="77777777" w:rsidTr="0092698E">
        <w:tc>
          <w:tcPr>
            <w:tcW w:w="2610" w:type="dxa"/>
          </w:tcPr>
          <w:p w14:paraId="2162A7F6" w14:textId="77777777" w:rsidR="007E2719" w:rsidRPr="0077728D" w:rsidRDefault="007E2719" w:rsidP="00A57EAC">
            <w:pPr>
              <w:pStyle w:val="TOC-SectionI"/>
              <w:jc w:val="left"/>
              <w:rPr>
                <w:sz w:val="22"/>
                <w:szCs w:val="22"/>
              </w:rPr>
            </w:pPr>
          </w:p>
        </w:tc>
        <w:tc>
          <w:tcPr>
            <w:tcW w:w="6145" w:type="dxa"/>
          </w:tcPr>
          <w:p w14:paraId="60D259E3" w14:textId="77777777" w:rsidR="007E2719" w:rsidRPr="0077728D" w:rsidRDefault="007E2719" w:rsidP="00B02BDC">
            <w:pPr>
              <w:pStyle w:val="Heading21"/>
              <w:rPr>
                <w:rFonts w:ascii="Arial" w:hAnsi="Arial" w:cs="Arial"/>
                <w:spacing w:val="0"/>
                <w:sz w:val="22"/>
                <w:szCs w:val="22"/>
                <w:lang w:val="en-GB"/>
              </w:rPr>
            </w:pPr>
            <w:r w:rsidRPr="0077728D">
              <w:rPr>
                <w:rFonts w:ascii="Arial" w:hAnsi="Arial" w:cs="Arial"/>
                <w:spacing w:val="0"/>
                <w:sz w:val="22"/>
                <w:szCs w:val="22"/>
                <w:lang w:val="en-GB"/>
              </w:rPr>
              <w:t>43.2 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18D39490" w14:textId="77777777" w:rsidR="007E2719" w:rsidRPr="00E44C76" w:rsidRDefault="007E2719" w:rsidP="00271E90">
      <w:pPr>
        <w:rPr>
          <w:rFonts w:ascii="Arial" w:hAnsi="Arial" w:cs="Arial"/>
          <w:color w:val="000000"/>
          <w:lang w:val="en-GB"/>
        </w:rPr>
        <w:sectPr w:rsidR="007E2719" w:rsidRPr="00E44C76" w:rsidSect="007E2AE3">
          <w:headerReference w:type="even" r:id="rId13"/>
          <w:headerReference w:type="default" r:id="rId14"/>
          <w:headerReference w:type="first" r:id="rId15"/>
          <w:footnotePr>
            <w:numRestart w:val="eachSect"/>
          </w:footnotePr>
          <w:endnotePr>
            <w:numFmt w:val="decimal"/>
          </w:endnotePr>
          <w:pgSz w:w="11906" w:h="16837" w:code="9"/>
          <w:pgMar w:top="1440" w:right="1440" w:bottom="1440" w:left="1797" w:header="720" w:footer="720" w:gutter="0"/>
          <w:pgNumType w:chapStyle="1"/>
          <w:cols w:space="720"/>
          <w:docGrid w:linePitch="326"/>
        </w:sectPr>
      </w:pPr>
    </w:p>
    <w:tbl>
      <w:tblPr>
        <w:tblW w:w="4946" w:type="pct"/>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5"/>
        <w:gridCol w:w="1800"/>
        <w:gridCol w:w="66"/>
        <w:gridCol w:w="18"/>
        <w:gridCol w:w="41"/>
        <w:gridCol w:w="6635"/>
      </w:tblGrid>
      <w:tr w:rsidR="00271E90" w:rsidRPr="00E44C76" w14:paraId="4ABF0E11" w14:textId="77777777" w:rsidTr="000E001D">
        <w:trPr>
          <w:cantSplit/>
        </w:trPr>
        <w:tc>
          <w:tcPr>
            <w:tcW w:w="8575" w:type="dxa"/>
            <w:gridSpan w:val="6"/>
            <w:tcBorders>
              <w:top w:val="nil"/>
              <w:left w:val="nil"/>
              <w:bottom w:val="single" w:sz="12" w:space="0" w:color="000000"/>
              <w:right w:val="nil"/>
            </w:tcBorders>
            <w:vAlign w:val="center"/>
          </w:tcPr>
          <w:p w14:paraId="27D8FF18" w14:textId="7C6DAB1D" w:rsidR="00271E90" w:rsidRPr="00E44C76" w:rsidRDefault="008C44B1" w:rsidP="00974CBA">
            <w:pPr>
              <w:pStyle w:val="Section"/>
            </w:pPr>
            <w:bookmarkStart w:id="126" w:name="_Toc438366665"/>
            <w:bookmarkStart w:id="127" w:name="_Toc101929320"/>
            <w:bookmarkStart w:id="128" w:name="_Toc532294276"/>
            <w:r w:rsidRPr="00E44C76">
              <w:lastRenderedPageBreak/>
              <w:t xml:space="preserve">Section II. </w:t>
            </w:r>
            <w:r w:rsidR="00271E90" w:rsidRPr="00E44C76">
              <w:t>Bid Data Sheet</w:t>
            </w:r>
            <w:bookmarkEnd w:id="126"/>
            <w:bookmarkEnd w:id="127"/>
            <w:bookmarkEnd w:id="128"/>
          </w:p>
        </w:tc>
      </w:tr>
      <w:tr w:rsidR="00271E90" w:rsidRPr="00E44C76" w14:paraId="65F6B015" w14:textId="77777777" w:rsidTr="000E001D">
        <w:trPr>
          <w:cantSplit/>
        </w:trPr>
        <w:tc>
          <w:tcPr>
            <w:tcW w:w="8575" w:type="dxa"/>
            <w:gridSpan w:val="6"/>
            <w:tcBorders>
              <w:bottom w:val="single" w:sz="12" w:space="0" w:color="000000"/>
            </w:tcBorders>
            <w:vAlign w:val="center"/>
          </w:tcPr>
          <w:p w14:paraId="1E8B6D8E" w14:textId="77777777" w:rsidR="00271E90" w:rsidRPr="00E44C76" w:rsidRDefault="008C44B1" w:rsidP="00271E90">
            <w:pPr>
              <w:spacing w:before="60" w:after="60"/>
              <w:jc w:val="center"/>
              <w:rPr>
                <w:rFonts w:ascii="Arial" w:hAnsi="Arial" w:cs="Arial"/>
                <w:b/>
                <w:color w:val="000000"/>
                <w:sz w:val="28"/>
                <w:lang w:val="en-GB"/>
              </w:rPr>
            </w:pPr>
            <w:r w:rsidRPr="00E44C76">
              <w:rPr>
                <w:rFonts w:ascii="Arial" w:hAnsi="Arial" w:cs="Arial"/>
                <w:b/>
                <w:color w:val="000000"/>
                <w:sz w:val="28"/>
                <w:lang w:val="en-GB"/>
              </w:rPr>
              <w:t xml:space="preserve">A. </w:t>
            </w:r>
            <w:r w:rsidR="00271E90" w:rsidRPr="00E44C76">
              <w:rPr>
                <w:rFonts w:ascii="Arial" w:hAnsi="Arial" w:cs="Arial"/>
                <w:b/>
                <w:color w:val="000000"/>
                <w:sz w:val="28"/>
                <w:lang w:val="en-GB"/>
              </w:rPr>
              <w:t>Introduction</w:t>
            </w:r>
          </w:p>
        </w:tc>
      </w:tr>
      <w:tr w:rsidR="00271E90" w:rsidRPr="00E44C76" w14:paraId="1257CBC0" w14:textId="77777777" w:rsidTr="000E001D">
        <w:trPr>
          <w:cantSplit/>
        </w:trPr>
        <w:tc>
          <w:tcPr>
            <w:tcW w:w="1899" w:type="dxa"/>
            <w:gridSpan w:val="4"/>
            <w:tcBorders>
              <w:top w:val="single" w:sz="12" w:space="0" w:color="000000"/>
              <w:bottom w:val="nil"/>
              <w:right w:val="single" w:sz="8" w:space="0" w:color="000000"/>
            </w:tcBorders>
          </w:tcPr>
          <w:p w14:paraId="43CE0B1E" w14:textId="77777777" w:rsidR="00271E90" w:rsidRPr="001159CB" w:rsidRDefault="00271E90" w:rsidP="00271E90">
            <w:pPr>
              <w:spacing w:before="60" w:after="60"/>
              <w:rPr>
                <w:rFonts w:ascii="Arial" w:hAnsi="Arial" w:cs="Arial"/>
                <w:b/>
                <w:color w:val="000000"/>
                <w:sz w:val="22"/>
                <w:szCs w:val="22"/>
                <w:lang w:val="en-GB"/>
              </w:rPr>
            </w:pPr>
            <w:r w:rsidRPr="001159CB">
              <w:rPr>
                <w:rFonts w:ascii="Arial" w:hAnsi="Arial" w:cs="Arial"/>
                <w:b/>
                <w:color w:val="000000"/>
                <w:sz w:val="22"/>
                <w:szCs w:val="22"/>
                <w:lang w:val="en-GB"/>
              </w:rPr>
              <w:t>ITB 1.1</w:t>
            </w:r>
          </w:p>
        </w:tc>
        <w:tc>
          <w:tcPr>
            <w:tcW w:w="6676" w:type="dxa"/>
            <w:gridSpan w:val="2"/>
            <w:tcBorders>
              <w:top w:val="single" w:sz="12" w:space="0" w:color="000000"/>
              <w:left w:val="nil"/>
              <w:bottom w:val="single" w:sz="12" w:space="0" w:color="auto"/>
            </w:tcBorders>
          </w:tcPr>
          <w:p w14:paraId="3F310671" w14:textId="17001265" w:rsidR="00F8436A" w:rsidRPr="00B577CB" w:rsidRDefault="00F8436A" w:rsidP="00F8436A">
            <w:pPr>
              <w:tabs>
                <w:tab w:val="right" w:pos="7272"/>
              </w:tabs>
              <w:spacing w:before="60" w:after="60"/>
              <w:rPr>
                <w:rFonts w:ascii="Arial" w:hAnsi="Arial" w:cs="Arial"/>
                <w:sz w:val="22"/>
                <w:szCs w:val="22"/>
                <w:lang w:val="en-GB"/>
              </w:rPr>
            </w:pPr>
            <w:r w:rsidRPr="00F8436A">
              <w:rPr>
                <w:rFonts w:ascii="Arial" w:hAnsi="Arial" w:cs="Arial"/>
                <w:sz w:val="22"/>
                <w:szCs w:val="22"/>
                <w:lang w:val="en-GB"/>
              </w:rPr>
              <w:t xml:space="preserve">The Purchaser </w:t>
            </w:r>
            <w:r w:rsidRPr="00B577CB">
              <w:rPr>
                <w:rFonts w:ascii="Arial" w:hAnsi="Arial" w:cs="Arial"/>
                <w:sz w:val="22"/>
                <w:szCs w:val="22"/>
                <w:lang w:val="en-GB"/>
              </w:rPr>
              <w:t>is the joint initiative of chambers of commerce from the region, chosen by the BMZ as a key executive partner: The Western Balkans 6 Chamber Investment Forum and represented by the Fund Management Unit of the Regional Challenge Fund.</w:t>
            </w:r>
          </w:p>
          <w:p w14:paraId="336AAD65" w14:textId="497EFB9E" w:rsidR="00F8436A" w:rsidRPr="00B577CB" w:rsidRDefault="00F8436A" w:rsidP="00F8436A">
            <w:pPr>
              <w:tabs>
                <w:tab w:val="right" w:pos="7272"/>
              </w:tabs>
              <w:spacing w:before="60" w:after="60"/>
              <w:rPr>
                <w:rFonts w:ascii="Arial" w:hAnsi="Arial" w:cs="Arial"/>
                <w:sz w:val="22"/>
                <w:szCs w:val="22"/>
                <w:lang w:val="en-GB"/>
              </w:rPr>
            </w:pPr>
            <w:r w:rsidRPr="00B577CB">
              <w:rPr>
                <w:rFonts w:ascii="Arial" w:hAnsi="Arial" w:cs="Arial"/>
                <w:sz w:val="22"/>
                <w:szCs w:val="22"/>
                <w:lang w:val="en-GB"/>
              </w:rPr>
              <w:t>Beneficiary Institutions for this contract are: Public Institution Secondary Mixed School “Danilo Kis” Budva (LOT 1) and Public Institution Electrotehnical Secondary School "Vaso Aligrudic", Podgorica (LOT 2), Montenegro.</w:t>
            </w:r>
          </w:p>
          <w:p w14:paraId="528D508B" w14:textId="346D6B9A" w:rsidR="00271E90" w:rsidRPr="00B15DB1" w:rsidRDefault="00F8436A" w:rsidP="00F8436A">
            <w:pPr>
              <w:tabs>
                <w:tab w:val="right" w:pos="7272"/>
              </w:tabs>
              <w:spacing w:before="60" w:after="60"/>
              <w:rPr>
                <w:rFonts w:ascii="Arial" w:hAnsi="Arial" w:cs="Arial"/>
                <w:sz w:val="22"/>
                <w:szCs w:val="22"/>
                <w:lang w:val="en-GB"/>
              </w:rPr>
            </w:pPr>
            <w:r w:rsidRPr="00B577CB">
              <w:rPr>
                <w:rFonts w:ascii="Arial" w:hAnsi="Arial" w:cs="Arial"/>
                <w:sz w:val="22"/>
                <w:szCs w:val="22"/>
                <w:lang w:val="en-GB"/>
              </w:rPr>
              <w:t>For the purpose of the performing construction works, the Purchaser Country is the Beneficiary Country, i.e. Montenegro.</w:t>
            </w:r>
          </w:p>
        </w:tc>
      </w:tr>
      <w:tr w:rsidR="00271E90" w:rsidRPr="00E44C76" w14:paraId="1C531B07" w14:textId="77777777" w:rsidTr="000E001D">
        <w:trPr>
          <w:cantSplit/>
        </w:trPr>
        <w:tc>
          <w:tcPr>
            <w:tcW w:w="1899" w:type="dxa"/>
            <w:gridSpan w:val="4"/>
            <w:tcBorders>
              <w:top w:val="single" w:sz="12" w:space="0" w:color="000000"/>
              <w:bottom w:val="nil"/>
            </w:tcBorders>
          </w:tcPr>
          <w:p w14:paraId="4D3043C4" w14:textId="77777777" w:rsidR="00271E90" w:rsidRPr="001159CB" w:rsidRDefault="00271E90" w:rsidP="00271E90">
            <w:pPr>
              <w:spacing w:before="60" w:after="60"/>
              <w:rPr>
                <w:rFonts w:ascii="Arial" w:hAnsi="Arial" w:cs="Arial"/>
                <w:b/>
                <w:color w:val="000000"/>
                <w:sz w:val="22"/>
                <w:szCs w:val="22"/>
                <w:lang w:val="en-GB"/>
              </w:rPr>
            </w:pPr>
            <w:r w:rsidRPr="001159CB">
              <w:rPr>
                <w:rFonts w:ascii="Arial" w:hAnsi="Arial" w:cs="Arial"/>
                <w:b/>
                <w:color w:val="000000"/>
                <w:sz w:val="22"/>
                <w:szCs w:val="22"/>
                <w:lang w:val="en-GB"/>
              </w:rPr>
              <w:t>ITB 1.1</w:t>
            </w:r>
          </w:p>
        </w:tc>
        <w:tc>
          <w:tcPr>
            <w:tcW w:w="6676" w:type="dxa"/>
            <w:gridSpan w:val="2"/>
            <w:tcBorders>
              <w:top w:val="nil"/>
              <w:bottom w:val="single" w:sz="12" w:space="0" w:color="000000"/>
            </w:tcBorders>
          </w:tcPr>
          <w:p w14:paraId="1F6010E8" w14:textId="5D439EB7" w:rsidR="001F1C56" w:rsidRPr="00B577CB" w:rsidRDefault="00271E90" w:rsidP="0037671B">
            <w:pPr>
              <w:tabs>
                <w:tab w:val="right" w:pos="7272"/>
              </w:tabs>
              <w:spacing w:before="60" w:after="60"/>
              <w:rPr>
                <w:rFonts w:ascii="Arial" w:hAnsi="Arial" w:cs="Arial"/>
                <w:sz w:val="22"/>
                <w:szCs w:val="22"/>
                <w:lang w:val="en-GB"/>
              </w:rPr>
            </w:pPr>
            <w:r w:rsidRPr="00B577CB">
              <w:rPr>
                <w:rFonts w:ascii="Arial" w:hAnsi="Arial" w:cs="Arial"/>
                <w:sz w:val="22"/>
                <w:szCs w:val="22"/>
                <w:lang w:val="en-GB"/>
              </w:rPr>
              <w:t xml:space="preserve">The name of the </w:t>
            </w:r>
            <w:r w:rsidR="00E15874" w:rsidRPr="00B577CB">
              <w:rPr>
                <w:rFonts w:ascii="Arial" w:hAnsi="Arial" w:cs="Arial"/>
                <w:sz w:val="22"/>
                <w:szCs w:val="22"/>
                <w:lang w:val="en-GB"/>
              </w:rPr>
              <w:t>N</w:t>
            </w:r>
            <w:r w:rsidR="00EE0F08" w:rsidRPr="00B577CB">
              <w:rPr>
                <w:rFonts w:ascii="Arial" w:hAnsi="Arial" w:cs="Arial"/>
                <w:sz w:val="22"/>
                <w:szCs w:val="22"/>
                <w:lang w:val="en-GB"/>
              </w:rPr>
              <w:t>CB</w:t>
            </w:r>
            <w:r w:rsidR="002D73DB" w:rsidRPr="00B577CB">
              <w:rPr>
                <w:rFonts w:ascii="Arial" w:hAnsi="Arial" w:cs="Arial"/>
                <w:sz w:val="22"/>
                <w:szCs w:val="22"/>
                <w:lang w:val="en-GB"/>
              </w:rPr>
              <w:t xml:space="preserve"> </w:t>
            </w:r>
            <w:r w:rsidRPr="00B577CB">
              <w:rPr>
                <w:rFonts w:ascii="Arial" w:hAnsi="Arial" w:cs="Arial"/>
                <w:sz w:val="22"/>
                <w:szCs w:val="22"/>
                <w:lang w:val="en-GB"/>
              </w:rPr>
              <w:t>is:</w:t>
            </w:r>
            <w:r w:rsidR="00A84AF0" w:rsidRPr="00B577CB">
              <w:rPr>
                <w:sz w:val="22"/>
                <w:szCs w:val="22"/>
              </w:rPr>
              <w:t xml:space="preserve"> </w:t>
            </w:r>
            <w:r w:rsidR="00B26BFE" w:rsidRPr="00B577CB">
              <w:rPr>
                <w:rFonts w:ascii="Arial" w:hAnsi="Arial" w:cs="Arial"/>
                <w:sz w:val="22"/>
                <w:szCs w:val="22"/>
                <w:lang w:val="en-GB"/>
              </w:rPr>
              <w:t>Procurement of adaptation works on existing building facilities of schools in Budva and in Podgorica</w:t>
            </w:r>
            <w:r w:rsidR="00F8436A" w:rsidRPr="00B577CB">
              <w:rPr>
                <w:rFonts w:ascii="Arial" w:hAnsi="Arial" w:cs="Arial"/>
                <w:sz w:val="22"/>
                <w:szCs w:val="22"/>
                <w:lang w:val="en-GB"/>
              </w:rPr>
              <w:t>, Montenegro</w:t>
            </w:r>
          </w:p>
          <w:p w14:paraId="54C1BC50" w14:textId="77777777" w:rsidR="00100DCD" w:rsidRPr="00B577CB" w:rsidRDefault="00271E90" w:rsidP="0037671B">
            <w:pPr>
              <w:tabs>
                <w:tab w:val="right" w:pos="7272"/>
              </w:tabs>
              <w:spacing w:before="60" w:after="60"/>
              <w:rPr>
                <w:rFonts w:ascii="Arial" w:hAnsi="Arial" w:cs="Arial"/>
                <w:sz w:val="22"/>
                <w:szCs w:val="22"/>
                <w:lang w:val="en-GB"/>
              </w:rPr>
            </w:pPr>
            <w:r w:rsidRPr="00B577CB">
              <w:rPr>
                <w:rFonts w:ascii="Arial" w:hAnsi="Arial" w:cs="Arial"/>
                <w:sz w:val="22"/>
                <w:szCs w:val="22"/>
                <w:lang w:val="en-GB"/>
              </w:rPr>
              <w:t xml:space="preserve">The number and identification of </w:t>
            </w:r>
            <w:r w:rsidRPr="00B577CB">
              <w:rPr>
                <w:rFonts w:ascii="Arial" w:hAnsi="Arial" w:cs="Arial"/>
                <w:iCs/>
                <w:sz w:val="22"/>
                <w:szCs w:val="22"/>
                <w:lang w:val="en-GB"/>
              </w:rPr>
              <w:t>lots (contracts)</w:t>
            </w:r>
            <w:r w:rsidRPr="00B577CB">
              <w:rPr>
                <w:rFonts w:ascii="Arial" w:hAnsi="Arial" w:cs="Arial"/>
                <w:i/>
                <w:sz w:val="22"/>
                <w:szCs w:val="22"/>
                <w:lang w:val="en-GB"/>
              </w:rPr>
              <w:t xml:space="preserve"> </w:t>
            </w:r>
            <w:r w:rsidRPr="00B577CB">
              <w:rPr>
                <w:rFonts w:ascii="Arial" w:hAnsi="Arial" w:cs="Arial"/>
                <w:sz w:val="22"/>
                <w:szCs w:val="22"/>
                <w:lang w:val="en-GB"/>
              </w:rPr>
              <w:t xml:space="preserve">comprising this </w:t>
            </w:r>
            <w:r w:rsidR="00E15874" w:rsidRPr="00B577CB">
              <w:rPr>
                <w:rFonts w:ascii="Arial" w:hAnsi="Arial" w:cs="Arial"/>
                <w:sz w:val="22"/>
                <w:szCs w:val="22"/>
                <w:lang w:val="en-GB"/>
              </w:rPr>
              <w:t>N</w:t>
            </w:r>
            <w:r w:rsidR="00EE0F08" w:rsidRPr="00B577CB">
              <w:rPr>
                <w:rFonts w:ascii="Arial" w:hAnsi="Arial" w:cs="Arial"/>
                <w:sz w:val="22"/>
                <w:szCs w:val="22"/>
                <w:lang w:val="en-GB"/>
              </w:rPr>
              <w:t>CB</w:t>
            </w:r>
            <w:r w:rsidR="00F8436A" w:rsidRPr="00B577CB">
              <w:rPr>
                <w:rFonts w:ascii="Arial" w:hAnsi="Arial" w:cs="Arial"/>
                <w:sz w:val="22"/>
                <w:szCs w:val="22"/>
                <w:lang w:val="en-GB"/>
              </w:rPr>
              <w:t xml:space="preserve"> are</w:t>
            </w:r>
            <w:r w:rsidRPr="00B577CB">
              <w:rPr>
                <w:rFonts w:ascii="Arial" w:hAnsi="Arial" w:cs="Arial"/>
                <w:sz w:val="22"/>
                <w:szCs w:val="22"/>
                <w:lang w:val="en-GB"/>
              </w:rPr>
              <w:t>:</w:t>
            </w:r>
          </w:p>
          <w:p w14:paraId="0E36522D" w14:textId="0B4F5EEC" w:rsidR="00B577CB" w:rsidRPr="00B577CB" w:rsidRDefault="00B577CB" w:rsidP="0037671B">
            <w:pPr>
              <w:tabs>
                <w:tab w:val="right" w:pos="7272"/>
              </w:tabs>
              <w:spacing w:before="60" w:after="60"/>
              <w:rPr>
                <w:rFonts w:ascii="Arial" w:hAnsi="Arial" w:cs="Arial"/>
                <w:sz w:val="22"/>
                <w:szCs w:val="22"/>
                <w:lang w:val="en-GB"/>
              </w:rPr>
            </w:pPr>
            <w:r w:rsidRPr="00B577CB">
              <w:rPr>
                <w:rFonts w:ascii="Arial" w:hAnsi="Arial" w:cs="Arial"/>
                <w:sz w:val="22"/>
                <w:szCs w:val="22"/>
                <w:lang w:val="en-GB"/>
              </w:rPr>
              <w:t xml:space="preserve">RCF/MNE/W/2023/002 </w:t>
            </w:r>
            <w:r w:rsidR="00AF392E">
              <w:rPr>
                <w:rFonts w:ascii="Arial" w:hAnsi="Arial" w:cs="Arial"/>
                <w:sz w:val="22"/>
                <w:szCs w:val="22"/>
                <w:lang w:val="en-GB"/>
              </w:rPr>
              <w:t>–</w:t>
            </w:r>
            <w:r w:rsidRPr="00B577CB">
              <w:rPr>
                <w:rFonts w:ascii="Arial" w:hAnsi="Arial" w:cs="Arial"/>
                <w:sz w:val="22"/>
                <w:szCs w:val="22"/>
                <w:lang w:val="en-GB"/>
              </w:rPr>
              <w:t xml:space="preserve"> 005</w:t>
            </w:r>
            <w:r w:rsidR="00AF392E">
              <w:rPr>
                <w:rFonts w:ascii="Arial" w:hAnsi="Arial" w:cs="Arial"/>
                <w:sz w:val="22"/>
                <w:szCs w:val="22"/>
                <w:lang w:val="en-GB"/>
              </w:rPr>
              <w:t>/R</w:t>
            </w:r>
          </w:p>
          <w:p w14:paraId="6F71BB4F" w14:textId="410F7DCC" w:rsidR="00F8436A" w:rsidRPr="00B577CB" w:rsidRDefault="00F8436A" w:rsidP="00F8436A">
            <w:pPr>
              <w:tabs>
                <w:tab w:val="right" w:pos="7272"/>
              </w:tabs>
              <w:spacing w:before="60" w:after="60"/>
              <w:rPr>
                <w:rFonts w:ascii="Arial" w:hAnsi="Arial" w:cs="Arial"/>
                <w:sz w:val="22"/>
                <w:szCs w:val="22"/>
                <w:lang w:val="en-GB"/>
              </w:rPr>
            </w:pPr>
            <w:r w:rsidRPr="00B577CB">
              <w:rPr>
                <w:rFonts w:ascii="Arial" w:hAnsi="Arial" w:cs="Arial"/>
                <w:sz w:val="22"/>
                <w:szCs w:val="22"/>
                <w:lang w:val="en-GB"/>
              </w:rPr>
              <w:t>LOT 1: Public Institution Secondary Mixed School “Danilo Kis” Budva;</w:t>
            </w:r>
          </w:p>
          <w:p w14:paraId="0FC1E3F6" w14:textId="14C079D9" w:rsidR="00F8436A" w:rsidRPr="00B15DB1" w:rsidRDefault="00F8436A" w:rsidP="00F8436A">
            <w:pPr>
              <w:tabs>
                <w:tab w:val="right" w:pos="7272"/>
              </w:tabs>
              <w:spacing w:before="60" w:after="60"/>
              <w:rPr>
                <w:rFonts w:ascii="Arial" w:hAnsi="Arial" w:cs="Arial"/>
                <w:sz w:val="22"/>
                <w:szCs w:val="22"/>
                <w:lang w:val="en-GB"/>
              </w:rPr>
            </w:pPr>
            <w:r w:rsidRPr="00B577CB">
              <w:rPr>
                <w:rFonts w:ascii="Arial" w:hAnsi="Arial" w:cs="Arial"/>
                <w:sz w:val="22"/>
                <w:szCs w:val="22"/>
                <w:lang w:val="en-GB"/>
              </w:rPr>
              <w:t>LOT 2: Public Institution Electrotehnical Secondary School "Vaso Aligrudic", Podgorica.</w:t>
            </w:r>
          </w:p>
        </w:tc>
      </w:tr>
      <w:tr w:rsidR="00271E90" w:rsidRPr="00E44C76" w14:paraId="254556BB" w14:textId="77777777" w:rsidTr="000E001D">
        <w:trPr>
          <w:cantSplit/>
        </w:trPr>
        <w:tc>
          <w:tcPr>
            <w:tcW w:w="1899" w:type="dxa"/>
            <w:gridSpan w:val="4"/>
            <w:tcBorders>
              <w:top w:val="single" w:sz="12" w:space="0" w:color="000000"/>
              <w:bottom w:val="single" w:sz="12" w:space="0" w:color="000000"/>
            </w:tcBorders>
          </w:tcPr>
          <w:p w14:paraId="3B409A09" w14:textId="77777777" w:rsidR="00271E90" w:rsidRPr="001159CB" w:rsidRDefault="00271E90" w:rsidP="00271E90">
            <w:pPr>
              <w:spacing w:before="60" w:after="60"/>
              <w:rPr>
                <w:rFonts w:ascii="Arial" w:hAnsi="Arial" w:cs="Arial"/>
                <w:b/>
                <w:color w:val="000000"/>
                <w:sz w:val="22"/>
                <w:szCs w:val="22"/>
                <w:lang w:val="en-GB"/>
              </w:rPr>
            </w:pPr>
            <w:r w:rsidRPr="001159CB">
              <w:rPr>
                <w:rFonts w:ascii="Arial" w:hAnsi="Arial" w:cs="Arial"/>
                <w:b/>
                <w:color w:val="000000"/>
                <w:sz w:val="22"/>
                <w:szCs w:val="22"/>
                <w:lang w:val="en-GB"/>
              </w:rPr>
              <w:t>ITB 2.1</w:t>
            </w:r>
          </w:p>
        </w:tc>
        <w:tc>
          <w:tcPr>
            <w:tcW w:w="6676" w:type="dxa"/>
            <w:gridSpan w:val="2"/>
            <w:tcBorders>
              <w:top w:val="single" w:sz="12" w:space="0" w:color="000000"/>
              <w:bottom w:val="single" w:sz="12" w:space="0" w:color="000000"/>
            </w:tcBorders>
          </w:tcPr>
          <w:p w14:paraId="3862117A" w14:textId="1C38A55E" w:rsidR="00271E90" w:rsidRPr="00B15DB1" w:rsidRDefault="00271E90" w:rsidP="00371B87">
            <w:pPr>
              <w:tabs>
                <w:tab w:val="right" w:pos="7254"/>
              </w:tabs>
              <w:spacing w:before="60" w:after="60"/>
              <w:rPr>
                <w:rFonts w:ascii="Arial" w:hAnsi="Arial" w:cs="Arial"/>
                <w:sz w:val="22"/>
                <w:szCs w:val="22"/>
                <w:lang w:val="en-GB"/>
              </w:rPr>
            </w:pPr>
            <w:r w:rsidRPr="00B15DB1">
              <w:rPr>
                <w:rFonts w:ascii="Arial" w:hAnsi="Arial" w:cs="Arial"/>
                <w:sz w:val="22"/>
                <w:szCs w:val="22"/>
                <w:lang w:val="en-GB"/>
              </w:rPr>
              <w:t xml:space="preserve">The name of the Project is: </w:t>
            </w:r>
            <w:r w:rsidR="009213CB" w:rsidRPr="00B15DB1">
              <w:rPr>
                <w:rFonts w:ascii="Arial" w:hAnsi="Arial" w:cs="Arial"/>
                <w:sz w:val="22"/>
                <w:szCs w:val="22"/>
                <w:lang w:val="en-GB"/>
              </w:rPr>
              <w:t>Regional Challenge Fund.</w:t>
            </w:r>
          </w:p>
        </w:tc>
      </w:tr>
      <w:tr w:rsidR="00271E90" w:rsidRPr="00E44C76" w14:paraId="2E467408" w14:textId="77777777" w:rsidTr="000E001D">
        <w:trPr>
          <w:cantSplit/>
        </w:trPr>
        <w:tc>
          <w:tcPr>
            <w:tcW w:w="1899" w:type="dxa"/>
            <w:gridSpan w:val="4"/>
            <w:tcBorders>
              <w:top w:val="single" w:sz="12" w:space="0" w:color="000000"/>
              <w:bottom w:val="single" w:sz="12" w:space="0" w:color="000000"/>
            </w:tcBorders>
          </w:tcPr>
          <w:p w14:paraId="701CFC80" w14:textId="77777777" w:rsidR="00271E90" w:rsidRPr="001159CB" w:rsidRDefault="00271E90" w:rsidP="00271E90">
            <w:pPr>
              <w:pStyle w:val="Headfid1"/>
              <w:spacing w:before="60" w:after="60"/>
              <w:rPr>
                <w:rFonts w:ascii="Arial" w:hAnsi="Arial" w:cs="Arial"/>
                <w:iCs/>
                <w:color w:val="000000"/>
                <w:sz w:val="22"/>
                <w:szCs w:val="22"/>
              </w:rPr>
            </w:pPr>
            <w:r w:rsidRPr="001159CB">
              <w:rPr>
                <w:rFonts w:ascii="Arial" w:hAnsi="Arial" w:cs="Arial"/>
                <w:iCs/>
                <w:color w:val="000000"/>
                <w:sz w:val="22"/>
                <w:szCs w:val="22"/>
              </w:rPr>
              <w:t xml:space="preserve">ITB 4.1 </w:t>
            </w:r>
          </w:p>
        </w:tc>
        <w:tc>
          <w:tcPr>
            <w:tcW w:w="6676" w:type="dxa"/>
            <w:gridSpan w:val="2"/>
            <w:tcBorders>
              <w:top w:val="single" w:sz="12" w:space="0" w:color="000000"/>
              <w:bottom w:val="single" w:sz="12" w:space="0" w:color="000000"/>
            </w:tcBorders>
          </w:tcPr>
          <w:p w14:paraId="230FC006" w14:textId="3C99ACE8" w:rsidR="00271E90" w:rsidRPr="00B15DB1" w:rsidRDefault="00271E90" w:rsidP="00271E90">
            <w:pPr>
              <w:pStyle w:val="TOAHeading"/>
              <w:tabs>
                <w:tab w:val="clear" w:pos="9000"/>
                <w:tab w:val="clear" w:pos="9360"/>
                <w:tab w:val="right" w:pos="7848"/>
              </w:tabs>
              <w:suppressAutoHyphens w:val="0"/>
              <w:spacing w:before="60" w:after="60"/>
              <w:rPr>
                <w:rFonts w:ascii="Arial" w:hAnsi="Arial" w:cs="Arial"/>
                <w:iCs/>
                <w:sz w:val="22"/>
                <w:szCs w:val="22"/>
                <w:lang w:val="en-GB"/>
              </w:rPr>
            </w:pPr>
            <w:r w:rsidRPr="00B15DB1">
              <w:rPr>
                <w:rFonts w:ascii="Arial" w:hAnsi="Arial" w:cs="Arial"/>
                <w:iCs/>
                <w:sz w:val="22"/>
                <w:szCs w:val="22"/>
                <w:lang w:val="en-GB"/>
              </w:rPr>
              <w:t xml:space="preserve">Maximum number of members in the JV shall be: </w:t>
            </w:r>
            <w:r w:rsidR="001B2585">
              <w:rPr>
                <w:rFonts w:ascii="Arial" w:hAnsi="Arial" w:cs="Arial"/>
                <w:iCs/>
                <w:sz w:val="22"/>
                <w:szCs w:val="22"/>
                <w:lang w:val="en-GB"/>
              </w:rPr>
              <w:t xml:space="preserve">three </w:t>
            </w:r>
          </w:p>
        </w:tc>
      </w:tr>
      <w:tr w:rsidR="007A3A8C" w:rsidRPr="00E44C76" w14:paraId="08A30F14" w14:textId="77777777" w:rsidTr="00843407">
        <w:trPr>
          <w:cantSplit/>
          <w:trHeight w:val="3660"/>
        </w:trPr>
        <w:tc>
          <w:tcPr>
            <w:tcW w:w="1899" w:type="dxa"/>
            <w:gridSpan w:val="4"/>
            <w:tcBorders>
              <w:top w:val="single" w:sz="12" w:space="0" w:color="000000"/>
              <w:bottom w:val="single" w:sz="12" w:space="0" w:color="000000"/>
            </w:tcBorders>
          </w:tcPr>
          <w:p w14:paraId="5FDE262E" w14:textId="77777777" w:rsidR="007A3A8C" w:rsidRPr="001159CB" w:rsidRDefault="007A3A8C" w:rsidP="00271E90">
            <w:pPr>
              <w:pStyle w:val="Headfid1"/>
              <w:spacing w:before="60" w:after="60"/>
              <w:rPr>
                <w:rFonts w:ascii="Arial" w:hAnsi="Arial" w:cs="Arial"/>
                <w:iCs/>
                <w:color w:val="000000"/>
                <w:sz w:val="22"/>
                <w:szCs w:val="22"/>
              </w:rPr>
            </w:pPr>
            <w:bookmarkStart w:id="129" w:name="_Hlk148960914"/>
            <w:r w:rsidRPr="001159CB">
              <w:rPr>
                <w:rFonts w:ascii="Arial" w:hAnsi="Arial" w:cs="Arial"/>
                <w:iCs/>
                <w:color w:val="000000"/>
                <w:sz w:val="22"/>
                <w:szCs w:val="22"/>
              </w:rPr>
              <w:lastRenderedPageBreak/>
              <w:t>ITB 5.2</w:t>
            </w:r>
          </w:p>
        </w:tc>
        <w:tc>
          <w:tcPr>
            <w:tcW w:w="6676" w:type="dxa"/>
            <w:gridSpan w:val="2"/>
            <w:tcBorders>
              <w:top w:val="single" w:sz="12" w:space="0" w:color="000000"/>
              <w:bottom w:val="single" w:sz="12" w:space="0" w:color="000000"/>
            </w:tcBorders>
          </w:tcPr>
          <w:p w14:paraId="281BAA24" w14:textId="6F96630A" w:rsidR="00780E84" w:rsidRDefault="00A32F74" w:rsidP="00780E84">
            <w:pPr>
              <w:pStyle w:val="ListParagraph"/>
              <w:numPr>
                <w:ilvl w:val="0"/>
                <w:numId w:val="26"/>
              </w:numPr>
              <w:jc w:val="left"/>
              <w:rPr>
                <w:rFonts w:ascii="Arial" w:hAnsi="Arial" w:cs="Arial"/>
                <w:sz w:val="22"/>
                <w:szCs w:val="22"/>
                <w:lang w:val="en-GB"/>
              </w:rPr>
            </w:pPr>
            <w:bookmarkStart w:id="130" w:name="_Hlk149120448"/>
            <w:r w:rsidRPr="001159CB">
              <w:rPr>
                <w:rFonts w:ascii="Arial" w:hAnsi="Arial" w:cs="Arial"/>
                <w:sz w:val="22"/>
                <w:szCs w:val="22"/>
                <w:lang w:val="en-GB"/>
              </w:rPr>
              <w:t xml:space="preserve">Average annual financial amount of construction work over a period of </w:t>
            </w:r>
            <w:r>
              <w:rPr>
                <w:rFonts w:ascii="Arial" w:hAnsi="Arial" w:cs="Arial"/>
                <w:sz w:val="22"/>
                <w:szCs w:val="22"/>
                <w:lang w:val="en-GB"/>
              </w:rPr>
              <w:t>two (2)</w:t>
            </w:r>
            <w:r w:rsidRPr="001159CB">
              <w:rPr>
                <w:rFonts w:ascii="Arial" w:hAnsi="Arial" w:cs="Arial"/>
                <w:i/>
                <w:iCs/>
                <w:color w:val="000000"/>
                <w:sz w:val="22"/>
                <w:szCs w:val="22"/>
                <w:lang w:val="en-GB"/>
              </w:rPr>
              <w:t xml:space="preserve"> years</w:t>
            </w:r>
            <w:r>
              <w:rPr>
                <w:rFonts w:ascii="Arial" w:hAnsi="Arial" w:cs="Arial"/>
                <w:i/>
                <w:iCs/>
                <w:color w:val="000000"/>
                <w:sz w:val="22"/>
                <w:szCs w:val="22"/>
                <w:lang w:val="en-GB"/>
              </w:rPr>
              <w:t xml:space="preserve"> </w:t>
            </w:r>
            <w:r w:rsidR="00780E84">
              <w:rPr>
                <w:rFonts w:ascii="Arial" w:hAnsi="Arial" w:cs="Arial"/>
                <w:sz w:val="22"/>
                <w:szCs w:val="22"/>
                <w:lang w:val="en-GB"/>
              </w:rPr>
              <w:t>for Lot 1</w:t>
            </w:r>
            <w:r w:rsidRPr="001159CB">
              <w:rPr>
                <w:rFonts w:ascii="Arial" w:hAnsi="Arial" w:cs="Arial"/>
                <w:sz w:val="22"/>
                <w:szCs w:val="22"/>
                <w:lang w:val="en-GB"/>
              </w:rPr>
              <w:t xml:space="preserve"> at least </w:t>
            </w:r>
            <w:r w:rsidR="00780E84">
              <w:rPr>
                <w:rFonts w:ascii="Arial" w:hAnsi="Arial" w:cs="Arial"/>
                <w:i/>
                <w:iCs/>
                <w:color w:val="000000"/>
                <w:sz w:val="22"/>
                <w:szCs w:val="22"/>
                <w:lang w:val="en-GB"/>
              </w:rPr>
              <w:t>6</w:t>
            </w:r>
            <w:r w:rsidR="0073625C">
              <w:rPr>
                <w:rFonts w:ascii="Arial" w:hAnsi="Arial" w:cs="Arial"/>
                <w:i/>
                <w:iCs/>
                <w:color w:val="000000"/>
                <w:sz w:val="22"/>
                <w:szCs w:val="22"/>
                <w:lang w:val="en-GB"/>
              </w:rPr>
              <w:t>6</w:t>
            </w:r>
            <w:r w:rsidR="00780E84">
              <w:rPr>
                <w:rFonts w:ascii="Arial" w:hAnsi="Arial" w:cs="Arial"/>
                <w:i/>
                <w:iCs/>
                <w:color w:val="000000"/>
                <w:sz w:val="22"/>
                <w:szCs w:val="22"/>
                <w:lang w:val="en-GB"/>
              </w:rPr>
              <w:t>0.000,00 EUR</w:t>
            </w:r>
            <w:r w:rsidRPr="00780E84">
              <w:rPr>
                <w:rFonts w:ascii="Arial" w:hAnsi="Arial" w:cs="Arial"/>
                <w:sz w:val="22"/>
                <w:szCs w:val="22"/>
                <w:lang w:val="en-GB"/>
              </w:rPr>
              <w:t>.</w:t>
            </w:r>
            <w:r w:rsidR="00780E84">
              <w:rPr>
                <w:rFonts w:ascii="Arial" w:hAnsi="Arial" w:cs="Arial"/>
                <w:sz w:val="22"/>
                <w:szCs w:val="22"/>
                <w:lang w:val="en-GB"/>
              </w:rPr>
              <w:t xml:space="preserve"> </w:t>
            </w:r>
          </w:p>
          <w:p w14:paraId="0CC42C34" w14:textId="407848A7" w:rsidR="00A32F74" w:rsidRPr="00780E84" w:rsidRDefault="00780E84" w:rsidP="00780E84">
            <w:pPr>
              <w:pStyle w:val="ListParagraph"/>
              <w:jc w:val="left"/>
              <w:rPr>
                <w:rFonts w:ascii="Arial" w:hAnsi="Arial" w:cs="Arial"/>
                <w:sz w:val="22"/>
                <w:szCs w:val="22"/>
                <w:lang w:val="en-GB"/>
              </w:rPr>
            </w:pPr>
            <w:r w:rsidRPr="001159CB">
              <w:rPr>
                <w:rFonts w:ascii="Arial" w:hAnsi="Arial" w:cs="Arial"/>
                <w:sz w:val="22"/>
                <w:szCs w:val="22"/>
                <w:lang w:val="en-GB"/>
              </w:rPr>
              <w:t xml:space="preserve">Average annual financial amount of construction work over a period of </w:t>
            </w:r>
            <w:r>
              <w:rPr>
                <w:rFonts w:ascii="Arial" w:hAnsi="Arial" w:cs="Arial"/>
                <w:sz w:val="22"/>
                <w:szCs w:val="22"/>
                <w:lang w:val="en-GB"/>
              </w:rPr>
              <w:t>two (2)</w:t>
            </w:r>
            <w:r w:rsidRPr="001159CB">
              <w:rPr>
                <w:rFonts w:ascii="Arial" w:hAnsi="Arial" w:cs="Arial"/>
                <w:i/>
                <w:iCs/>
                <w:color w:val="000000"/>
                <w:sz w:val="22"/>
                <w:szCs w:val="22"/>
                <w:lang w:val="en-GB"/>
              </w:rPr>
              <w:t xml:space="preserve"> years</w:t>
            </w:r>
            <w:r>
              <w:rPr>
                <w:rFonts w:ascii="Arial" w:hAnsi="Arial" w:cs="Arial"/>
                <w:i/>
                <w:iCs/>
                <w:color w:val="000000"/>
                <w:sz w:val="22"/>
                <w:szCs w:val="22"/>
                <w:lang w:val="en-GB"/>
              </w:rPr>
              <w:t xml:space="preserve"> </w:t>
            </w:r>
            <w:r>
              <w:rPr>
                <w:rFonts w:ascii="Arial" w:hAnsi="Arial" w:cs="Arial"/>
                <w:sz w:val="22"/>
                <w:szCs w:val="22"/>
                <w:lang w:val="en-GB"/>
              </w:rPr>
              <w:t>for Lot 2</w:t>
            </w:r>
            <w:r w:rsidRPr="001159CB">
              <w:rPr>
                <w:rFonts w:ascii="Arial" w:hAnsi="Arial" w:cs="Arial"/>
                <w:sz w:val="22"/>
                <w:szCs w:val="22"/>
                <w:lang w:val="en-GB"/>
              </w:rPr>
              <w:t xml:space="preserve"> at least </w:t>
            </w:r>
            <w:r>
              <w:rPr>
                <w:rFonts w:ascii="Arial" w:hAnsi="Arial" w:cs="Arial"/>
                <w:i/>
                <w:iCs/>
                <w:color w:val="000000"/>
                <w:sz w:val="22"/>
                <w:szCs w:val="22"/>
                <w:lang w:val="en-GB"/>
              </w:rPr>
              <w:t>2</w:t>
            </w:r>
            <w:r w:rsidR="0063772F">
              <w:rPr>
                <w:rFonts w:ascii="Arial" w:hAnsi="Arial" w:cs="Arial"/>
                <w:i/>
                <w:iCs/>
                <w:color w:val="000000"/>
                <w:sz w:val="22"/>
                <w:szCs w:val="22"/>
                <w:lang w:val="en-GB"/>
              </w:rPr>
              <w:t>8</w:t>
            </w:r>
            <w:r w:rsidR="007A655E">
              <w:rPr>
                <w:rFonts w:ascii="Arial" w:hAnsi="Arial" w:cs="Arial"/>
                <w:i/>
                <w:iCs/>
                <w:color w:val="000000"/>
                <w:sz w:val="22"/>
                <w:szCs w:val="22"/>
                <w:lang w:val="en-GB"/>
              </w:rPr>
              <w:t>2</w:t>
            </w:r>
            <w:r>
              <w:rPr>
                <w:rFonts w:ascii="Arial" w:hAnsi="Arial" w:cs="Arial"/>
                <w:i/>
                <w:iCs/>
                <w:color w:val="000000"/>
                <w:sz w:val="22"/>
                <w:szCs w:val="22"/>
                <w:lang w:val="en-GB"/>
              </w:rPr>
              <w:t>.000,00 EUR</w:t>
            </w:r>
            <w:r w:rsidRPr="00780E84">
              <w:rPr>
                <w:rFonts w:ascii="Arial" w:hAnsi="Arial" w:cs="Arial"/>
                <w:sz w:val="22"/>
                <w:szCs w:val="22"/>
                <w:lang w:val="en-GB"/>
              </w:rPr>
              <w:t>.</w:t>
            </w:r>
          </w:p>
          <w:p w14:paraId="48C66279" w14:textId="11B086D2" w:rsidR="00A73F69" w:rsidRDefault="00F86CEB" w:rsidP="0067010B">
            <w:pPr>
              <w:pStyle w:val="pf0"/>
              <w:ind w:left="720"/>
              <w:rPr>
                <w:rFonts w:ascii="Arial" w:hAnsi="Arial" w:cs="Arial"/>
                <w:sz w:val="22"/>
                <w:szCs w:val="22"/>
              </w:rPr>
            </w:pPr>
            <w:r w:rsidRPr="00B15DB1">
              <w:rPr>
                <w:rFonts w:ascii="Arial" w:hAnsi="Arial" w:cs="Arial"/>
                <w:sz w:val="22"/>
                <w:szCs w:val="22"/>
              </w:rPr>
              <w:t>E</w:t>
            </w:r>
            <w:r w:rsidR="00A73F69" w:rsidRPr="00B15DB1">
              <w:rPr>
                <w:rFonts w:ascii="Arial" w:hAnsi="Arial" w:cs="Arial"/>
                <w:sz w:val="22"/>
                <w:szCs w:val="22"/>
              </w:rPr>
              <w:t xml:space="preserve">xperience as prime contractor in the construction of at least </w:t>
            </w:r>
            <w:r w:rsidR="00A32F74">
              <w:rPr>
                <w:rFonts w:ascii="Arial" w:hAnsi="Arial" w:cs="Arial"/>
                <w:sz w:val="22"/>
                <w:szCs w:val="22"/>
              </w:rPr>
              <w:t>two</w:t>
            </w:r>
            <w:r w:rsidR="00A73F69" w:rsidRPr="00B15DB1">
              <w:rPr>
                <w:rFonts w:ascii="Arial" w:hAnsi="Arial" w:cs="Arial"/>
                <w:sz w:val="22"/>
                <w:szCs w:val="22"/>
              </w:rPr>
              <w:t xml:space="preserve"> (</w:t>
            </w:r>
            <w:r w:rsidR="00A32F74">
              <w:rPr>
                <w:rFonts w:ascii="Arial" w:hAnsi="Arial" w:cs="Arial"/>
                <w:sz w:val="22"/>
                <w:szCs w:val="22"/>
              </w:rPr>
              <w:t>2</w:t>
            </w:r>
            <w:r w:rsidR="00A73F69" w:rsidRPr="00B15DB1">
              <w:rPr>
                <w:rFonts w:ascii="Arial" w:hAnsi="Arial" w:cs="Arial"/>
                <w:sz w:val="22"/>
                <w:szCs w:val="22"/>
              </w:rPr>
              <w:t xml:space="preserve">) works contracts of a nature and complexity equivalent to the present works, over the period of five (5) years before the submission deadline. </w:t>
            </w:r>
          </w:p>
          <w:p w14:paraId="7DBC9066" w14:textId="5EE1DFFB" w:rsidR="00A73F69" w:rsidRDefault="0060771F" w:rsidP="00264026">
            <w:pPr>
              <w:pStyle w:val="pf0"/>
              <w:spacing w:before="0" w:beforeAutospacing="0" w:after="0" w:afterAutospacing="0"/>
              <w:rPr>
                <w:rFonts w:ascii="Arial" w:hAnsi="Arial" w:cs="Arial"/>
                <w:sz w:val="22"/>
                <w:szCs w:val="22"/>
              </w:rPr>
            </w:pPr>
            <w:r w:rsidRPr="0060771F">
              <w:rPr>
                <w:rFonts w:ascii="Arial" w:hAnsi="Arial" w:cs="Arial"/>
                <w:sz w:val="22"/>
                <w:szCs w:val="22"/>
              </w:rPr>
              <w:t>In case of JV, Consortium or Association the Lead partner must meet not less than fifty (50%) percent of the requirement</w:t>
            </w:r>
            <w:r w:rsidR="00780E84">
              <w:rPr>
                <w:rFonts w:ascii="Arial" w:hAnsi="Arial" w:cs="Arial"/>
                <w:sz w:val="22"/>
                <w:szCs w:val="22"/>
              </w:rPr>
              <w:t>.</w:t>
            </w:r>
          </w:p>
          <w:p w14:paraId="797E0FC9" w14:textId="77777777" w:rsidR="00780E84" w:rsidRPr="00B15DB1" w:rsidRDefault="00780E84" w:rsidP="00264026">
            <w:pPr>
              <w:pStyle w:val="pf0"/>
              <w:spacing w:before="0" w:beforeAutospacing="0" w:after="0" w:afterAutospacing="0"/>
              <w:rPr>
                <w:rFonts w:ascii="Arial" w:hAnsi="Arial" w:cs="Arial"/>
                <w:sz w:val="22"/>
                <w:szCs w:val="22"/>
              </w:rPr>
            </w:pPr>
          </w:p>
          <w:p w14:paraId="0DABAD69" w14:textId="29B97554" w:rsidR="00780E84" w:rsidRDefault="00780E84" w:rsidP="00C41D2A">
            <w:pPr>
              <w:pStyle w:val="pf0"/>
              <w:numPr>
                <w:ilvl w:val="0"/>
                <w:numId w:val="26"/>
              </w:numPr>
              <w:spacing w:before="0" w:beforeAutospacing="0" w:after="0" w:afterAutospacing="0"/>
              <w:rPr>
                <w:rFonts w:ascii="Arial" w:hAnsi="Arial" w:cs="Arial"/>
                <w:sz w:val="22"/>
                <w:szCs w:val="22"/>
              </w:rPr>
            </w:pPr>
            <w:r w:rsidRPr="00780E84">
              <w:rPr>
                <w:rFonts w:ascii="Arial" w:hAnsi="Arial" w:cs="Arial"/>
                <w:sz w:val="22"/>
                <w:szCs w:val="22"/>
              </w:rPr>
              <w:t>The tenderer must demonstrate ability to complete the works defined within this tender dossier and should include a list of the essential equipment and machinery necessary to perform the works defined within Lot 1, as well as a list of the essential equipment and machinery necessary to perform the works defined within Lot 2</w:t>
            </w:r>
            <w:r>
              <w:rPr>
                <w:rFonts w:ascii="Arial" w:hAnsi="Arial" w:cs="Arial"/>
                <w:sz w:val="22"/>
                <w:szCs w:val="22"/>
              </w:rPr>
              <w:t>.</w:t>
            </w:r>
          </w:p>
          <w:p w14:paraId="631BBF99" w14:textId="720073F1" w:rsidR="003C3E3F" w:rsidRPr="00B15DB1" w:rsidRDefault="00780E84" w:rsidP="00780E84">
            <w:pPr>
              <w:pStyle w:val="pf0"/>
              <w:spacing w:before="0" w:beforeAutospacing="0" w:after="0" w:afterAutospacing="0"/>
              <w:ind w:left="720"/>
              <w:rPr>
                <w:rFonts w:ascii="Arial" w:hAnsi="Arial" w:cs="Arial"/>
                <w:sz w:val="22"/>
                <w:szCs w:val="22"/>
              </w:rPr>
            </w:pPr>
            <w:r>
              <w:rPr>
                <w:rFonts w:ascii="Arial" w:hAnsi="Arial" w:cs="Arial"/>
                <w:sz w:val="22"/>
                <w:szCs w:val="22"/>
              </w:rPr>
              <w:t>Minimum e</w:t>
            </w:r>
            <w:r w:rsidR="00A73F69" w:rsidRPr="00B15DB1">
              <w:rPr>
                <w:rFonts w:ascii="Arial" w:hAnsi="Arial" w:cs="Arial"/>
                <w:sz w:val="22"/>
                <w:szCs w:val="22"/>
              </w:rPr>
              <w:t xml:space="preserve">ssential equipment required </w:t>
            </w:r>
            <w:r w:rsidRPr="006A403D">
              <w:rPr>
                <w:rFonts w:ascii="Arial" w:hAnsi="Arial" w:cs="Arial"/>
                <w:b/>
                <w:bCs/>
                <w:sz w:val="22"/>
                <w:szCs w:val="22"/>
                <w:u w:val="single"/>
              </w:rPr>
              <w:t>per Lot</w:t>
            </w:r>
            <w:r w:rsidR="00A73F69" w:rsidRPr="00B15DB1">
              <w:rPr>
                <w:rFonts w:ascii="Arial" w:hAnsi="Arial" w:cs="Arial"/>
                <w:sz w:val="22"/>
                <w:szCs w:val="22"/>
              </w:rPr>
              <w:t>:</w:t>
            </w:r>
            <w:r w:rsidR="008B29D4" w:rsidRPr="00B15DB1">
              <w:rPr>
                <w:rFonts w:ascii="Arial" w:hAnsi="Arial" w:cs="Arial"/>
                <w:sz w:val="22"/>
                <w:szCs w:val="22"/>
              </w:rPr>
              <w:t xml:space="preserve"> </w:t>
            </w:r>
          </w:p>
          <w:p w14:paraId="61861FEF" w14:textId="72ACDC22" w:rsidR="001912BE" w:rsidRPr="00B15DB1" w:rsidRDefault="001912BE" w:rsidP="00C41D2A">
            <w:pPr>
              <w:pStyle w:val="pf0"/>
              <w:numPr>
                <w:ilvl w:val="0"/>
                <w:numId w:val="99"/>
              </w:numPr>
              <w:spacing w:after="0"/>
              <w:rPr>
                <w:rFonts w:ascii="Arial" w:hAnsi="Arial" w:cs="Arial"/>
                <w:sz w:val="22"/>
                <w:szCs w:val="22"/>
              </w:rPr>
            </w:pPr>
            <w:r w:rsidRPr="00B15DB1">
              <w:rPr>
                <w:rFonts w:ascii="Arial" w:hAnsi="Arial" w:cs="Arial"/>
                <w:sz w:val="22"/>
                <w:szCs w:val="22"/>
              </w:rPr>
              <w:t xml:space="preserve">Trucks min load capacity 3,2 t– </w:t>
            </w:r>
            <w:r w:rsidR="00780E84">
              <w:rPr>
                <w:rFonts w:ascii="Arial" w:hAnsi="Arial" w:cs="Arial"/>
                <w:sz w:val="22"/>
                <w:szCs w:val="22"/>
              </w:rPr>
              <w:t>2</w:t>
            </w:r>
            <w:r w:rsidRPr="00B15DB1">
              <w:rPr>
                <w:rFonts w:ascii="Arial" w:hAnsi="Arial" w:cs="Arial"/>
                <w:sz w:val="22"/>
                <w:szCs w:val="22"/>
              </w:rPr>
              <w:t xml:space="preserve"> pieces</w:t>
            </w:r>
          </w:p>
          <w:p w14:paraId="71840A22" w14:textId="77777777" w:rsidR="001912BE" w:rsidRPr="00B15DB1" w:rsidRDefault="001912BE" w:rsidP="00C41D2A">
            <w:pPr>
              <w:pStyle w:val="pf0"/>
              <w:numPr>
                <w:ilvl w:val="0"/>
                <w:numId w:val="99"/>
              </w:numPr>
              <w:spacing w:after="0"/>
              <w:rPr>
                <w:rFonts w:ascii="Arial" w:hAnsi="Arial" w:cs="Arial"/>
                <w:sz w:val="22"/>
                <w:szCs w:val="22"/>
              </w:rPr>
            </w:pPr>
            <w:r w:rsidRPr="00B15DB1">
              <w:rPr>
                <w:rFonts w:ascii="Arial" w:hAnsi="Arial" w:cs="Arial"/>
                <w:sz w:val="22"/>
                <w:szCs w:val="22"/>
              </w:rPr>
              <w:t>Floor Screed Mortar Mix Machine – 1 piece</w:t>
            </w:r>
          </w:p>
          <w:p w14:paraId="7185B348" w14:textId="2A6B06FC" w:rsidR="001912BE" w:rsidRPr="00B15DB1" w:rsidRDefault="001912BE" w:rsidP="00C41D2A">
            <w:pPr>
              <w:pStyle w:val="pf0"/>
              <w:numPr>
                <w:ilvl w:val="0"/>
                <w:numId w:val="99"/>
              </w:numPr>
              <w:spacing w:after="0"/>
              <w:rPr>
                <w:rFonts w:ascii="Arial" w:hAnsi="Arial" w:cs="Arial"/>
                <w:sz w:val="22"/>
                <w:szCs w:val="22"/>
              </w:rPr>
            </w:pPr>
            <w:r w:rsidRPr="00B15DB1">
              <w:rPr>
                <w:rFonts w:ascii="Arial" w:hAnsi="Arial" w:cs="Arial"/>
                <w:sz w:val="22"/>
                <w:szCs w:val="22"/>
              </w:rPr>
              <w:t xml:space="preserve">Machine for polishing Sand and Cement Screed Floor – 1 </w:t>
            </w:r>
            <w:r w:rsidR="00721A86" w:rsidRPr="00B15DB1">
              <w:rPr>
                <w:rFonts w:ascii="Arial" w:hAnsi="Arial" w:cs="Arial"/>
                <w:sz w:val="22"/>
                <w:szCs w:val="22"/>
              </w:rPr>
              <w:t>piece</w:t>
            </w:r>
            <w:r w:rsidRPr="00B15DB1">
              <w:rPr>
                <w:rFonts w:ascii="Arial" w:hAnsi="Arial" w:cs="Arial"/>
                <w:sz w:val="22"/>
                <w:szCs w:val="22"/>
              </w:rPr>
              <w:t xml:space="preserve"> </w:t>
            </w:r>
          </w:p>
          <w:p w14:paraId="313BD7F4" w14:textId="480C4BA0" w:rsidR="001912BE" w:rsidRPr="00B15DB1" w:rsidRDefault="001912BE" w:rsidP="00C41D2A">
            <w:pPr>
              <w:pStyle w:val="pf0"/>
              <w:numPr>
                <w:ilvl w:val="0"/>
                <w:numId w:val="99"/>
              </w:numPr>
              <w:spacing w:after="0"/>
              <w:rPr>
                <w:rFonts w:ascii="Arial" w:hAnsi="Arial" w:cs="Arial"/>
                <w:sz w:val="22"/>
                <w:szCs w:val="22"/>
              </w:rPr>
            </w:pPr>
            <w:r w:rsidRPr="00B15DB1">
              <w:rPr>
                <w:rFonts w:ascii="Arial" w:hAnsi="Arial" w:cs="Arial"/>
                <w:sz w:val="22"/>
                <w:szCs w:val="22"/>
              </w:rPr>
              <w:t xml:space="preserve">Welding machine – 1 </w:t>
            </w:r>
            <w:r w:rsidR="00721A86" w:rsidRPr="00B15DB1">
              <w:rPr>
                <w:rFonts w:ascii="Arial" w:hAnsi="Arial" w:cs="Arial"/>
                <w:sz w:val="22"/>
                <w:szCs w:val="22"/>
              </w:rPr>
              <w:t>piece</w:t>
            </w:r>
          </w:p>
          <w:p w14:paraId="5FD87CC9" w14:textId="537F026D" w:rsidR="001912BE" w:rsidRDefault="001912BE" w:rsidP="00C41D2A">
            <w:pPr>
              <w:pStyle w:val="pf0"/>
              <w:numPr>
                <w:ilvl w:val="0"/>
                <w:numId w:val="99"/>
              </w:numPr>
              <w:spacing w:after="0"/>
              <w:rPr>
                <w:rFonts w:ascii="Arial" w:hAnsi="Arial" w:cs="Arial"/>
                <w:sz w:val="22"/>
                <w:szCs w:val="22"/>
              </w:rPr>
            </w:pPr>
            <w:r w:rsidRPr="00B15DB1">
              <w:rPr>
                <w:rFonts w:ascii="Arial" w:hAnsi="Arial" w:cs="Arial"/>
                <w:sz w:val="22"/>
                <w:szCs w:val="22"/>
              </w:rPr>
              <w:t xml:space="preserve">Cranes min load capacity 2,3 t </w:t>
            </w:r>
            <w:r w:rsidR="00D122ED" w:rsidRPr="00B15DB1">
              <w:rPr>
                <w:rFonts w:ascii="Arial" w:hAnsi="Arial" w:cs="Arial"/>
                <w:sz w:val="22"/>
                <w:szCs w:val="22"/>
              </w:rPr>
              <w:t>or</w:t>
            </w:r>
            <w:r w:rsidRPr="00B15DB1">
              <w:rPr>
                <w:rFonts w:ascii="Arial" w:hAnsi="Arial" w:cs="Arial"/>
                <w:sz w:val="22"/>
                <w:szCs w:val="22"/>
              </w:rPr>
              <w:t xml:space="preserve"> lifting equipment</w:t>
            </w:r>
            <w:r w:rsidR="00B724E9">
              <w:rPr>
                <w:rFonts w:ascii="Arial" w:hAnsi="Arial" w:cs="Arial"/>
                <w:sz w:val="22"/>
                <w:szCs w:val="22"/>
              </w:rPr>
              <w:t xml:space="preserve"> – 1 piece</w:t>
            </w:r>
          </w:p>
          <w:p w14:paraId="5C99FED6" w14:textId="77777777" w:rsidR="00843407" w:rsidRDefault="00843407" w:rsidP="00843407">
            <w:pPr>
              <w:pStyle w:val="pf0"/>
              <w:numPr>
                <w:ilvl w:val="0"/>
                <w:numId w:val="26"/>
              </w:numPr>
              <w:spacing w:before="0" w:beforeAutospacing="0" w:after="0" w:afterAutospacing="0"/>
              <w:rPr>
                <w:rFonts w:ascii="Arial" w:hAnsi="Arial" w:cs="Arial"/>
                <w:sz w:val="22"/>
                <w:szCs w:val="22"/>
              </w:rPr>
            </w:pPr>
            <w:r w:rsidRPr="00843407">
              <w:rPr>
                <w:rFonts w:ascii="Arial" w:hAnsi="Arial" w:cs="Arial"/>
                <w:sz w:val="22"/>
                <w:szCs w:val="22"/>
              </w:rPr>
              <w:t>The tenderer must demonstrate ability to complete the works defined within this tender dossier and should include a list of the required staff, as follows:</w:t>
            </w:r>
          </w:p>
          <w:p w14:paraId="64C47525" w14:textId="1FAAC43A" w:rsidR="00843407" w:rsidRPr="00843407" w:rsidRDefault="00843407" w:rsidP="00843407">
            <w:pPr>
              <w:pStyle w:val="pf0"/>
              <w:spacing w:before="0" w:beforeAutospacing="0" w:after="0" w:afterAutospacing="0"/>
              <w:ind w:left="720"/>
              <w:rPr>
                <w:rFonts w:ascii="Arial" w:hAnsi="Arial" w:cs="Arial"/>
                <w:b/>
                <w:bCs/>
                <w:sz w:val="22"/>
                <w:szCs w:val="22"/>
              </w:rPr>
            </w:pPr>
            <w:r w:rsidRPr="00843407">
              <w:rPr>
                <w:rFonts w:ascii="Arial" w:hAnsi="Arial" w:cs="Arial"/>
                <w:b/>
                <w:bCs/>
                <w:sz w:val="22"/>
                <w:szCs w:val="22"/>
              </w:rPr>
              <w:t>For Lot 1:</w:t>
            </w:r>
          </w:p>
          <w:p w14:paraId="6D0E5EAB" w14:textId="2F02FCFF" w:rsidR="00843407" w:rsidRDefault="00843407" w:rsidP="00843407">
            <w:pPr>
              <w:pStyle w:val="pf0"/>
              <w:numPr>
                <w:ilvl w:val="0"/>
                <w:numId w:val="99"/>
              </w:numPr>
              <w:spacing w:after="0"/>
              <w:jc w:val="both"/>
              <w:rPr>
                <w:rFonts w:ascii="Arial" w:hAnsi="Arial" w:cs="Arial"/>
                <w:sz w:val="22"/>
                <w:szCs w:val="22"/>
              </w:rPr>
            </w:pPr>
            <w:r w:rsidRPr="00843407">
              <w:rPr>
                <w:rFonts w:ascii="Arial" w:hAnsi="Arial" w:cs="Arial"/>
                <w:sz w:val="22"/>
                <w:szCs w:val="22"/>
              </w:rPr>
              <w:t>at least one civil engineer with appropriate licence to carry out the construction works at the field – Responsible contractor;</w:t>
            </w:r>
          </w:p>
          <w:p w14:paraId="5787AD95" w14:textId="03F86B80" w:rsidR="00843407" w:rsidRDefault="00843407" w:rsidP="00843407">
            <w:pPr>
              <w:pStyle w:val="pf0"/>
              <w:numPr>
                <w:ilvl w:val="0"/>
                <w:numId w:val="99"/>
              </w:numPr>
              <w:spacing w:after="0"/>
              <w:jc w:val="both"/>
              <w:rPr>
                <w:rFonts w:ascii="Arial" w:hAnsi="Arial" w:cs="Arial"/>
                <w:sz w:val="22"/>
                <w:szCs w:val="22"/>
              </w:rPr>
            </w:pPr>
            <w:r w:rsidRPr="00843407">
              <w:rPr>
                <w:rFonts w:ascii="Arial" w:hAnsi="Arial" w:cs="Arial"/>
                <w:sz w:val="22"/>
                <w:szCs w:val="22"/>
              </w:rPr>
              <w:t xml:space="preserve">at least one </w:t>
            </w:r>
            <w:r>
              <w:rPr>
                <w:rFonts w:ascii="Arial" w:hAnsi="Arial" w:cs="Arial"/>
                <w:sz w:val="22"/>
                <w:szCs w:val="22"/>
              </w:rPr>
              <w:t>mechanical</w:t>
            </w:r>
            <w:r w:rsidRPr="00843407">
              <w:rPr>
                <w:rFonts w:ascii="Arial" w:hAnsi="Arial" w:cs="Arial"/>
                <w:sz w:val="22"/>
                <w:szCs w:val="22"/>
              </w:rPr>
              <w:t xml:space="preserve"> engineer with appropriate licence to carry out the construction works at the field – Responsible contractor;</w:t>
            </w:r>
          </w:p>
          <w:p w14:paraId="5CBDE291" w14:textId="3379676F" w:rsidR="00843407" w:rsidRPr="00843407" w:rsidRDefault="00843407" w:rsidP="00843407">
            <w:pPr>
              <w:pStyle w:val="pf0"/>
              <w:numPr>
                <w:ilvl w:val="0"/>
                <w:numId w:val="99"/>
              </w:numPr>
              <w:spacing w:after="0"/>
              <w:jc w:val="both"/>
              <w:rPr>
                <w:rFonts w:ascii="Arial" w:hAnsi="Arial" w:cs="Arial"/>
                <w:sz w:val="22"/>
                <w:szCs w:val="22"/>
              </w:rPr>
            </w:pPr>
            <w:r w:rsidRPr="00843407">
              <w:rPr>
                <w:rFonts w:ascii="Arial" w:hAnsi="Arial" w:cs="Arial"/>
                <w:sz w:val="22"/>
                <w:szCs w:val="22"/>
              </w:rPr>
              <w:t xml:space="preserve">at least one </w:t>
            </w:r>
            <w:r w:rsidR="00395C5B">
              <w:rPr>
                <w:rFonts w:ascii="Arial" w:hAnsi="Arial" w:cs="Arial"/>
                <w:sz w:val="22"/>
                <w:szCs w:val="22"/>
              </w:rPr>
              <w:t>electrical</w:t>
            </w:r>
            <w:r w:rsidRPr="00843407">
              <w:rPr>
                <w:rFonts w:ascii="Arial" w:hAnsi="Arial" w:cs="Arial"/>
                <w:sz w:val="22"/>
                <w:szCs w:val="22"/>
              </w:rPr>
              <w:t xml:space="preserve"> engineer with appropriate licence to carry out the construction works at the field – Responsible contractor;</w:t>
            </w:r>
          </w:p>
          <w:p w14:paraId="0E5EA433" w14:textId="5C7A8119" w:rsidR="00843407" w:rsidRDefault="00843407" w:rsidP="00843407">
            <w:pPr>
              <w:pStyle w:val="pf0"/>
              <w:numPr>
                <w:ilvl w:val="0"/>
                <w:numId w:val="99"/>
              </w:numPr>
              <w:spacing w:after="0"/>
              <w:rPr>
                <w:rFonts w:ascii="Arial" w:hAnsi="Arial" w:cs="Arial"/>
                <w:sz w:val="22"/>
                <w:szCs w:val="22"/>
              </w:rPr>
            </w:pPr>
            <w:r w:rsidRPr="00843407">
              <w:rPr>
                <w:rFonts w:ascii="Arial" w:hAnsi="Arial" w:cs="Arial"/>
                <w:sz w:val="22"/>
                <w:szCs w:val="22"/>
              </w:rPr>
              <w:t>minimum 10 construction workers of all categories.</w:t>
            </w:r>
          </w:p>
          <w:p w14:paraId="3F6DE678" w14:textId="7CB85553" w:rsidR="00843407" w:rsidRPr="00843407" w:rsidRDefault="00843407" w:rsidP="00843407">
            <w:pPr>
              <w:pStyle w:val="pf0"/>
              <w:spacing w:before="0" w:beforeAutospacing="0" w:after="0" w:afterAutospacing="0"/>
              <w:ind w:left="720"/>
              <w:rPr>
                <w:rFonts w:ascii="Arial" w:hAnsi="Arial" w:cs="Arial"/>
                <w:b/>
                <w:bCs/>
                <w:sz w:val="22"/>
                <w:szCs w:val="22"/>
              </w:rPr>
            </w:pPr>
            <w:r w:rsidRPr="00843407">
              <w:rPr>
                <w:rFonts w:ascii="Arial" w:hAnsi="Arial" w:cs="Arial"/>
                <w:b/>
                <w:bCs/>
                <w:sz w:val="22"/>
                <w:szCs w:val="22"/>
              </w:rPr>
              <w:t>For Lot 2:</w:t>
            </w:r>
          </w:p>
          <w:p w14:paraId="762F5186" w14:textId="77777777" w:rsidR="00843407" w:rsidRDefault="00843407" w:rsidP="00843407">
            <w:pPr>
              <w:pStyle w:val="pf0"/>
              <w:numPr>
                <w:ilvl w:val="0"/>
                <w:numId w:val="99"/>
              </w:numPr>
              <w:spacing w:after="0"/>
              <w:jc w:val="both"/>
              <w:rPr>
                <w:rFonts w:ascii="Arial" w:hAnsi="Arial" w:cs="Arial"/>
                <w:sz w:val="22"/>
                <w:szCs w:val="22"/>
              </w:rPr>
            </w:pPr>
            <w:r w:rsidRPr="00843407">
              <w:rPr>
                <w:rFonts w:ascii="Arial" w:hAnsi="Arial" w:cs="Arial"/>
                <w:sz w:val="22"/>
                <w:szCs w:val="22"/>
              </w:rPr>
              <w:t>at least one civil engineer with appropriate licence to carry out the construction works at the field – Responsible contractor;</w:t>
            </w:r>
          </w:p>
          <w:p w14:paraId="105769E8" w14:textId="77777777" w:rsidR="00843407" w:rsidRDefault="00843407" w:rsidP="00843407">
            <w:pPr>
              <w:pStyle w:val="pf0"/>
              <w:numPr>
                <w:ilvl w:val="0"/>
                <w:numId w:val="99"/>
              </w:numPr>
              <w:spacing w:after="0"/>
              <w:jc w:val="both"/>
              <w:rPr>
                <w:rFonts w:ascii="Arial" w:hAnsi="Arial" w:cs="Arial"/>
                <w:sz w:val="22"/>
                <w:szCs w:val="22"/>
              </w:rPr>
            </w:pPr>
            <w:r w:rsidRPr="00843407">
              <w:rPr>
                <w:rFonts w:ascii="Arial" w:hAnsi="Arial" w:cs="Arial"/>
                <w:sz w:val="22"/>
                <w:szCs w:val="22"/>
              </w:rPr>
              <w:lastRenderedPageBreak/>
              <w:t xml:space="preserve">at least one </w:t>
            </w:r>
            <w:r>
              <w:rPr>
                <w:rFonts w:ascii="Arial" w:hAnsi="Arial" w:cs="Arial"/>
                <w:sz w:val="22"/>
                <w:szCs w:val="22"/>
              </w:rPr>
              <w:t>mechanical</w:t>
            </w:r>
            <w:r w:rsidRPr="00843407">
              <w:rPr>
                <w:rFonts w:ascii="Arial" w:hAnsi="Arial" w:cs="Arial"/>
                <w:sz w:val="22"/>
                <w:szCs w:val="22"/>
              </w:rPr>
              <w:t xml:space="preserve"> engineer with appropriate licence to carry out the construction works at the field – Responsible contractor;</w:t>
            </w:r>
          </w:p>
          <w:p w14:paraId="0486B63D" w14:textId="3EDB36C7" w:rsidR="00843407" w:rsidRPr="00843407" w:rsidRDefault="00843407" w:rsidP="00843407">
            <w:pPr>
              <w:pStyle w:val="pf0"/>
              <w:numPr>
                <w:ilvl w:val="0"/>
                <w:numId w:val="99"/>
              </w:numPr>
              <w:spacing w:after="0"/>
              <w:jc w:val="both"/>
              <w:rPr>
                <w:rFonts w:ascii="Arial" w:hAnsi="Arial" w:cs="Arial"/>
                <w:sz w:val="22"/>
                <w:szCs w:val="22"/>
              </w:rPr>
            </w:pPr>
            <w:r w:rsidRPr="00843407">
              <w:rPr>
                <w:rFonts w:ascii="Arial" w:hAnsi="Arial" w:cs="Arial"/>
                <w:sz w:val="22"/>
                <w:szCs w:val="22"/>
              </w:rPr>
              <w:t xml:space="preserve">at least one </w:t>
            </w:r>
            <w:r w:rsidR="00395C5B">
              <w:rPr>
                <w:rFonts w:ascii="Arial" w:hAnsi="Arial" w:cs="Arial"/>
                <w:sz w:val="22"/>
                <w:szCs w:val="22"/>
              </w:rPr>
              <w:t>electrical</w:t>
            </w:r>
            <w:r w:rsidRPr="00843407">
              <w:rPr>
                <w:rFonts w:ascii="Arial" w:hAnsi="Arial" w:cs="Arial"/>
                <w:sz w:val="22"/>
                <w:szCs w:val="22"/>
              </w:rPr>
              <w:t xml:space="preserve"> engineer with appropriate licence to carry out the construction works at the field – Responsible contractor;</w:t>
            </w:r>
          </w:p>
          <w:p w14:paraId="6F1496C3" w14:textId="74F02FF8" w:rsidR="00843407" w:rsidRPr="00843407" w:rsidRDefault="00843407" w:rsidP="00843407">
            <w:pPr>
              <w:pStyle w:val="pf0"/>
              <w:numPr>
                <w:ilvl w:val="0"/>
                <w:numId w:val="99"/>
              </w:numPr>
              <w:spacing w:after="0"/>
              <w:rPr>
                <w:rFonts w:ascii="Arial" w:hAnsi="Arial" w:cs="Arial"/>
                <w:sz w:val="22"/>
                <w:szCs w:val="22"/>
              </w:rPr>
            </w:pPr>
            <w:r w:rsidRPr="00843407">
              <w:rPr>
                <w:rFonts w:ascii="Arial" w:hAnsi="Arial" w:cs="Arial"/>
                <w:sz w:val="22"/>
                <w:szCs w:val="22"/>
              </w:rPr>
              <w:t>minimum 10 construction workers of all categories.</w:t>
            </w:r>
          </w:p>
          <w:p w14:paraId="164182F4" w14:textId="7CDBFCA2" w:rsidR="00374D57" w:rsidRPr="00741D27" w:rsidRDefault="00F1052D" w:rsidP="00374D57">
            <w:pPr>
              <w:pStyle w:val="ListParagraph"/>
              <w:numPr>
                <w:ilvl w:val="0"/>
                <w:numId w:val="26"/>
              </w:numPr>
              <w:tabs>
                <w:tab w:val="left" w:pos="1080"/>
              </w:tabs>
              <w:spacing w:after="180"/>
              <w:ind w:right="-72"/>
              <w:rPr>
                <w:rFonts w:ascii="Arial" w:hAnsi="Arial" w:cs="Arial"/>
                <w:sz w:val="22"/>
                <w:szCs w:val="22"/>
                <w:lang w:val="en-GB"/>
              </w:rPr>
            </w:pPr>
            <w:r w:rsidRPr="00374D57">
              <w:rPr>
                <w:rFonts w:ascii="Arial" w:hAnsi="Arial" w:cs="Arial"/>
                <w:sz w:val="22"/>
                <w:szCs w:val="22"/>
                <w:lang w:val="en-GB"/>
              </w:rPr>
              <w:t>l</w:t>
            </w:r>
            <w:r w:rsidR="00A330C9" w:rsidRPr="00374D57">
              <w:rPr>
                <w:rFonts w:ascii="Arial" w:hAnsi="Arial" w:cs="Arial"/>
                <w:sz w:val="22"/>
                <w:szCs w:val="22"/>
                <w:lang w:val="en-GB"/>
              </w:rPr>
              <w:t xml:space="preserve">iquid assets and/or credit facilities, net of other contractual commitments and exclusive of any advance payments which </w:t>
            </w:r>
            <w:r w:rsidR="00A330C9" w:rsidRPr="00741D27">
              <w:rPr>
                <w:rFonts w:ascii="Arial" w:hAnsi="Arial" w:cs="Arial"/>
                <w:sz w:val="22"/>
                <w:szCs w:val="22"/>
                <w:lang w:val="en-GB"/>
              </w:rPr>
              <w:t>may be made under the Contract, of no less than</w:t>
            </w:r>
            <w:r w:rsidR="00374D57" w:rsidRPr="00741D27">
              <w:rPr>
                <w:rFonts w:ascii="Arial" w:hAnsi="Arial" w:cs="Arial"/>
                <w:sz w:val="22"/>
                <w:szCs w:val="22"/>
                <w:lang w:val="en-GB"/>
              </w:rPr>
              <w:t>:</w:t>
            </w:r>
          </w:p>
          <w:p w14:paraId="1E87746A" w14:textId="48CBCD1A" w:rsidR="00A330C9" w:rsidRPr="00741D27" w:rsidRDefault="00374D57" w:rsidP="00374D57">
            <w:pPr>
              <w:pStyle w:val="ListParagraph"/>
              <w:numPr>
                <w:ilvl w:val="0"/>
                <w:numId w:val="102"/>
              </w:numPr>
              <w:tabs>
                <w:tab w:val="left" w:pos="1080"/>
              </w:tabs>
              <w:spacing w:after="180"/>
              <w:ind w:right="-72"/>
              <w:rPr>
                <w:rFonts w:ascii="Arial" w:hAnsi="Arial" w:cs="Arial"/>
                <w:sz w:val="22"/>
                <w:szCs w:val="22"/>
                <w:lang w:val="en-GB"/>
              </w:rPr>
            </w:pPr>
            <w:r w:rsidRPr="00741D27">
              <w:rPr>
                <w:rFonts w:ascii="Arial" w:hAnsi="Arial" w:cs="Arial"/>
                <w:sz w:val="22"/>
                <w:szCs w:val="22"/>
                <w:lang w:val="en-GB"/>
              </w:rPr>
              <w:t>for LOT 1:</w:t>
            </w:r>
            <w:r w:rsidR="00A330C9" w:rsidRPr="00741D27">
              <w:rPr>
                <w:rFonts w:ascii="Arial" w:hAnsi="Arial" w:cs="Arial"/>
                <w:sz w:val="22"/>
                <w:szCs w:val="22"/>
                <w:lang w:val="en-GB"/>
              </w:rPr>
              <w:t xml:space="preserve"> </w:t>
            </w:r>
            <w:r w:rsidR="00406CD0" w:rsidRPr="00741D27">
              <w:rPr>
                <w:rFonts w:ascii="Arial" w:hAnsi="Arial" w:cs="Arial"/>
                <w:sz w:val="22"/>
                <w:szCs w:val="22"/>
                <w:lang w:val="en-GB"/>
              </w:rPr>
              <w:t xml:space="preserve">EUR </w:t>
            </w:r>
            <w:r w:rsidR="006A403D">
              <w:rPr>
                <w:rFonts w:ascii="Arial" w:hAnsi="Arial" w:cs="Arial"/>
                <w:color w:val="000000"/>
                <w:sz w:val="22"/>
                <w:szCs w:val="22"/>
                <w:lang w:val="en-GB"/>
              </w:rPr>
              <w:t>99</w:t>
            </w:r>
            <w:r w:rsidR="00AA5AB7" w:rsidRPr="00741D27">
              <w:rPr>
                <w:rFonts w:ascii="Arial" w:hAnsi="Arial" w:cs="Arial"/>
                <w:color w:val="000000"/>
                <w:sz w:val="22"/>
                <w:szCs w:val="22"/>
                <w:lang w:val="en-GB"/>
              </w:rPr>
              <w:t>.000,00</w:t>
            </w:r>
            <w:bookmarkEnd w:id="130"/>
            <w:r w:rsidRPr="00741D27">
              <w:rPr>
                <w:rFonts w:ascii="Arial" w:hAnsi="Arial" w:cs="Arial"/>
                <w:color w:val="000000"/>
                <w:sz w:val="22"/>
                <w:szCs w:val="22"/>
                <w:lang w:val="en-GB"/>
              </w:rPr>
              <w:t>;</w:t>
            </w:r>
          </w:p>
          <w:p w14:paraId="478D091A" w14:textId="7E70F3DA" w:rsidR="00374D57" w:rsidRPr="00374D57" w:rsidRDefault="00374D57" w:rsidP="00374D57">
            <w:pPr>
              <w:pStyle w:val="ListParagraph"/>
              <w:numPr>
                <w:ilvl w:val="0"/>
                <w:numId w:val="102"/>
              </w:numPr>
              <w:tabs>
                <w:tab w:val="left" w:pos="1080"/>
              </w:tabs>
              <w:spacing w:after="180"/>
              <w:ind w:right="-72"/>
              <w:rPr>
                <w:rFonts w:ascii="Arial" w:hAnsi="Arial" w:cs="Arial"/>
                <w:sz w:val="22"/>
                <w:szCs w:val="22"/>
                <w:lang w:val="en-GB"/>
              </w:rPr>
            </w:pPr>
            <w:r w:rsidRPr="00741D27">
              <w:rPr>
                <w:rFonts w:ascii="Arial" w:hAnsi="Arial" w:cs="Arial"/>
                <w:color w:val="000000"/>
                <w:sz w:val="22"/>
                <w:szCs w:val="22"/>
                <w:lang w:val="en-GB"/>
              </w:rPr>
              <w:t>for LOT 2: EUR 4</w:t>
            </w:r>
            <w:r w:rsidR="00843407" w:rsidRPr="00741D27">
              <w:rPr>
                <w:rFonts w:ascii="Arial" w:hAnsi="Arial" w:cs="Arial"/>
                <w:color w:val="000000"/>
                <w:sz w:val="22"/>
                <w:szCs w:val="22"/>
                <w:lang w:val="en-GB"/>
              </w:rPr>
              <w:t>2</w:t>
            </w:r>
            <w:r w:rsidRPr="00741D27">
              <w:rPr>
                <w:rFonts w:ascii="Arial" w:hAnsi="Arial" w:cs="Arial"/>
                <w:color w:val="000000"/>
                <w:sz w:val="22"/>
                <w:szCs w:val="22"/>
                <w:lang w:val="en-GB"/>
              </w:rPr>
              <w:t>.</w:t>
            </w:r>
            <w:r w:rsidR="006A403D">
              <w:rPr>
                <w:rFonts w:ascii="Arial" w:hAnsi="Arial" w:cs="Arial"/>
                <w:color w:val="000000"/>
                <w:sz w:val="22"/>
                <w:szCs w:val="22"/>
                <w:lang w:val="en-GB"/>
              </w:rPr>
              <w:t>3</w:t>
            </w:r>
            <w:r w:rsidRPr="00741D27">
              <w:rPr>
                <w:rFonts w:ascii="Arial" w:hAnsi="Arial" w:cs="Arial"/>
                <w:color w:val="000000"/>
                <w:sz w:val="22"/>
                <w:szCs w:val="22"/>
                <w:lang w:val="en-GB"/>
              </w:rPr>
              <w:t>00,00.</w:t>
            </w:r>
          </w:p>
        </w:tc>
      </w:tr>
      <w:bookmarkEnd w:id="129"/>
      <w:tr w:rsidR="00271E90" w:rsidRPr="00E44C76" w14:paraId="1F0F5F73" w14:textId="77777777" w:rsidTr="000E001D">
        <w:tblPrEx>
          <w:tblBorders>
            <w:insideH w:val="single" w:sz="8" w:space="0" w:color="000000"/>
          </w:tblBorders>
        </w:tblPrEx>
        <w:tc>
          <w:tcPr>
            <w:tcW w:w="8575" w:type="dxa"/>
            <w:gridSpan w:val="6"/>
            <w:vAlign w:val="center"/>
          </w:tcPr>
          <w:p w14:paraId="72862391" w14:textId="689A0EA0" w:rsidR="00271E90" w:rsidRPr="001159CB" w:rsidRDefault="008C44B1" w:rsidP="00271E90">
            <w:pPr>
              <w:tabs>
                <w:tab w:val="right" w:pos="7434"/>
              </w:tabs>
              <w:spacing w:before="60" w:after="60"/>
              <w:jc w:val="center"/>
              <w:rPr>
                <w:rFonts w:ascii="Arial" w:hAnsi="Arial" w:cs="Arial"/>
                <w:b/>
                <w:color w:val="000000"/>
                <w:sz w:val="28"/>
                <w:szCs w:val="22"/>
                <w:lang w:val="en-GB"/>
              </w:rPr>
            </w:pPr>
            <w:r w:rsidRPr="001159CB">
              <w:rPr>
                <w:rFonts w:ascii="Arial" w:hAnsi="Arial" w:cs="Arial"/>
                <w:b/>
                <w:color w:val="000000"/>
                <w:sz w:val="28"/>
                <w:szCs w:val="22"/>
                <w:lang w:val="en-GB"/>
              </w:rPr>
              <w:lastRenderedPageBreak/>
              <w:t xml:space="preserve">B. </w:t>
            </w:r>
            <w:r w:rsidR="00271E90" w:rsidRPr="001159CB">
              <w:rPr>
                <w:rFonts w:ascii="Arial" w:hAnsi="Arial" w:cs="Arial"/>
                <w:b/>
                <w:color w:val="000000"/>
                <w:sz w:val="28"/>
                <w:szCs w:val="22"/>
                <w:lang w:val="en-GB"/>
              </w:rPr>
              <w:t>Bidding Documents</w:t>
            </w:r>
          </w:p>
        </w:tc>
      </w:tr>
      <w:tr w:rsidR="00495838" w:rsidRPr="00E44C76" w14:paraId="7DDD88EE" w14:textId="77777777" w:rsidTr="000E001D">
        <w:tblPrEx>
          <w:tblBorders>
            <w:insideH w:val="single" w:sz="8" w:space="0" w:color="000000"/>
          </w:tblBorders>
        </w:tblPrEx>
        <w:tc>
          <w:tcPr>
            <w:tcW w:w="1899" w:type="dxa"/>
            <w:gridSpan w:val="4"/>
          </w:tcPr>
          <w:p w14:paraId="2BCD764D" w14:textId="77777777" w:rsidR="00495838" w:rsidRPr="001159CB" w:rsidRDefault="00495838" w:rsidP="00495838">
            <w:pPr>
              <w:tabs>
                <w:tab w:val="right" w:pos="7254"/>
              </w:tabs>
              <w:spacing w:before="60" w:after="60"/>
              <w:rPr>
                <w:rFonts w:ascii="Arial" w:hAnsi="Arial" w:cs="Arial"/>
                <w:b/>
                <w:color w:val="000000"/>
                <w:sz w:val="22"/>
                <w:szCs w:val="22"/>
                <w:lang w:val="en-GB"/>
              </w:rPr>
            </w:pPr>
            <w:r w:rsidRPr="001159CB">
              <w:rPr>
                <w:rFonts w:ascii="Arial" w:hAnsi="Arial" w:cs="Arial"/>
                <w:b/>
                <w:color w:val="000000"/>
                <w:sz w:val="22"/>
                <w:szCs w:val="22"/>
                <w:lang w:val="en-GB"/>
              </w:rPr>
              <w:t>ITB 7.1</w:t>
            </w:r>
          </w:p>
        </w:tc>
        <w:tc>
          <w:tcPr>
            <w:tcW w:w="6676" w:type="dxa"/>
            <w:gridSpan w:val="2"/>
          </w:tcPr>
          <w:p w14:paraId="064ABC54" w14:textId="77777777" w:rsidR="00495838" w:rsidRPr="00484877" w:rsidRDefault="00495838" w:rsidP="00495838">
            <w:pPr>
              <w:tabs>
                <w:tab w:val="right" w:pos="7254"/>
              </w:tabs>
              <w:spacing w:before="60" w:after="60"/>
              <w:rPr>
                <w:rFonts w:ascii="Arial" w:hAnsi="Arial" w:cs="Arial"/>
                <w:sz w:val="22"/>
                <w:szCs w:val="22"/>
                <w:lang w:val="en-GB"/>
              </w:rPr>
            </w:pPr>
            <w:r w:rsidRPr="00484877">
              <w:rPr>
                <w:rFonts w:ascii="Arial" w:hAnsi="Arial" w:cs="Arial"/>
                <w:sz w:val="22"/>
                <w:szCs w:val="22"/>
                <w:lang w:val="en-GB"/>
              </w:rPr>
              <w:t xml:space="preserve">For </w:t>
            </w:r>
            <w:r w:rsidRPr="00484877">
              <w:rPr>
                <w:rFonts w:ascii="Arial" w:hAnsi="Arial" w:cs="Arial"/>
                <w:b/>
                <w:sz w:val="22"/>
                <w:szCs w:val="22"/>
                <w:u w:val="single"/>
                <w:lang w:val="en-GB"/>
              </w:rPr>
              <w:t>clarification purposes</w:t>
            </w:r>
            <w:r w:rsidRPr="00484877">
              <w:rPr>
                <w:rFonts w:ascii="Arial" w:hAnsi="Arial" w:cs="Arial"/>
                <w:sz w:val="22"/>
                <w:szCs w:val="22"/>
                <w:lang w:val="en-GB"/>
              </w:rPr>
              <w:t xml:space="preserve"> only, the Employer’s address is:</w:t>
            </w:r>
          </w:p>
          <w:p w14:paraId="7C279B15" w14:textId="77777777" w:rsidR="00495838" w:rsidRPr="00484877" w:rsidRDefault="00495838" w:rsidP="00495838">
            <w:pPr>
              <w:spacing w:before="120" w:after="120"/>
              <w:rPr>
                <w:rFonts w:ascii="Arial" w:hAnsi="Arial" w:cs="Arial"/>
                <w:sz w:val="22"/>
                <w:szCs w:val="22"/>
              </w:rPr>
            </w:pPr>
            <w:r w:rsidRPr="00484877">
              <w:rPr>
                <w:rFonts w:ascii="Arial" w:hAnsi="Arial" w:cs="Arial"/>
                <w:sz w:val="22"/>
                <w:szCs w:val="22"/>
              </w:rPr>
              <w:t>Attention: Western Balkans 6 Chamber Investment Forum (WB6-CIF)</w:t>
            </w:r>
          </w:p>
          <w:p w14:paraId="16757A27" w14:textId="77777777" w:rsidR="00495838" w:rsidRPr="00484877" w:rsidRDefault="00495838" w:rsidP="00495838">
            <w:pPr>
              <w:spacing w:before="120" w:after="120"/>
              <w:rPr>
                <w:rFonts w:ascii="Arial" w:hAnsi="Arial" w:cs="Arial"/>
                <w:i/>
                <w:sz w:val="22"/>
                <w:szCs w:val="22"/>
              </w:rPr>
            </w:pPr>
            <w:r w:rsidRPr="00484877">
              <w:rPr>
                <w:rFonts w:ascii="Arial" w:hAnsi="Arial" w:cs="Arial"/>
                <w:sz w:val="22"/>
                <w:szCs w:val="22"/>
              </w:rPr>
              <w:t>Represented by the Fund Management Unit of the Regional Challenge Fund</w:t>
            </w:r>
          </w:p>
          <w:p w14:paraId="33DBF805" w14:textId="25BE75C6" w:rsidR="00495838" w:rsidRPr="00484877" w:rsidRDefault="00495838" w:rsidP="00495838">
            <w:pPr>
              <w:spacing w:before="120" w:after="120"/>
              <w:rPr>
                <w:rFonts w:ascii="Arial" w:hAnsi="Arial" w:cs="Arial"/>
                <w:sz w:val="22"/>
                <w:szCs w:val="22"/>
              </w:rPr>
            </w:pPr>
            <w:r w:rsidRPr="00484877">
              <w:rPr>
                <w:rFonts w:ascii="Arial" w:hAnsi="Arial" w:cs="Arial"/>
                <w:sz w:val="22"/>
                <w:szCs w:val="22"/>
              </w:rPr>
              <w:t>Address: Trg Božane Vučinić, 10/II, floor 2, ap. no. 5</w:t>
            </w:r>
            <w:r w:rsidRPr="00D84F58">
              <w:rPr>
                <w:rFonts w:ascii="Arial" w:hAnsi="Arial" w:cs="Arial"/>
                <w:sz w:val="22"/>
                <w:szCs w:val="22"/>
              </w:rPr>
              <w:t>.</w:t>
            </w:r>
            <w:r w:rsidR="00AA5AB7" w:rsidRPr="00D84F58">
              <w:rPr>
                <w:rFonts w:ascii="Arial" w:hAnsi="Arial" w:cs="Arial"/>
                <w:sz w:val="22"/>
                <w:szCs w:val="22"/>
              </w:rPr>
              <w:t xml:space="preserve"> (</w:t>
            </w:r>
            <w:r w:rsidR="00731F28" w:rsidRPr="00D84F58">
              <w:rPr>
                <w:rFonts w:ascii="Arial" w:hAnsi="Arial" w:cs="Arial"/>
                <w:sz w:val="22"/>
                <w:szCs w:val="22"/>
              </w:rPr>
              <w:t>nex</w:t>
            </w:r>
            <w:r w:rsidR="00D84F58">
              <w:rPr>
                <w:rFonts w:ascii="Arial" w:hAnsi="Arial" w:cs="Arial"/>
                <w:sz w:val="22"/>
                <w:szCs w:val="22"/>
              </w:rPr>
              <w:t>t</w:t>
            </w:r>
            <w:r w:rsidR="00731F28" w:rsidRPr="00D84F58">
              <w:rPr>
                <w:rFonts w:ascii="Arial" w:hAnsi="Arial" w:cs="Arial"/>
                <w:sz w:val="22"/>
                <w:szCs w:val="22"/>
              </w:rPr>
              <w:t xml:space="preserve"> to</w:t>
            </w:r>
            <w:r w:rsidR="003C3E3F" w:rsidRPr="00D84F58">
              <w:rPr>
                <w:rFonts w:ascii="Arial" w:hAnsi="Arial" w:cs="Arial"/>
                <w:sz w:val="22"/>
                <w:szCs w:val="22"/>
              </w:rPr>
              <w:t xml:space="preserve"> the </w:t>
            </w:r>
            <w:r w:rsidR="00484877" w:rsidRPr="00D84F58">
              <w:rPr>
                <w:rFonts w:ascii="Arial" w:hAnsi="Arial" w:cs="Arial"/>
                <w:sz w:val="22"/>
                <w:szCs w:val="22"/>
              </w:rPr>
              <w:t>Tabacki</w:t>
            </w:r>
            <w:r w:rsidR="00AA5AB7" w:rsidRPr="00D84F58">
              <w:rPr>
                <w:rFonts w:ascii="Arial" w:hAnsi="Arial" w:cs="Arial"/>
                <w:sz w:val="22"/>
                <w:szCs w:val="22"/>
              </w:rPr>
              <w:t xml:space="preserve"> bridge)</w:t>
            </w:r>
          </w:p>
          <w:p w14:paraId="18C6A718" w14:textId="77777777" w:rsidR="00495838" w:rsidRPr="00484877" w:rsidRDefault="00495838" w:rsidP="00495838">
            <w:pPr>
              <w:spacing w:before="120" w:after="120"/>
              <w:rPr>
                <w:rFonts w:ascii="Arial" w:hAnsi="Arial" w:cs="Arial"/>
                <w:sz w:val="22"/>
                <w:szCs w:val="22"/>
              </w:rPr>
            </w:pPr>
            <w:r w:rsidRPr="00484877">
              <w:rPr>
                <w:rFonts w:ascii="Arial" w:hAnsi="Arial" w:cs="Arial"/>
                <w:sz w:val="22"/>
                <w:szCs w:val="22"/>
              </w:rPr>
              <w:t>City: Podgorica</w:t>
            </w:r>
          </w:p>
          <w:p w14:paraId="1804FDF1" w14:textId="77777777" w:rsidR="00495838" w:rsidRPr="00484877" w:rsidRDefault="00495838" w:rsidP="00495838">
            <w:pPr>
              <w:spacing w:before="120" w:after="120"/>
              <w:rPr>
                <w:rFonts w:ascii="Arial" w:hAnsi="Arial" w:cs="Arial"/>
                <w:sz w:val="22"/>
                <w:szCs w:val="22"/>
              </w:rPr>
            </w:pPr>
            <w:r w:rsidRPr="00484877">
              <w:rPr>
                <w:rFonts w:ascii="Arial" w:hAnsi="Arial" w:cs="Arial"/>
                <w:sz w:val="22"/>
                <w:szCs w:val="22"/>
              </w:rPr>
              <w:t>ZIP Code: 81000</w:t>
            </w:r>
          </w:p>
          <w:p w14:paraId="128EBF33" w14:textId="77777777" w:rsidR="00495838" w:rsidRPr="00484877" w:rsidRDefault="00495838" w:rsidP="00495838">
            <w:pPr>
              <w:spacing w:before="120" w:after="120"/>
              <w:rPr>
                <w:rFonts w:ascii="Arial" w:hAnsi="Arial" w:cs="Arial"/>
                <w:sz w:val="22"/>
                <w:szCs w:val="22"/>
              </w:rPr>
            </w:pPr>
            <w:r w:rsidRPr="00484877">
              <w:rPr>
                <w:rFonts w:ascii="Arial" w:hAnsi="Arial" w:cs="Arial"/>
                <w:sz w:val="22"/>
                <w:szCs w:val="22"/>
              </w:rPr>
              <w:t>Country: Montenegro</w:t>
            </w:r>
          </w:p>
          <w:p w14:paraId="0949C74C" w14:textId="7A826303" w:rsidR="00495838" w:rsidRPr="003F4626" w:rsidRDefault="00495838" w:rsidP="00495838">
            <w:pPr>
              <w:spacing w:before="120" w:after="120"/>
              <w:rPr>
                <w:rFonts w:ascii="Arial" w:hAnsi="Arial" w:cs="Arial"/>
                <w:sz w:val="22"/>
                <w:szCs w:val="22"/>
              </w:rPr>
            </w:pPr>
            <w:r w:rsidRPr="003F4626">
              <w:rPr>
                <w:rFonts w:ascii="Arial" w:hAnsi="Arial" w:cs="Arial"/>
                <w:sz w:val="22"/>
                <w:szCs w:val="22"/>
              </w:rPr>
              <w:t xml:space="preserve">Electronic mail address: </w:t>
            </w:r>
            <w:hyperlink r:id="rId16" w:history="1">
              <w:r w:rsidR="000816FA" w:rsidRPr="003F4626">
                <w:rPr>
                  <w:rStyle w:val="Hyperlink"/>
                  <w:rFonts w:ascii="Arial" w:hAnsi="Arial" w:cs="Arial"/>
                  <w:sz w:val="22"/>
                  <w:szCs w:val="22"/>
                </w:rPr>
                <w:t>procurement@rcf-wb6.org</w:t>
              </w:r>
            </w:hyperlink>
            <w:r w:rsidR="000816FA" w:rsidRPr="003F4626">
              <w:rPr>
                <w:rFonts w:ascii="Arial" w:hAnsi="Arial" w:cs="Arial"/>
                <w:sz w:val="22"/>
                <w:szCs w:val="22"/>
              </w:rPr>
              <w:t xml:space="preserve"> </w:t>
            </w:r>
            <w:r w:rsidRPr="003F4626">
              <w:rPr>
                <w:rFonts w:ascii="Arial" w:hAnsi="Arial" w:cs="Arial"/>
                <w:sz w:val="22"/>
                <w:szCs w:val="22"/>
              </w:rPr>
              <w:t xml:space="preserve"> </w:t>
            </w:r>
          </w:p>
          <w:p w14:paraId="6E6F51D3" w14:textId="77777777" w:rsidR="00495838" w:rsidRPr="003F4626" w:rsidRDefault="00495838" w:rsidP="00495838">
            <w:pPr>
              <w:tabs>
                <w:tab w:val="right" w:pos="7254"/>
              </w:tabs>
              <w:spacing w:before="120" w:after="120"/>
              <w:rPr>
                <w:rFonts w:ascii="Arial" w:hAnsi="Arial" w:cs="Arial"/>
                <w:b/>
                <w:iCs/>
                <w:sz w:val="22"/>
                <w:szCs w:val="22"/>
                <w:u w:val="single"/>
              </w:rPr>
            </w:pPr>
            <w:r w:rsidRPr="003F4626">
              <w:rPr>
                <w:rFonts w:ascii="Arial" w:hAnsi="Arial" w:cs="Arial"/>
                <w:b/>
                <w:iCs/>
                <w:sz w:val="22"/>
                <w:szCs w:val="22"/>
                <w:u w:val="single"/>
              </w:rPr>
              <w:t xml:space="preserve">Procedure for answering to the Request for Clarifications from Bidders: </w:t>
            </w:r>
          </w:p>
          <w:p w14:paraId="3FA2F3BA" w14:textId="77777777" w:rsidR="00495838" w:rsidRPr="003F4626" w:rsidRDefault="00495838" w:rsidP="00495838">
            <w:pPr>
              <w:tabs>
                <w:tab w:val="right" w:pos="7254"/>
              </w:tabs>
              <w:spacing w:before="120" w:after="120"/>
              <w:rPr>
                <w:rFonts w:ascii="Arial" w:hAnsi="Arial" w:cs="Arial"/>
                <w:iCs/>
                <w:sz w:val="22"/>
                <w:szCs w:val="22"/>
              </w:rPr>
            </w:pPr>
            <w:r w:rsidRPr="003F4626">
              <w:rPr>
                <w:rFonts w:ascii="Arial" w:hAnsi="Arial" w:cs="Arial"/>
                <w:iCs/>
                <w:sz w:val="22"/>
                <w:szCs w:val="22"/>
              </w:rPr>
              <w:t xml:space="preserve">Request for Clarification shall be submitted in writing by </w:t>
            </w:r>
            <w:r w:rsidRPr="003F4626">
              <w:rPr>
                <w:rFonts w:ascii="Arial" w:hAnsi="Arial" w:cs="Arial"/>
                <w:sz w:val="22"/>
                <w:szCs w:val="22"/>
              </w:rPr>
              <w:t xml:space="preserve">e-mail, </w:t>
            </w:r>
            <w:r w:rsidRPr="003F4626">
              <w:rPr>
                <w:rFonts w:ascii="Arial" w:hAnsi="Arial" w:cs="Arial"/>
                <w:b/>
                <w:sz w:val="22"/>
                <w:szCs w:val="22"/>
              </w:rPr>
              <w:t>in English language</w:t>
            </w:r>
            <w:r w:rsidRPr="003F4626">
              <w:rPr>
                <w:rFonts w:ascii="Arial" w:hAnsi="Arial" w:cs="Arial"/>
                <w:iCs/>
                <w:sz w:val="22"/>
                <w:szCs w:val="22"/>
              </w:rPr>
              <w:t xml:space="preserve">.  </w:t>
            </w:r>
          </w:p>
          <w:p w14:paraId="696D0BF2" w14:textId="6EF33DA9" w:rsidR="00495838" w:rsidRPr="003F4626" w:rsidRDefault="00495838" w:rsidP="00495838">
            <w:pPr>
              <w:tabs>
                <w:tab w:val="right" w:pos="7254"/>
              </w:tabs>
              <w:spacing w:before="120" w:after="120"/>
              <w:rPr>
                <w:rFonts w:ascii="Arial" w:hAnsi="Arial" w:cs="Arial"/>
                <w:iCs/>
                <w:sz w:val="22"/>
                <w:szCs w:val="22"/>
              </w:rPr>
            </w:pPr>
            <w:r w:rsidRPr="003F4626">
              <w:rPr>
                <w:rFonts w:ascii="Arial" w:hAnsi="Arial" w:cs="Arial"/>
                <w:sz w:val="22"/>
                <w:szCs w:val="22"/>
              </w:rPr>
              <w:t xml:space="preserve">Any request for clarification shall be received no later </w:t>
            </w:r>
            <w:r w:rsidRPr="00A31CF0">
              <w:rPr>
                <w:rFonts w:ascii="Arial" w:hAnsi="Arial" w:cs="Arial"/>
                <w:sz w:val="22"/>
                <w:szCs w:val="22"/>
              </w:rPr>
              <w:t xml:space="preserve">than </w:t>
            </w:r>
            <w:r w:rsidR="00374D57" w:rsidRPr="00A31CF0">
              <w:rPr>
                <w:rFonts w:ascii="Arial" w:hAnsi="Arial" w:cs="Arial"/>
                <w:sz w:val="22"/>
                <w:szCs w:val="22"/>
              </w:rPr>
              <w:t>14</w:t>
            </w:r>
            <w:r w:rsidRPr="003F4626">
              <w:rPr>
                <w:rFonts w:ascii="Arial" w:hAnsi="Arial" w:cs="Arial"/>
                <w:sz w:val="22"/>
                <w:szCs w:val="22"/>
              </w:rPr>
              <w:t xml:space="preserve"> (</w:t>
            </w:r>
            <w:r w:rsidR="00374D57">
              <w:rPr>
                <w:rFonts w:ascii="Arial" w:hAnsi="Arial" w:cs="Arial"/>
                <w:sz w:val="22"/>
                <w:szCs w:val="22"/>
              </w:rPr>
              <w:t>fourteen</w:t>
            </w:r>
            <w:r w:rsidRPr="003F4626">
              <w:rPr>
                <w:rFonts w:ascii="Arial" w:hAnsi="Arial" w:cs="Arial"/>
                <w:sz w:val="22"/>
                <w:szCs w:val="22"/>
              </w:rPr>
              <w:t xml:space="preserve">) days prior to the deadline for submission of bids. </w:t>
            </w:r>
          </w:p>
          <w:p w14:paraId="177039E7" w14:textId="78A91086" w:rsidR="00495838" w:rsidRPr="003F4626" w:rsidRDefault="00495838" w:rsidP="00495838">
            <w:pPr>
              <w:spacing w:before="120" w:after="120"/>
              <w:rPr>
                <w:rFonts w:ascii="Arial" w:hAnsi="Arial" w:cs="Arial"/>
                <w:sz w:val="22"/>
                <w:szCs w:val="22"/>
                <w:u w:val="single"/>
              </w:rPr>
            </w:pPr>
            <w:r w:rsidRPr="003F4626">
              <w:rPr>
                <w:rFonts w:ascii="Arial" w:hAnsi="Arial" w:cs="Arial"/>
                <w:iCs/>
                <w:sz w:val="22"/>
                <w:szCs w:val="22"/>
              </w:rPr>
              <w:t xml:space="preserve">The Purchaser will consolidate all the requests for clarification received from the Bidders and will publish them with answers </w:t>
            </w:r>
            <w:r w:rsidRPr="003F4626">
              <w:rPr>
                <w:rFonts w:ascii="Arial" w:hAnsi="Arial" w:cs="Arial"/>
                <w:b/>
                <w:iCs/>
                <w:sz w:val="22"/>
                <w:szCs w:val="22"/>
              </w:rPr>
              <w:t>(in English</w:t>
            </w:r>
            <w:r w:rsidRPr="003F4626">
              <w:rPr>
                <w:rFonts w:ascii="Arial" w:hAnsi="Arial" w:cs="Arial"/>
                <w:iCs/>
                <w:sz w:val="22"/>
                <w:szCs w:val="22"/>
              </w:rPr>
              <w:t xml:space="preserve">) </w:t>
            </w:r>
            <w:r w:rsidRPr="003F4626">
              <w:rPr>
                <w:rFonts w:ascii="Arial" w:hAnsi="Arial" w:cs="Arial"/>
                <w:sz w:val="22"/>
                <w:szCs w:val="22"/>
              </w:rPr>
              <w:t xml:space="preserve">on the following website: </w:t>
            </w:r>
            <w:hyperlink r:id="rId17" w:history="1">
              <w:r w:rsidRPr="003F4626">
                <w:rPr>
                  <w:rStyle w:val="Hyperlink"/>
                  <w:rFonts w:ascii="Arial" w:hAnsi="Arial" w:cs="Arial"/>
                  <w:color w:val="0070C0"/>
                  <w:sz w:val="22"/>
                  <w:szCs w:val="22"/>
                </w:rPr>
                <w:t>https://rcf-wb6.org/</w:t>
              </w:r>
            </w:hyperlink>
            <w:r w:rsidRPr="003F4626">
              <w:rPr>
                <w:rStyle w:val="Hyperlink"/>
                <w:rFonts w:ascii="Arial" w:hAnsi="Arial" w:cs="Arial"/>
                <w:color w:val="auto"/>
                <w:sz w:val="22"/>
                <w:szCs w:val="22"/>
                <w:u w:val="none"/>
              </w:rPr>
              <w:t>, at the latest 10 (ten) days prior to the deadline for submission of bids.</w:t>
            </w:r>
          </w:p>
          <w:p w14:paraId="476A177A" w14:textId="77777777" w:rsidR="00495838" w:rsidRPr="003F4626" w:rsidRDefault="00495838" w:rsidP="00495838">
            <w:pPr>
              <w:spacing w:before="120" w:after="120"/>
              <w:rPr>
                <w:rFonts w:ascii="Arial" w:hAnsi="Arial" w:cs="Arial"/>
                <w:sz w:val="22"/>
                <w:szCs w:val="22"/>
              </w:rPr>
            </w:pPr>
            <w:r w:rsidRPr="003F4626">
              <w:rPr>
                <w:rFonts w:ascii="Arial" w:hAnsi="Arial" w:cs="Arial"/>
                <w:sz w:val="22"/>
                <w:szCs w:val="22"/>
              </w:rPr>
              <w:t>The Bidders shall have the obligation to check regularly the above website for clarification of the Bidding Documents. In addition, the Bidders who requested clarifications will receive an e-mail notification that clarification responses have been published on the website.</w:t>
            </w:r>
          </w:p>
          <w:p w14:paraId="66EDA3D1" w14:textId="77777777" w:rsidR="00495838" w:rsidRPr="003F4626" w:rsidRDefault="00495838" w:rsidP="00495838">
            <w:pPr>
              <w:tabs>
                <w:tab w:val="right" w:pos="7254"/>
              </w:tabs>
              <w:spacing w:before="60" w:after="60"/>
              <w:rPr>
                <w:rFonts w:ascii="Arial" w:hAnsi="Arial" w:cs="Arial"/>
                <w:sz w:val="22"/>
                <w:szCs w:val="22"/>
              </w:rPr>
            </w:pPr>
            <w:r w:rsidRPr="003F4626">
              <w:rPr>
                <w:rFonts w:ascii="Arial" w:hAnsi="Arial" w:cs="Arial"/>
                <w:sz w:val="22"/>
                <w:szCs w:val="22"/>
              </w:rPr>
              <w:t>Any prospective bidders seeking to arrange individual meetings with Employer during the tender period may be excluded from the bidding procedure.</w:t>
            </w:r>
          </w:p>
          <w:p w14:paraId="39369421" w14:textId="6A772E98" w:rsidR="003C3E3F" w:rsidRPr="00484877" w:rsidRDefault="003C3E3F" w:rsidP="00495838">
            <w:pPr>
              <w:tabs>
                <w:tab w:val="right" w:pos="7254"/>
              </w:tabs>
              <w:spacing w:before="60" w:after="60"/>
              <w:rPr>
                <w:rFonts w:ascii="Arial" w:hAnsi="Arial" w:cs="Arial"/>
                <w:sz w:val="22"/>
                <w:szCs w:val="22"/>
              </w:rPr>
            </w:pPr>
          </w:p>
        </w:tc>
      </w:tr>
      <w:tr w:rsidR="001B451E" w:rsidRPr="00AF0A42" w14:paraId="303397D4" w14:textId="77777777" w:rsidTr="000E001D">
        <w:tblPrEx>
          <w:tblBorders>
            <w:insideH w:val="single" w:sz="8" w:space="0" w:color="000000"/>
          </w:tblBorders>
        </w:tblPrEx>
        <w:tc>
          <w:tcPr>
            <w:tcW w:w="1899" w:type="dxa"/>
            <w:gridSpan w:val="4"/>
          </w:tcPr>
          <w:p w14:paraId="36DB1596" w14:textId="77777777" w:rsidR="001B451E" w:rsidRPr="001159CB" w:rsidRDefault="001B451E" w:rsidP="001B451E">
            <w:pPr>
              <w:tabs>
                <w:tab w:val="right" w:pos="7254"/>
              </w:tabs>
              <w:spacing w:before="60" w:after="60"/>
              <w:rPr>
                <w:rFonts w:ascii="Arial" w:hAnsi="Arial" w:cs="Arial"/>
                <w:b/>
                <w:color w:val="000000"/>
                <w:sz w:val="22"/>
                <w:szCs w:val="22"/>
                <w:lang w:val="en-GB"/>
              </w:rPr>
            </w:pPr>
            <w:r w:rsidRPr="001159CB">
              <w:rPr>
                <w:rFonts w:ascii="Arial" w:hAnsi="Arial" w:cs="Arial"/>
                <w:b/>
                <w:color w:val="000000"/>
                <w:sz w:val="22"/>
                <w:szCs w:val="22"/>
                <w:lang w:val="en-GB"/>
              </w:rPr>
              <w:t xml:space="preserve">ITB 7.1 </w:t>
            </w:r>
          </w:p>
        </w:tc>
        <w:tc>
          <w:tcPr>
            <w:tcW w:w="6676" w:type="dxa"/>
            <w:gridSpan w:val="2"/>
          </w:tcPr>
          <w:p w14:paraId="277AEC97" w14:textId="77777777" w:rsidR="001B451E" w:rsidRDefault="001B451E" w:rsidP="001B451E">
            <w:pPr>
              <w:tabs>
                <w:tab w:val="right" w:pos="7254"/>
              </w:tabs>
              <w:spacing w:before="60" w:after="60"/>
              <w:rPr>
                <w:rStyle w:val="Hyperlink"/>
                <w:rFonts w:ascii="Arial" w:hAnsi="Arial" w:cs="Arial"/>
                <w:bCs/>
                <w:color w:val="auto"/>
                <w:sz w:val="22"/>
                <w:szCs w:val="22"/>
                <w:lang w:val="fr-FR"/>
              </w:rPr>
            </w:pPr>
            <w:r w:rsidRPr="00D12CD6">
              <w:rPr>
                <w:rFonts w:ascii="Arial" w:hAnsi="Arial" w:cs="Arial"/>
                <w:bCs/>
                <w:sz w:val="22"/>
                <w:szCs w:val="22"/>
                <w:lang w:val="fr-FR"/>
              </w:rPr>
              <w:t xml:space="preserve">Web page: </w:t>
            </w:r>
            <w:hyperlink r:id="rId18" w:history="1">
              <w:r w:rsidRPr="00ED1983">
                <w:rPr>
                  <w:rStyle w:val="Hyperlink"/>
                  <w:rFonts w:ascii="Arial" w:hAnsi="Arial" w:cs="Arial"/>
                  <w:bCs/>
                  <w:color w:val="0070C0"/>
                  <w:sz w:val="22"/>
                  <w:szCs w:val="22"/>
                  <w:lang w:val="fr-FR"/>
                </w:rPr>
                <w:t>https://rcf-wb6.org</w:t>
              </w:r>
            </w:hyperlink>
            <w:r w:rsidR="00ED1983">
              <w:rPr>
                <w:rStyle w:val="Hyperlink"/>
                <w:rFonts w:ascii="Arial" w:hAnsi="Arial" w:cs="Arial"/>
                <w:bCs/>
                <w:color w:val="auto"/>
                <w:sz w:val="22"/>
                <w:szCs w:val="22"/>
                <w:lang w:val="fr-FR"/>
              </w:rPr>
              <w:t xml:space="preserve"> </w:t>
            </w:r>
          </w:p>
          <w:p w14:paraId="0DD7F08A" w14:textId="704CE833" w:rsidR="006327B5" w:rsidRPr="006A1B9B" w:rsidRDefault="006327B5" w:rsidP="003A137D">
            <w:pPr>
              <w:tabs>
                <w:tab w:val="right" w:pos="7254"/>
              </w:tabs>
              <w:spacing w:before="60" w:after="60"/>
              <w:rPr>
                <w:rFonts w:ascii="Arial" w:hAnsi="Arial" w:cs="Arial"/>
                <w:sz w:val="22"/>
                <w:szCs w:val="22"/>
                <w:lang w:val="fr-FR"/>
              </w:rPr>
            </w:pPr>
          </w:p>
        </w:tc>
      </w:tr>
      <w:tr w:rsidR="001B451E" w:rsidRPr="00E44C76" w14:paraId="34BC3311" w14:textId="77777777" w:rsidTr="000E001D">
        <w:tblPrEx>
          <w:tblBorders>
            <w:insideH w:val="single" w:sz="8" w:space="0" w:color="000000"/>
          </w:tblBorders>
        </w:tblPrEx>
        <w:tc>
          <w:tcPr>
            <w:tcW w:w="1899" w:type="dxa"/>
            <w:gridSpan w:val="4"/>
          </w:tcPr>
          <w:p w14:paraId="4654749C" w14:textId="77777777" w:rsidR="001B451E" w:rsidRPr="00230E4E" w:rsidRDefault="001B451E" w:rsidP="001B451E">
            <w:pPr>
              <w:tabs>
                <w:tab w:val="right" w:pos="7254"/>
              </w:tabs>
              <w:spacing w:before="60" w:after="60"/>
              <w:rPr>
                <w:rFonts w:ascii="Arial" w:hAnsi="Arial" w:cs="Arial"/>
                <w:b/>
                <w:sz w:val="22"/>
                <w:szCs w:val="22"/>
                <w:lang w:val="en-GB"/>
              </w:rPr>
            </w:pPr>
            <w:r w:rsidRPr="00230E4E">
              <w:rPr>
                <w:rFonts w:ascii="Arial" w:hAnsi="Arial" w:cs="Arial"/>
                <w:b/>
                <w:sz w:val="22"/>
                <w:szCs w:val="22"/>
                <w:lang w:val="en-GB"/>
              </w:rPr>
              <w:lastRenderedPageBreak/>
              <w:t>ITB 7.4</w:t>
            </w:r>
          </w:p>
        </w:tc>
        <w:tc>
          <w:tcPr>
            <w:tcW w:w="6676" w:type="dxa"/>
            <w:gridSpan w:val="2"/>
          </w:tcPr>
          <w:p w14:paraId="69C769C1" w14:textId="77777777" w:rsidR="00166568" w:rsidRPr="00AA5AB7" w:rsidRDefault="00166568" w:rsidP="00166568">
            <w:pPr>
              <w:tabs>
                <w:tab w:val="right" w:pos="7254"/>
              </w:tabs>
              <w:spacing w:before="60" w:after="60"/>
              <w:rPr>
                <w:rFonts w:ascii="Arial" w:hAnsi="Arial" w:cs="Arial"/>
                <w:sz w:val="22"/>
                <w:szCs w:val="22"/>
                <w:lang w:val="en-GB"/>
              </w:rPr>
            </w:pPr>
            <w:r w:rsidRPr="00AA5AB7">
              <w:rPr>
                <w:rFonts w:ascii="Arial" w:hAnsi="Arial" w:cs="Arial"/>
                <w:sz w:val="22"/>
                <w:szCs w:val="22"/>
                <w:lang w:val="en-GB"/>
              </w:rPr>
              <w:t>A Pre-Bid meeting shall not take place.</w:t>
            </w:r>
          </w:p>
          <w:p w14:paraId="3C51F29D" w14:textId="77777777" w:rsidR="001B451E" w:rsidRPr="00AA5AB7" w:rsidRDefault="00166568" w:rsidP="00166568">
            <w:pPr>
              <w:pStyle w:val="i"/>
              <w:tabs>
                <w:tab w:val="right" w:pos="7254"/>
              </w:tabs>
              <w:suppressAutoHyphens w:val="0"/>
              <w:spacing w:before="60" w:after="60"/>
              <w:rPr>
                <w:rFonts w:ascii="Arial" w:hAnsi="Arial" w:cs="Arial"/>
                <w:sz w:val="22"/>
                <w:szCs w:val="22"/>
                <w:lang w:val="en-GB"/>
              </w:rPr>
            </w:pPr>
            <w:r w:rsidRPr="00AA5AB7">
              <w:rPr>
                <w:rFonts w:ascii="Arial" w:hAnsi="Arial" w:cs="Arial"/>
                <w:sz w:val="22"/>
                <w:szCs w:val="22"/>
                <w:lang w:val="en-GB"/>
              </w:rPr>
              <w:t>A site visit conducted by the Employer shall not be organized</w:t>
            </w:r>
            <w:r w:rsidR="0078157F" w:rsidRPr="00AA5AB7">
              <w:rPr>
                <w:rFonts w:ascii="Arial" w:hAnsi="Arial" w:cs="Arial"/>
                <w:sz w:val="22"/>
                <w:szCs w:val="22"/>
                <w:lang w:val="en-GB"/>
              </w:rPr>
              <w:t>.</w:t>
            </w:r>
          </w:p>
          <w:p w14:paraId="24F70D0B" w14:textId="393C1344" w:rsidR="00AA5AB7" w:rsidRPr="00AA5AB7" w:rsidRDefault="003C3E3F" w:rsidP="00166568">
            <w:pPr>
              <w:pStyle w:val="i"/>
              <w:tabs>
                <w:tab w:val="right" w:pos="7254"/>
              </w:tabs>
              <w:suppressAutoHyphens w:val="0"/>
              <w:spacing w:before="60" w:after="60"/>
              <w:rPr>
                <w:rFonts w:ascii="Arial" w:hAnsi="Arial" w:cs="Arial"/>
                <w:sz w:val="22"/>
                <w:szCs w:val="22"/>
                <w:lang w:val="en-GB"/>
              </w:rPr>
            </w:pPr>
            <w:r w:rsidRPr="00484877">
              <w:rPr>
                <w:rFonts w:ascii="Arial" w:hAnsi="Arial" w:cs="Arial"/>
                <w:sz w:val="22"/>
                <w:szCs w:val="22"/>
              </w:rPr>
              <w:t>Bidders are encouraged to visit the site independently at their own expense</w:t>
            </w:r>
            <w:r w:rsidR="00037F20">
              <w:rPr>
                <w:rFonts w:ascii="Arial" w:hAnsi="Arial" w:cs="Arial"/>
                <w:sz w:val="22"/>
                <w:szCs w:val="22"/>
              </w:rPr>
              <w:t>.</w:t>
            </w:r>
          </w:p>
        </w:tc>
      </w:tr>
      <w:tr w:rsidR="001B451E" w:rsidRPr="00E44C76" w14:paraId="4CAF682B" w14:textId="77777777" w:rsidTr="000E001D">
        <w:tblPrEx>
          <w:tblBorders>
            <w:insideH w:val="single" w:sz="8" w:space="0" w:color="000000"/>
          </w:tblBorders>
        </w:tblPrEx>
        <w:tc>
          <w:tcPr>
            <w:tcW w:w="1899" w:type="dxa"/>
            <w:gridSpan w:val="4"/>
          </w:tcPr>
          <w:p w14:paraId="32FFE560" w14:textId="77777777" w:rsidR="001B451E" w:rsidRPr="001159CB" w:rsidRDefault="001B451E" w:rsidP="001B451E">
            <w:pPr>
              <w:tabs>
                <w:tab w:val="right" w:pos="7254"/>
              </w:tabs>
              <w:spacing w:before="60" w:after="60"/>
              <w:rPr>
                <w:rFonts w:ascii="Arial" w:hAnsi="Arial" w:cs="Arial"/>
                <w:b/>
                <w:color w:val="000000"/>
                <w:sz w:val="22"/>
                <w:szCs w:val="22"/>
                <w:lang w:val="en-GB"/>
              </w:rPr>
            </w:pPr>
            <w:r w:rsidRPr="001159CB">
              <w:rPr>
                <w:rFonts w:ascii="Arial" w:hAnsi="Arial" w:cs="Arial"/>
                <w:b/>
                <w:color w:val="000000"/>
                <w:sz w:val="22"/>
                <w:szCs w:val="22"/>
                <w:lang w:val="en-GB"/>
              </w:rPr>
              <w:t>ITB 8.2</w:t>
            </w:r>
          </w:p>
        </w:tc>
        <w:tc>
          <w:tcPr>
            <w:tcW w:w="6676" w:type="dxa"/>
            <w:gridSpan w:val="2"/>
          </w:tcPr>
          <w:p w14:paraId="70A856BE" w14:textId="586656BB" w:rsidR="0042166C" w:rsidRPr="00DD381A" w:rsidRDefault="0042166C" w:rsidP="00DD381A">
            <w:pPr>
              <w:tabs>
                <w:tab w:val="right" w:pos="7254"/>
              </w:tabs>
              <w:spacing w:before="60" w:after="60"/>
              <w:rPr>
                <w:rFonts w:ascii="Arial" w:hAnsi="Arial" w:cs="Arial"/>
                <w:sz w:val="22"/>
                <w:szCs w:val="22"/>
                <w:u w:val="single"/>
              </w:rPr>
            </w:pPr>
            <w:r w:rsidRPr="00230E4E">
              <w:rPr>
                <w:rFonts w:ascii="Arial" w:hAnsi="Arial" w:cs="Arial"/>
                <w:iCs/>
                <w:sz w:val="22"/>
                <w:szCs w:val="22"/>
              </w:rPr>
              <w:t>Corrigend</w:t>
            </w:r>
            <w:r w:rsidR="00037F20">
              <w:rPr>
                <w:rFonts w:ascii="Arial" w:hAnsi="Arial" w:cs="Arial"/>
                <w:iCs/>
                <w:sz w:val="22"/>
                <w:szCs w:val="22"/>
              </w:rPr>
              <w:t>a</w:t>
            </w:r>
            <w:r w:rsidRPr="00230E4E">
              <w:rPr>
                <w:rFonts w:ascii="Arial" w:hAnsi="Arial" w:cs="Arial"/>
                <w:iCs/>
                <w:sz w:val="22"/>
                <w:szCs w:val="22"/>
              </w:rPr>
              <w:t xml:space="preserve"> </w:t>
            </w:r>
            <w:r w:rsidR="00037F20">
              <w:rPr>
                <w:rFonts w:ascii="Arial" w:hAnsi="Arial" w:cs="Arial"/>
                <w:iCs/>
                <w:sz w:val="22"/>
                <w:szCs w:val="22"/>
              </w:rPr>
              <w:t xml:space="preserve">or Addenda </w:t>
            </w:r>
            <w:r w:rsidRPr="00230E4E">
              <w:rPr>
                <w:rFonts w:ascii="Arial" w:hAnsi="Arial" w:cs="Arial"/>
                <w:iCs/>
                <w:sz w:val="22"/>
                <w:szCs w:val="22"/>
              </w:rPr>
              <w:t xml:space="preserve">to the Bidding Documents, if any, will be published on the following website: </w:t>
            </w:r>
            <w:hyperlink r:id="rId19" w:history="1">
              <w:r w:rsidRPr="00455D04">
                <w:rPr>
                  <w:rStyle w:val="Hyperlink"/>
                  <w:rFonts w:ascii="Arial" w:hAnsi="Arial" w:cs="Arial"/>
                  <w:bCs/>
                  <w:color w:val="0070C0"/>
                  <w:sz w:val="22"/>
                  <w:szCs w:val="22"/>
                </w:rPr>
                <w:t>https://rcf-wb6.org</w:t>
              </w:r>
            </w:hyperlink>
            <w:r w:rsidRPr="00455D04">
              <w:rPr>
                <w:rStyle w:val="Hyperlink"/>
                <w:rFonts w:ascii="Arial" w:hAnsi="Arial" w:cs="Arial"/>
                <w:bCs/>
                <w:color w:val="0070C0"/>
                <w:sz w:val="22"/>
                <w:szCs w:val="22"/>
              </w:rPr>
              <w:t>.</w:t>
            </w:r>
            <w:r w:rsidRPr="00455D04">
              <w:rPr>
                <w:rFonts w:ascii="Arial" w:hAnsi="Arial" w:cs="Arial"/>
                <w:color w:val="0070C0"/>
                <w:sz w:val="22"/>
                <w:szCs w:val="22"/>
              </w:rPr>
              <w:t xml:space="preserve"> </w:t>
            </w:r>
          </w:p>
          <w:p w14:paraId="1E0F5152" w14:textId="691A281C" w:rsidR="00AC34E5" w:rsidRPr="00DD381A" w:rsidRDefault="0042166C" w:rsidP="006327B5">
            <w:pPr>
              <w:tabs>
                <w:tab w:val="right" w:pos="7254"/>
              </w:tabs>
              <w:spacing w:before="60" w:after="60"/>
              <w:rPr>
                <w:rFonts w:ascii="Arial" w:hAnsi="Arial" w:cs="Arial"/>
                <w:sz w:val="22"/>
                <w:szCs w:val="22"/>
              </w:rPr>
            </w:pPr>
            <w:r w:rsidRPr="00230E4E">
              <w:rPr>
                <w:rFonts w:ascii="Arial" w:hAnsi="Arial" w:cs="Arial"/>
                <w:iCs/>
                <w:sz w:val="22"/>
                <w:szCs w:val="22"/>
              </w:rPr>
              <w:t>The Bidders shall have the obligation to check regularly the above website for amendments to the Bidding Documents.</w:t>
            </w:r>
            <w:r w:rsidRPr="00230E4E">
              <w:rPr>
                <w:rFonts w:ascii="Arial" w:hAnsi="Arial" w:cs="Arial"/>
                <w:sz w:val="22"/>
                <w:szCs w:val="22"/>
              </w:rPr>
              <w:t xml:space="preserve"> In addition, if Corrigendum to the Bidding Documents is issued based on clarification requests by the Bidders, the Bidders will receive an e-mail notification that the Corrigendum has been published on the website.</w:t>
            </w:r>
          </w:p>
        </w:tc>
      </w:tr>
      <w:tr w:rsidR="001B451E" w:rsidRPr="00E44C76" w14:paraId="1A0B9B54" w14:textId="77777777" w:rsidTr="000E001D">
        <w:tblPrEx>
          <w:tblBorders>
            <w:insideH w:val="single" w:sz="8" w:space="0" w:color="000000"/>
          </w:tblBorders>
        </w:tblPrEx>
        <w:trPr>
          <w:gridBefore w:val="1"/>
          <w:wBefore w:w="15" w:type="dxa"/>
        </w:trPr>
        <w:tc>
          <w:tcPr>
            <w:tcW w:w="8560" w:type="dxa"/>
            <w:gridSpan w:val="5"/>
            <w:vAlign w:val="center"/>
          </w:tcPr>
          <w:p w14:paraId="003C0800" w14:textId="77777777" w:rsidR="001B451E" w:rsidRPr="001159CB" w:rsidRDefault="001B451E" w:rsidP="001B451E">
            <w:pPr>
              <w:tabs>
                <w:tab w:val="right" w:pos="7254"/>
              </w:tabs>
              <w:spacing w:before="60" w:after="60"/>
              <w:jc w:val="center"/>
              <w:rPr>
                <w:rFonts w:ascii="Arial" w:hAnsi="Arial" w:cs="Arial"/>
                <w:b/>
                <w:color w:val="000000"/>
                <w:sz w:val="28"/>
                <w:szCs w:val="22"/>
                <w:lang w:val="en-GB"/>
              </w:rPr>
            </w:pPr>
            <w:r w:rsidRPr="001159CB">
              <w:rPr>
                <w:rFonts w:ascii="Arial" w:hAnsi="Arial" w:cs="Arial"/>
                <w:b/>
                <w:color w:val="000000"/>
                <w:sz w:val="28"/>
                <w:szCs w:val="22"/>
                <w:lang w:val="en-GB"/>
              </w:rPr>
              <w:t>C. Preparation of Bids</w:t>
            </w:r>
          </w:p>
        </w:tc>
      </w:tr>
      <w:tr w:rsidR="001B451E" w:rsidRPr="00865EC6" w14:paraId="37992D11" w14:textId="77777777" w:rsidTr="000E001D">
        <w:tblPrEx>
          <w:tblBorders>
            <w:insideH w:val="single" w:sz="8" w:space="0" w:color="000000"/>
          </w:tblBorders>
        </w:tblPrEx>
        <w:trPr>
          <w:gridBefore w:val="1"/>
          <w:wBefore w:w="15" w:type="dxa"/>
        </w:trPr>
        <w:tc>
          <w:tcPr>
            <w:tcW w:w="1925" w:type="dxa"/>
            <w:gridSpan w:val="4"/>
          </w:tcPr>
          <w:p w14:paraId="4A52A941" w14:textId="77777777" w:rsidR="001B451E" w:rsidRPr="00865EC6" w:rsidRDefault="001B451E" w:rsidP="001B451E">
            <w:pPr>
              <w:pStyle w:val="Headfid1"/>
              <w:tabs>
                <w:tab w:val="right" w:pos="7434"/>
              </w:tabs>
              <w:spacing w:before="60" w:after="60"/>
              <w:rPr>
                <w:rFonts w:ascii="Arial" w:hAnsi="Arial" w:cs="Arial"/>
                <w:iCs/>
                <w:color w:val="000000"/>
                <w:sz w:val="22"/>
                <w:szCs w:val="22"/>
              </w:rPr>
            </w:pPr>
            <w:r w:rsidRPr="00865EC6">
              <w:rPr>
                <w:rFonts w:ascii="Arial" w:hAnsi="Arial" w:cs="Arial"/>
                <w:iCs/>
                <w:color w:val="000000"/>
                <w:sz w:val="22"/>
                <w:szCs w:val="22"/>
              </w:rPr>
              <w:t>ITB 10.1</w:t>
            </w:r>
          </w:p>
        </w:tc>
        <w:tc>
          <w:tcPr>
            <w:tcW w:w="6635" w:type="dxa"/>
          </w:tcPr>
          <w:p w14:paraId="6033EC3F" w14:textId="1978EF26" w:rsidR="001B451E" w:rsidRPr="00865EC6" w:rsidRDefault="001B451E" w:rsidP="001B451E">
            <w:pPr>
              <w:spacing w:before="60" w:after="60"/>
              <w:rPr>
                <w:rFonts w:ascii="Arial" w:hAnsi="Arial" w:cs="Arial"/>
                <w:iCs/>
                <w:color w:val="000000"/>
                <w:sz w:val="22"/>
                <w:szCs w:val="22"/>
                <w:u w:val="single"/>
                <w:lang w:val="en-GB"/>
              </w:rPr>
            </w:pPr>
            <w:r w:rsidRPr="00865EC6">
              <w:rPr>
                <w:rFonts w:ascii="Arial" w:hAnsi="Arial" w:cs="Arial"/>
                <w:iCs/>
                <w:color w:val="000000"/>
                <w:sz w:val="22"/>
                <w:szCs w:val="22"/>
                <w:lang w:val="en-GB"/>
              </w:rPr>
              <w:t>The language of the Bid is English</w:t>
            </w:r>
            <w:r w:rsidR="00455D04" w:rsidRPr="00865EC6">
              <w:rPr>
                <w:rFonts w:ascii="Arial" w:hAnsi="Arial" w:cs="Arial"/>
                <w:iCs/>
                <w:color w:val="000000"/>
                <w:sz w:val="22"/>
                <w:szCs w:val="22"/>
                <w:lang w:val="en-GB"/>
              </w:rPr>
              <w:t>.</w:t>
            </w:r>
          </w:p>
          <w:p w14:paraId="42FB23CC" w14:textId="7B86ECAB" w:rsidR="001B451E" w:rsidRPr="00865EC6" w:rsidRDefault="001B451E" w:rsidP="001B451E">
            <w:pPr>
              <w:spacing w:before="60" w:after="60"/>
              <w:rPr>
                <w:rFonts w:ascii="Arial" w:hAnsi="Arial" w:cs="Arial"/>
                <w:iCs/>
                <w:color w:val="000000"/>
                <w:sz w:val="22"/>
                <w:szCs w:val="22"/>
                <w:lang w:val="en-GB"/>
              </w:rPr>
            </w:pPr>
            <w:r w:rsidRPr="00865EC6">
              <w:rPr>
                <w:rFonts w:ascii="Arial" w:hAnsi="Arial" w:cs="Arial"/>
                <w:iCs/>
                <w:color w:val="000000"/>
                <w:sz w:val="22"/>
                <w:szCs w:val="22"/>
                <w:lang w:val="en-GB"/>
              </w:rPr>
              <w:t>All correspondence exchange shall be in the English language. Language for translation of supporting</w:t>
            </w:r>
            <w:r w:rsidR="00037F20">
              <w:rPr>
                <w:rFonts w:ascii="Arial" w:hAnsi="Arial" w:cs="Arial"/>
                <w:iCs/>
                <w:color w:val="000000"/>
                <w:sz w:val="22"/>
                <w:szCs w:val="22"/>
                <w:lang w:val="en-GB"/>
              </w:rPr>
              <w:t xml:space="preserve"> </w:t>
            </w:r>
            <w:r w:rsidR="00037F20" w:rsidRPr="001159CB">
              <w:rPr>
                <w:rFonts w:ascii="Arial" w:hAnsi="Arial" w:cs="Arial"/>
                <w:iCs/>
                <w:color w:val="000000"/>
                <w:sz w:val="22"/>
                <w:szCs w:val="22"/>
                <w:lang w:val="en-GB"/>
              </w:rPr>
              <w:t>documents and printed literature</w:t>
            </w:r>
            <w:r w:rsidRPr="00865EC6">
              <w:rPr>
                <w:rFonts w:ascii="Arial" w:hAnsi="Arial" w:cs="Arial"/>
                <w:iCs/>
                <w:color w:val="000000"/>
                <w:sz w:val="22"/>
                <w:szCs w:val="22"/>
                <w:lang w:val="en-GB"/>
              </w:rPr>
              <w:t xml:space="preserve"> is English. </w:t>
            </w:r>
          </w:p>
        </w:tc>
      </w:tr>
      <w:tr w:rsidR="001B451E" w:rsidRPr="00865EC6" w14:paraId="019A0CE5" w14:textId="77777777" w:rsidTr="000E001D">
        <w:tblPrEx>
          <w:tblBorders>
            <w:insideH w:val="single" w:sz="8" w:space="0" w:color="000000"/>
          </w:tblBorders>
        </w:tblPrEx>
        <w:trPr>
          <w:gridBefore w:val="1"/>
          <w:wBefore w:w="15" w:type="dxa"/>
        </w:trPr>
        <w:tc>
          <w:tcPr>
            <w:tcW w:w="1925" w:type="dxa"/>
            <w:gridSpan w:val="4"/>
          </w:tcPr>
          <w:p w14:paraId="0A62A47E" w14:textId="7392E3A4" w:rsidR="001B451E" w:rsidRPr="00865EC6" w:rsidRDefault="001B451E" w:rsidP="001B451E">
            <w:pPr>
              <w:tabs>
                <w:tab w:val="right" w:pos="7434"/>
              </w:tabs>
              <w:spacing w:before="60" w:after="60"/>
              <w:jc w:val="left"/>
              <w:rPr>
                <w:rFonts w:ascii="Arial" w:hAnsi="Arial" w:cs="Arial"/>
                <w:b/>
                <w:color w:val="000000"/>
                <w:sz w:val="22"/>
                <w:szCs w:val="22"/>
                <w:lang w:val="en-GB"/>
              </w:rPr>
            </w:pPr>
            <w:r w:rsidRPr="00865EC6">
              <w:rPr>
                <w:rFonts w:ascii="Arial" w:hAnsi="Arial" w:cs="Arial"/>
                <w:b/>
                <w:color w:val="000000"/>
                <w:sz w:val="22"/>
                <w:szCs w:val="22"/>
                <w:lang w:val="en-GB"/>
              </w:rPr>
              <w:t xml:space="preserve">ITB11.1 </w:t>
            </w:r>
            <w:r w:rsidR="006327B5">
              <w:rPr>
                <w:rFonts w:ascii="Arial" w:hAnsi="Arial" w:cs="Arial"/>
                <w:b/>
                <w:color w:val="000000"/>
                <w:sz w:val="22"/>
                <w:szCs w:val="22"/>
                <w:lang w:val="en-GB"/>
              </w:rPr>
              <w:t>a-g</w:t>
            </w:r>
          </w:p>
        </w:tc>
        <w:tc>
          <w:tcPr>
            <w:tcW w:w="6635" w:type="dxa"/>
          </w:tcPr>
          <w:p w14:paraId="054D3BE9" w14:textId="77777777" w:rsidR="001B451E" w:rsidRPr="00865EC6" w:rsidRDefault="001B451E" w:rsidP="001B451E">
            <w:pPr>
              <w:tabs>
                <w:tab w:val="right" w:pos="7254"/>
              </w:tabs>
              <w:spacing w:before="60"/>
              <w:rPr>
                <w:rFonts w:ascii="Arial" w:hAnsi="Arial" w:cs="Arial"/>
                <w:sz w:val="22"/>
                <w:szCs w:val="22"/>
                <w:lang w:val="en-GB"/>
              </w:rPr>
            </w:pPr>
            <w:r w:rsidRPr="00865EC6">
              <w:rPr>
                <w:rFonts w:ascii="Arial" w:hAnsi="Arial" w:cs="Arial"/>
                <w:sz w:val="22"/>
                <w:szCs w:val="22"/>
                <w:lang w:val="en-GB"/>
              </w:rPr>
              <w:t>The following schedules shall be submitted with the Bid:</w:t>
            </w:r>
          </w:p>
          <w:p w14:paraId="3A62F692" w14:textId="15AC5C61" w:rsidR="001B451E" w:rsidRPr="00152E55" w:rsidRDefault="006327B5" w:rsidP="00152E55">
            <w:pPr>
              <w:tabs>
                <w:tab w:val="right" w:pos="7254"/>
              </w:tabs>
              <w:spacing w:before="60"/>
              <w:rPr>
                <w:rFonts w:ascii="Arial" w:hAnsi="Arial" w:cs="Arial"/>
                <w:sz w:val="22"/>
                <w:szCs w:val="22"/>
                <w:lang w:val="en-GB"/>
              </w:rPr>
            </w:pPr>
            <w:r>
              <w:rPr>
                <w:rFonts w:ascii="Arial" w:hAnsi="Arial" w:cs="Arial"/>
                <w:sz w:val="22"/>
                <w:szCs w:val="22"/>
                <w:lang w:val="en-GB"/>
              </w:rPr>
              <w:t xml:space="preserve">Priced </w:t>
            </w:r>
            <w:r w:rsidR="007057A0" w:rsidRPr="00865EC6">
              <w:rPr>
                <w:rFonts w:ascii="Arial" w:hAnsi="Arial" w:cs="Arial"/>
                <w:sz w:val="22"/>
                <w:szCs w:val="22"/>
                <w:lang w:val="en-GB"/>
              </w:rPr>
              <w:t>Bill of Quantities.</w:t>
            </w:r>
          </w:p>
        </w:tc>
      </w:tr>
      <w:tr w:rsidR="001B451E" w:rsidRPr="00865EC6" w14:paraId="3F606B0E" w14:textId="77777777" w:rsidTr="000E001D">
        <w:tblPrEx>
          <w:tblBorders>
            <w:insideH w:val="single" w:sz="8" w:space="0" w:color="000000"/>
          </w:tblBorders>
        </w:tblPrEx>
        <w:trPr>
          <w:gridBefore w:val="1"/>
          <w:wBefore w:w="15" w:type="dxa"/>
        </w:trPr>
        <w:tc>
          <w:tcPr>
            <w:tcW w:w="1925" w:type="dxa"/>
            <w:gridSpan w:val="4"/>
            <w:tcBorders>
              <w:bottom w:val="single" w:sz="8" w:space="0" w:color="000000"/>
            </w:tcBorders>
          </w:tcPr>
          <w:p w14:paraId="0DED561B" w14:textId="1974452A" w:rsidR="001B451E" w:rsidRPr="00865EC6" w:rsidRDefault="001B451E" w:rsidP="001B451E">
            <w:pPr>
              <w:tabs>
                <w:tab w:val="right" w:pos="7434"/>
              </w:tabs>
              <w:spacing w:before="60" w:after="60"/>
              <w:jc w:val="left"/>
              <w:rPr>
                <w:rFonts w:ascii="Arial" w:hAnsi="Arial" w:cs="Arial"/>
                <w:b/>
                <w:color w:val="000000"/>
                <w:sz w:val="22"/>
                <w:szCs w:val="22"/>
                <w:lang w:val="en-GB"/>
              </w:rPr>
            </w:pPr>
            <w:r w:rsidRPr="00865EC6">
              <w:rPr>
                <w:rFonts w:ascii="Arial" w:hAnsi="Arial" w:cs="Arial"/>
                <w:b/>
                <w:color w:val="000000"/>
                <w:sz w:val="22"/>
                <w:szCs w:val="22"/>
                <w:lang w:val="en-GB"/>
              </w:rPr>
              <w:t xml:space="preserve">ITB 11.1 </w:t>
            </w:r>
          </w:p>
        </w:tc>
        <w:tc>
          <w:tcPr>
            <w:tcW w:w="6635" w:type="dxa"/>
            <w:tcBorders>
              <w:bottom w:val="single" w:sz="8" w:space="0" w:color="000000"/>
            </w:tcBorders>
          </w:tcPr>
          <w:p w14:paraId="650D0407" w14:textId="5E9B4C02" w:rsidR="001B451E" w:rsidRPr="00865EC6" w:rsidRDefault="002551D1" w:rsidP="001B451E">
            <w:pPr>
              <w:tabs>
                <w:tab w:val="right" w:pos="7254"/>
              </w:tabs>
              <w:spacing w:before="60" w:after="60"/>
              <w:rPr>
                <w:rFonts w:ascii="Arial" w:hAnsi="Arial" w:cs="Arial"/>
                <w:color w:val="000000"/>
                <w:sz w:val="22"/>
                <w:szCs w:val="22"/>
                <w:lang w:val="en-GB"/>
              </w:rPr>
            </w:pPr>
            <w:r w:rsidRPr="00865EC6">
              <w:rPr>
                <w:rFonts w:ascii="Arial" w:hAnsi="Arial" w:cs="Arial"/>
                <w:color w:val="000000"/>
                <w:sz w:val="22"/>
                <w:szCs w:val="22"/>
                <w:lang w:val="en-GB"/>
              </w:rPr>
              <w:t xml:space="preserve">Not </w:t>
            </w:r>
            <w:r w:rsidR="00D05D7B" w:rsidRPr="00865EC6">
              <w:rPr>
                <w:rFonts w:ascii="Arial" w:hAnsi="Arial" w:cs="Arial"/>
                <w:color w:val="000000"/>
                <w:sz w:val="22"/>
                <w:szCs w:val="22"/>
                <w:lang w:val="en-GB"/>
              </w:rPr>
              <w:t>A</w:t>
            </w:r>
            <w:r w:rsidRPr="00865EC6">
              <w:rPr>
                <w:rFonts w:ascii="Arial" w:hAnsi="Arial" w:cs="Arial"/>
                <w:color w:val="000000"/>
                <w:sz w:val="22"/>
                <w:szCs w:val="22"/>
                <w:lang w:val="en-GB"/>
              </w:rPr>
              <w:t>pplicable</w:t>
            </w:r>
            <w:r w:rsidRPr="00865EC6">
              <w:rPr>
                <w:rFonts w:ascii="Arial" w:hAnsi="Arial" w:cs="Arial"/>
                <w:sz w:val="22"/>
                <w:szCs w:val="22"/>
              </w:rPr>
              <w:t>.</w:t>
            </w:r>
          </w:p>
        </w:tc>
      </w:tr>
      <w:tr w:rsidR="001B451E" w:rsidRPr="00865EC6" w14:paraId="3074486B" w14:textId="77777777" w:rsidTr="000E001D">
        <w:tblPrEx>
          <w:tblBorders>
            <w:insideH w:val="single" w:sz="8" w:space="0" w:color="000000"/>
          </w:tblBorders>
        </w:tblPrEx>
        <w:trPr>
          <w:gridBefore w:val="1"/>
          <w:wBefore w:w="15" w:type="dxa"/>
        </w:trPr>
        <w:tc>
          <w:tcPr>
            <w:tcW w:w="1925" w:type="dxa"/>
            <w:gridSpan w:val="4"/>
          </w:tcPr>
          <w:p w14:paraId="2013163D" w14:textId="77777777" w:rsidR="001B451E" w:rsidRPr="00865EC6" w:rsidRDefault="001B451E" w:rsidP="001B451E">
            <w:pPr>
              <w:tabs>
                <w:tab w:val="right" w:pos="7434"/>
              </w:tabs>
              <w:spacing w:before="60" w:after="60"/>
              <w:rPr>
                <w:rFonts w:ascii="Arial" w:hAnsi="Arial" w:cs="Arial"/>
                <w:b/>
                <w:color w:val="000000"/>
                <w:sz w:val="22"/>
                <w:szCs w:val="22"/>
                <w:lang w:val="en-GB"/>
              </w:rPr>
            </w:pPr>
            <w:r w:rsidRPr="00865EC6">
              <w:rPr>
                <w:rFonts w:ascii="Arial" w:hAnsi="Arial" w:cs="Arial"/>
                <w:b/>
                <w:color w:val="000000"/>
                <w:sz w:val="22"/>
                <w:szCs w:val="22"/>
                <w:lang w:val="en-GB"/>
              </w:rPr>
              <w:t>ITB 14.5</w:t>
            </w:r>
          </w:p>
        </w:tc>
        <w:tc>
          <w:tcPr>
            <w:tcW w:w="6635" w:type="dxa"/>
          </w:tcPr>
          <w:p w14:paraId="60441F5E" w14:textId="46E0B208" w:rsidR="001B451E" w:rsidRPr="00865EC6" w:rsidRDefault="001B451E" w:rsidP="001B451E">
            <w:pPr>
              <w:pStyle w:val="Heading21"/>
              <w:tabs>
                <w:tab w:val="clear" w:pos="567"/>
                <w:tab w:val="left" w:pos="0"/>
              </w:tabs>
              <w:ind w:left="0" w:hanging="32"/>
              <w:jc w:val="left"/>
              <w:rPr>
                <w:rFonts w:ascii="Arial" w:hAnsi="Arial" w:cs="Arial"/>
                <w:i/>
                <w:color w:val="000000"/>
                <w:sz w:val="22"/>
                <w:szCs w:val="22"/>
                <w:lang w:val="en-GB"/>
              </w:rPr>
            </w:pPr>
            <w:r w:rsidRPr="00865EC6">
              <w:rPr>
                <w:rFonts w:ascii="Arial" w:hAnsi="Arial" w:cs="Arial"/>
                <w:iCs/>
                <w:color w:val="000000"/>
                <w:sz w:val="22"/>
                <w:szCs w:val="22"/>
                <w:lang w:val="en-GB"/>
              </w:rPr>
              <w:t xml:space="preserve">The prices quoted by the Bidder shall </w:t>
            </w:r>
            <w:r w:rsidRPr="00865EC6">
              <w:rPr>
                <w:rFonts w:ascii="Arial" w:hAnsi="Arial" w:cs="Arial"/>
                <w:iCs/>
                <w:sz w:val="22"/>
                <w:szCs w:val="22"/>
                <w:lang w:val="en-GB"/>
              </w:rPr>
              <w:t xml:space="preserve">be </w:t>
            </w:r>
            <w:r w:rsidR="00AB36C3" w:rsidRPr="00865EC6">
              <w:rPr>
                <w:rFonts w:ascii="Arial" w:hAnsi="Arial" w:cs="Arial"/>
                <w:iCs/>
                <w:sz w:val="22"/>
                <w:szCs w:val="22"/>
                <w:lang w:val="en-GB"/>
              </w:rPr>
              <w:t>fixed.</w:t>
            </w:r>
          </w:p>
        </w:tc>
      </w:tr>
      <w:tr w:rsidR="001B451E" w:rsidRPr="00865EC6" w14:paraId="6D8935A6" w14:textId="77777777" w:rsidTr="000E001D">
        <w:tblPrEx>
          <w:tblBorders>
            <w:insideH w:val="single" w:sz="8" w:space="0" w:color="000000"/>
          </w:tblBorders>
        </w:tblPrEx>
        <w:trPr>
          <w:gridBefore w:val="1"/>
          <w:wBefore w:w="15" w:type="dxa"/>
        </w:trPr>
        <w:tc>
          <w:tcPr>
            <w:tcW w:w="1925" w:type="dxa"/>
            <w:gridSpan w:val="4"/>
          </w:tcPr>
          <w:p w14:paraId="780B0097" w14:textId="77777777" w:rsidR="001B451E" w:rsidRPr="00865EC6" w:rsidRDefault="001B451E" w:rsidP="001B451E">
            <w:pPr>
              <w:tabs>
                <w:tab w:val="right" w:pos="7434"/>
              </w:tabs>
              <w:spacing w:before="60" w:after="60"/>
              <w:rPr>
                <w:rFonts w:ascii="Arial" w:hAnsi="Arial" w:cs="Arial"/>
                <w:b/>
                <w:color w:val="000000"/>
                <w:sz w:val="22"/>
                <w:szCs w:val="22"/>
                <w:lang w:val="en-GB"/>
              </w:rPr>
            </w:pPr>
            <w:r w:rsidRPr="00865EC6">
              <w:rPr>
                <w:rFonts w:ascii="Arial" w:hAnsi="Arial" w:cs="Arial"/>
                <w:b/>
                <w:color w:val="000000"/>
                <w:sz w:val="22"/>
                <w:szCs w:val="22"/>
                <w:lang w:val="en-GB"/>
              </w:rPr>
              <w:t>ITB 14.7</w:t>
            </w:r>
          </w:p>
        </w:tc>
        <w:tc>
          <w:tcPr>
            <w:tcW w:w="6635" w:type="dxa"/>
          </w:tcPr>
          <w:p w14:paraId="19FBA572" w14:textId="77777777" w:rsidR="000A541F" w:rsidRPr="00865EC6" w:rsidRDefault="000A541F" w:rsidP="000A541F">
            <w:pPr>
              <w:tabs>
                <w:tab w:val="right" w:pos="7254"/>
              </w:tabs>
              <w:spacing w:before="60" w:after="60"/>
              <w:rPr>
                <w:rFonts w:ascii="Arial" w:hAnsi="Arial" w:cs="Arial"/>
                <w:sz w:val="22"/>
                <w:szCs w:val="22"/>
                <w:lang w:val="en-GB"/>
              </w:rPr>
            </w:pPr>
            <w:r w:rsidRPr="00865EC6">
              <w:rPr>
                <w:rFonts w:ascii="Arial" w:hAnsi="Arial" w:cs="Arial"/>
                <w:sz w:val="22"/>
                <w:szCs w:val="22"/>
                <w:lang w:val="en-GB"/>
              </w:rPr>
              <w:t>No exemption from payment of taxes, duties and other charges applies for this contract.</w:t>
            </w:r>
          </w:p>
          <w:p w14:paraId="3DACF203" w14:textId="77777777" w:rsidR="004B1FC8" w:rsidRDefault="004B1FC8" w:rsidP="004B1FC8">
            <w:pPr>
              <w:tabs>
                <w:tab w:val="right" w:pos="7254"/>
              </w:tabs>
              <w:spacing w:before="60" w:after="60"/>
              <w:rPr>
                <w:rFonts w:ascii="Arial" w:hAnsi="Arial" w:cs="Arial"/>
                <w:sz w:val="22"/>
                <w:szCs w:val="22"/>
                <w:lang w:val="en-GB"/>
              </w:rPr>
            </w:pPr>
            <w:r w:rsidRPr="004B1FC8">
              <w:rPr>
                <w:rFonts w:ascii="Arial" w:hAnsi="Arial" w:cs="Arial"/>
                <w:sz w:val="22"/>
                <w:szCs w:val="22"/>
                <w:lang w:val="en-GB"/>
              </w:rPr>
              <w:t>The</w:t>
            </w:r>
            <w:r>
              <w:rPr>
                <w:rFonts w:ascii="Arial" w:hAnsi="Arial" w:cs="Arial"/>
                <w:sz w:val="22"/>
                <w:szCs w:val="22"/>
                <w:lang w:val="en-GB"/>
              </w:rPr>
              <w:t xml:space="preserve"> bid</w:t>
            </w:r>
            <w:r w:rsidRPr="004B1FC8">
              <w:rPr>
                <w:rFonts w:ascii="Arial" w:hAnsi="Arial" w:cs="Arial"/>
                <w:sz w:val="22"/>
                <w:szCs w:val="22"/>
                <w:lang w:val="en-GB"/>
              </w:rPr>
              <w:t xml:space="preserve"> unit price</w:t>
            </w:r>
            <w:r>
              <w:rPr>
                <w:rFonts w:ascii="Arial" w:hAnsi="Arial" w:cs="Arial"/>
                <w:sz w:val="22"/>
                <w:szCs w:val="22"/>
                <w:lang w:val="en-GB"/>
              </w:rPr>
              <w:t>s</w:t>
            </w:r>
            <w:r w:rsidRPr="004B1FC8">
              <w:rPr>
                <w:rFonts w:ascii="Arial" w:hAnsi="Arial" w:cs="Arial"/>
                <w:sz w:val="22"/>
                <w:szCs w:val="22"/>
                <w:lang w:val="en-GB"/>
              </w:rPr>
              <w:t xml:space="preserve"> quoted includes all (a) import duties and (b) taxes, fees, charges and other charges applicable, within the meaning of applicable law, to the Supplier and its subcontractors, including all costs for their personnel. </w:t>
            </w:r>
          </w:p>
          <w:p w14:paraId="22107C9C" w14:textId="2ECD3CD9" w:rsidR="001B451E" w:rsidRPr="004B1FC8" w:rsidRDefault="000A541F" w:rsidP="004B1FC8">
            <w:pPr>
              <w:tabs>
                <w:tab w:val="right" w:pos="7254"/>
              </w:tabs>
              <w:spacing w:before="60" w:after="60"/>
              <w:rPr>
                <w:rFonts w:ascii="Arial" w:hAnsi="Arial" w:cs="Arial"/>
                <w:sz w:val="22"/>
                <w:szCs w:val="22"/>
                <w:lang w:val="en-GB"/>
              </w:rPr>
            </w:pPr>
            <w:r w:rsidRPr="00865EC6">
              <w:rPr>
                <w:rFonts w:ascii="Arial" w:hAnsi="Arial" w:cs="Arial"/>
                <w:sz w:val="22"/>
                <w:szCs w:val="22"/>
                <w:lang w:val="en-GB"/>
              </w:rPr>
              <w:t>The Contractor and its sub-Contractors are responsible for meeting all tax liabilities arising out of the Contract.</w:t>
            </w:r>
          </w:p>
        </w:tc>
      </w:tr>
      <w:tr w:rsidR="001B451E" w:rsidRPr="00865EC6" w14:paraId="6AF1FF0C" w14:textId="77777777" w:rsidTr="000E001D">
        <w:tblPrEx>
          <w:tblBorders>
            <w:insideH w:val="single" w:sz="8" w:space="0" w:color="000000"/>
          </w:tblBorders>
        </w:tblPrEx>
        <w:trPr>
          <w:gridBefore w:val="1"/>
          <w:wBefore w:w="15" w:type="dxa"/>
          <w:trHeight w:val="689"/>
        </w:trPr>
        <w:tc>
          <w:tcPr>
            <w:tcW w:w="1925" w:type="dxa"/>
            <w:gridSpan w:val="4"/>
          </w:tcPr>
          <w:p w14:paraId="43DC1E5C" w14:textId="77777777" w:rsidR="001B451E" w:rsidRPr="00865EC6" w:rsidRDefault="001B451E" w:rsidP="001B451E">
            <w:pPr>
              <w:tabs>
                <w:tab w:val="right" w:pos="7434"/>
              </w:tabs>
              <w:spacing w:before="60" w:after="60"/>
              <w:rPr>
                <w:rFonts w:ascii="Arial" w:hAnsi="Arial" w:cs="Arial"/>
                <w:b/>
                <w:i/>
                <w:color w:val="000000"/>
                <w:sz w:val="22"/>
                <w:szCs w:val="22"/>
                <w:lang w:val="en-GB"/>
              </w:rPr>
            </w:pPr>
            <w:r w:rsidRPr="00865EC6">
              <w:rPr>
                <w:rFonts w:ascii="Arial" w:hAnsi="Arial" w:cs="Arial"/>
                <w:b/>
                <w:color w:val="000000"/>
                <w:sz w:val="22"/>
                <w:szCs w:val="22"/>
                <w:lang w:val="en-GB"/>
              </w:rPr>
              <w:t>ITB 15.1</w:t>
            </w:r>
            <w:r w:rsidRPr="00865EC6">
              <w:rPr>
                <w:rFonts w:ascii="Arial" w:hAnsi="Arial" w:cs="Arial"/>
                <w:b/>
                <w:i/>
                <w:color w:val="000000"/>
                <w:sz w:val="22"/>
                <w:szCs w:val="22"/>
                <w:lang w:val="en-GB"/>
              </w:rPr>
              <w:t xml:space="preserve"> </w:t>
            </w:r>
          </w:p>
        </w:tc>
        <w:tc>
          <w:tcPr>
            <w:tcW w:w="6635" w:type="dxa"/>
          </w:tcPr>
          <w:p w14:paraId="65EDB2D2" w14:textId="3BEC0CB2" w:rsidR="001B451E" w:rsidRPr="00865EC6" w:rsidRDefault="004E14C9" w:rsidP="004E14C9">
            <w:pPr>
              <w:rPr>
                <w:rFonts w:ascii="Arial" w:hAnsi="Arial" w:cs="Arial"/>
                <w:color w:val="000000"/>
                <w:sz w:val="22"/>
                <w:szCs w:val="22"/>
                <w:lang w:val="en-GB"/>
              </w:rPr>
            </w:pPr>
            <w:r w:rsidRPr="00865EC6">
              <w:rPr>
                <w:rFonts w:ascii="Arial" w:hAnsi="Arial" w:cs="Arial"/>
                <w:color w:val="000000"/>
                <w:sz w:val="22"/>
                <w:szCs w:val="22"/>
                <w:lang w:val="en-GB"/>
              </w:rPr>
              <w:t>The single currency of the Bid and the payment currency shall be</w:t>
            </w:r>
            <w:r w:rsidRPr="00865EC6">
              <w:rPr>
                <w:rFonts w:ascii="Arial" w:hAnsi="Arial" w:cs="Arial"/>
                <w:iCs/>
                <w:color w:val="000000"/>
                <w:sz w:val="22"/>
                <w:szCs w:val="22"/>
                <w:lang w:val="en-GB"/>
              </w:rPr>
              <w:t xml:space="preserve"> EURO.</w:t>
            </w:r>
            <w:r w:rsidR="006A1B9B" w:rsidRPr="00865EC6">
              <w:rPr>
                <w:rFonts w:ascii="Arial" w:hAnsi="Arial" w:cs="Arial"/>
                <w:iCs/>
                <w:color w:val="000000"/>
                <w:sz w:val="22"/>
                <w:szCs w:val="22"/>
                <w:lang w:val="en-GB"/>
              </w:rPr>
              <w:t xml:space="preserve"> </w:t>
            </w:r>
          </w:p>
        </w:tc>
      </w:tr>
      <w:tr w:rsidR="00900157" w:rsidRPr="00865EC6" w14:paraId="33620587" w14:textId="77777777" w:rsidTr="000E001D">
        <w:tblPrEx>
          <w:tblBorders>
            <w:insideH w:val="single" w:sz="8" w:space="0" w:color="000000"/>
          </w:tblBorders>
        </w:tblPrEx>
        <w:trPr>
          <w:gridBefore w:val="1"/>
          <w:wBefore w:w="15" w:type="dxa"/>
          <w:trHeight w:val="689"/>
        </w:trPr>
        <w:tc>
          <w:tcPr>
            <w:tcW w:w="1925" w:type="dxa"/>
            <w:gridSpan w:val="4"/>
          </w:tcPr>
          <w:p w14:paraId="542A2FE1" w14:textId="39DFAD38" w:rsidR="00900157" w:rsidRPr="00865EC6" w:rsidRDefault="00900157" w:rsidP="00900157">
            <w:pPr>
              <w:tabs>
                <w:tab w:val="right" w:pos="7434"/>
              </w:tabs>
              <w:spacing w:before="60" w:after="60"/>
              <w:rPr>
                <w:rFonts w:ascii="Arial" w:hAnsi="Arial" w:cs="Arial"/>
                <w:b/>
                <w:bCs/>
                <w:color w:val="000000"/>
                <w:sz w:val="22"/>
                <w:szCs w:val="22"/>
                <w:lang w:val="en-GB"/>
              </w:rPr>
            </w:pPr>
            <w:r w:rsidRPr="00865EC6">
              <w:rPr>
                <w:rFonts w:ascii="Arial" w:hAnsi="Arial" w:cs="Arial"/>
                <w:b/>
                <w:bCs/>
                <w:sz w:val="22"/>
                <w:szCs w:val="22"/>
              </w:rPr>
              <w:t>ITB 16.1 (j)</w:t>
            </w:r>
          </w:p>
        </w:tc>
        <w:tc>
          <w:tcPr>
            <w:tcW w:w="6635" w:type="dxa"/>
          </w:tcPr>
          <w:p w14:paraId="717BBF2D" w14:textId="4F491326" w:rsidR="00900157" w:rsidRPr="00865EC6" w:rsidRDefault="00900157" w:rsidP="00996E5F">
            <w:pPr>
              <w:rPr>
                <w:rFonts w:ascii="Arial" w:hAnsi="Arial" w:cs="Arial"/>
                <w:sz w:val="22"/>
                <w:szCs w:val="22"/>
                <w:lang w:val="en-GB"/>
              </w:rPr>
            </w:pPr>
            <w:r w:rsidRPr="00865EC6">
              <w:rPr>
                <w:rFonts w:ascii="Arial" w:hAnsi="Arial" w:cs="Arial"/>
                <w:sz w:val="22"/>
                <w:szCs w:val="22"/>
              </w:rPr>
              <w:t xml:space="preserve">The ceiling for </w:t>
            </w:r>
            <w:r w:rsidR="00D84F58" w:rsidRPr="00865EC6">
              <w:rPr>
                <w:rFonts w:ascii="Arial" w:hAnsi="Arial" w:cs="Arial"/>
                <w:sz w:val="22"/>
                <w:szCs w:val="22"/>
              </w:rPr>
              <w:t>subcontractor’s</w:t>
            </w:r>
            <w:r w:rsidRPr="00865EC6">
              <w:rPr>
                <w:rFonts w:ascii="Arial" w:hAnsi="Arial" w:cs="Arial"/>
                <w:sz w:val="22"/>
                <w:szCs w:val="22"/>
              </w:rPr>
              <w:t xml:space="preserve"> participation shall not exceed </w:t>
            </w:r>
            <w:r w:rsidR="00996E5F" w:rsidRPr="00865EC6">
              <w:rPr>
                <w:rFonts w:ascii="Arial" w:hAnsi="Arial" w:cs="Arial"/>
                <w:sz w:val="22"/>
                <w:szCs w:val="22"/>
              </w:rPr>
              <w:t xml:space="preserve">30 </w:t>
            </w:r>
            <w:r w:rsidRPr="00865EC6">
              <w:rPr>
                <w:rFonts w:ascii="Arial" w:hAnsi="Arial" w:cs="Arial"/>
                <w:sz w:val="22"/>
                <w:szCs w:val="22"/>
              </w:rPr>
              <w:t>percent of the Contract Price.</w:t>
            </w:r>
          </w:p>
        </w:tc>
      </w:tr>
      <w:tr w:rsidR="001B451E" w:rsidRPr="00865EC6" w14:paraId="5ED9341C" w14:textId="77777777" w:rsidTr="000E001D">
        <w:tblPrEx>
          <w:tblBorders>
            <w:insideH w:val="single" w:sz="8" w:space="0" w:color="000000"/>
          </w:tblBorders>
        </w:tblPrEx>
        <w:trPr>
          <w:gridBefore w:val="1"/>
          <w:wBefore w:w="15" w:type="dxa"/>
          <w:trHeight w:val="1690"/>
        </w:trPr>
        <w:tc>
          <w:tcPr>
            <w:tcW w:w="1925" w:type="dxa"/>
            <w:gridSpan w:val="4"/>
          </w:tcPr>
          <w:p w14:paraId="60D26A9D" w14:textId="17F3D295" w:rsidR="001B451E" w:rsidRPr="00865EC6" w:rsidRDefault="001B451E" w:rsidP="001B451E">
            <w:pPr>
              <w:tabs>
                <w:tab w:val="right" w:pos="7434"/>
              </w:tabs>
              <w:spacing w:before="60" w:after="60"/>
              <w:rPr>
                <w:rFonts w:ascii="Arial" w:hAnsi="Arial" w:cs="Arial"/>
                <w:b/>
                <w:color w:val="000000"/>
                <w:sz w:val="22"/>
                <w:szCs w:val="22"/>
                <w:lang w:val="en-GB"/>
              </w:rPr>
            </w:pPr>
            <w:r w:rsidRPr="00865EC6">
              <w:rPr>
                <w:rFonts w:ascii="Arial" w:hAnsi="Arial" w:cs="Arial"/>
                <w:b/>
                <w:color w:val="000000"/>
                <w:sz w:val="22"/>
                <w:szCs w:val="22"/>
                <w:lang w:val="en-GB"/>
              </w:rPr>
              <w:t>ITB 17</w:t>
            </w:r>
          </w:p>
        </w:tc>
        <w:tc>
          <w:tcPr>
            <w:tcW w:w="6635" w:type="dxa"/>
          </w:tcPr>
          <w:p w14:paraId="2018BC9B" w14:textId="7420BFF3" w:rsidR="001B451E" w:rsidRPr="005463F2" w:rsidRDefault="001B451E" w:rsidP="001B451E">
            <w:pPr>
              <w:tabs>
                <w:tab w:val="right" w:pos="7254"/>
              </w:tabs>
              <w:spacing w:before="60" w:after="60"/>
              <w:rPr>
                <w:rFonts w:ascii="Arial" w:hAnsi="Arial" w:cs="Arial"/>
                <w:sz w:val="22"/>
                <w:szCs w:val="22"/>
                <w:lang w:val="en-GB"/>
              </w:rPr>
            </w:pPr>
            <w:r w:rsidRPr="00865EC6">
              <w:rPr>
                <w:rFonts w:ascii="Arial" w:hAnsi="Arial" w:cs="Arial"/>
                <w:sz w:val="22"/>
                <w:szCs w:val="22"/>
                <w:lang w:val="en-GB"/>
              </w:rPr>
              <w:t xml:space="preserve">The Bid shall include the ESHS Requirements signed by the Bidder as provided for this purpose in Section VII – Works Requirements, 1 b) </w:t>
            </w:r>
            <w:r w:rsidRPr="005463F2">
              <w:rPr>
                <w:rFonts w:ascii="Arial" w:hAnsi="Arial" w:cs="Arial"/>
                <w:sz w:val="22"/>
                <w:szCs w:val="22"/>
                <w:lang w:val="en-GB"/>
              </w:rPr>
              <w:t>Specifications for Project Area Environmental, Social, Health and Safety Management (ESHS)</w:t>
            </w:r>
            <w:r w:rsidR="0015714C" w:rsidRPr="005463F2">
              <w:rPr>
                <w:rFonts w:ascii="Arial" w:hAnsi="Arial" w:cs="Arial"/>
                <w:sz w:val="22"/>
                <w:szCs w:val="22"/>
                <w:lang w:val="en-GB"/>
              </w:rPr>
              <w:t xml:space="preserve"> for LOT 1</w:t>
            </w:r>
            <w:r w:rsidRPr="005463F2">
              <w:rPr>
                <w:rFonts w:ascii="Arial" w:hAnsi="Arial" w:cs="Arial"/>
                <w:sz w:val="22"/>
                <w:szCs w:val="22"/>
                <w:lang w:val="en-GB"/>
              </w:rPr>
              <w:t>.</w:t>
            </w:r>
          </w:p>
          <w:p w14:paraId="08433E9D" w14:textId="77777777" w:rsidR="001B451E" w:rsidRPr="005463F2" w:rsidRDefault="001B451E" w:rsidP="001B451E">
            <w:pPr>
              <w:tabs>
                <w:tab w:val="right" w:pos="7254"/>
              </w:tabs>
              <w:spacing w:before="60" w:after="60"/>
              <w:rPr>
                <w:rFonts w:ascii="Arial" w:hAnsi="Arial" w:cs="Arial"/>
                <w:sz w:val="22"/>
                <w:szCs w:val="22"/>
                <w:lang w:val="en-GB"/>
              </w:rPr>
            </w:pPr>
            <w:r w:rsidRPr="005463F2">
              <w:rPr>
                <w:rFonts w:ascii="Arial" w:hAnsi="Arial" w:cs="Arial"/>
                <w:sz w:val="22"/>
                <w:szCs w:val="22"/>
                <w:lang w:val="en-GB"/>
              </w:rPr>
              <w:t xml:space="preserve">A Bid not comprising the </w:t>
            </w:r>
            <w:r w:rsidRPr="005463F2">
              <w:rPr>
                <w:rFonts w:ascii="Arial" w:hAnsi="Arial" w:cs="Arial"/>
                <w:sz w:val="22"/>
                <w:szCs w:val="22"/>
              </w:rPr>
              <w:t>signed ESHS Requirements</w:t>
            </w:r>
            <w:r w:rsidR="0015714C" w:rsidRPr="005463F2">
              <w:rPr>
                <w:rFonts w:ascii="Arial" w:hAnsi="Arial" w:cs="Arial"/>
                <w:sz w:val="22"/>
                <w:szCs w:val="22"/>
              </w:rPr>
              <w:t xml:space="preserve"> for LOT 1</w:t>
            </w:r>
            <w:r w:rsidRPr="005463F2">
              <w:rPr>
                <w:rFonts w:ascii="Arial" w:hAnsi="Arial" w:cs="Arial"/>
                <w:sz w:val="22"/>
                <w:szCs w:val="22"/>
                <w:lang w:val="en-GB"/>
              </w:rPr>
              <w:t xml:space="preserve"> shall be rejected.</w:t>
            </w:r>
          </w:p>
          <w:p w14:paraId="69BBA5EC" w14:textId="14BDE576" w:rsidR="00512187" w:rsidRPr="00865EC6" w:rsidRDefault="00512187" w:rsidP="001B451E">
            <w:pPr>
              <w:tabs>
                <w:tab w:val="right" w:pos="7254"/>
              </w:tabs>
              <w:spacing w:before="60" w:after="60"/>
              <w:rPr>
                <w:rFonts w:ascii="Arial" w:hAnsi="Arial" w:cs="Arial"/>
                <w:color w:val="000000"/>
                <w:sz w:val="22"/>
                <w:szCs w:val="22"/>
                <w:lang w:val="en-GB"/>
              </w:rPr>
            </w:pPr>
            <w:r w:rsidRPr="005463F2">
              <w:rPr>
                <w:rFonts w:ascii="Arial" w:hAnsi="Arial" w:cs="Arial"/>
                <w:sz w:val="22"/>
                <w:szCs w:val="22"/>
                <w:lang w:val="en-GB"/>
              </w:rPr>
              <w:t>LOT 2: N/A</w:t>
            </w:r>
          </w:p>
        </w:tc>
      </w:tr>
      <w:tr w:rsidR="001B451E" w:rsidRPr="00865EC6" w14:paraId="292F1DB3" w14:textId="77777777" w:rsidTr="000E001D">
        <w:tblPrEx>
          <w:tblBorders>
            <w:insideH w:val="single" w:sz="8" w:space="0" w:color="000000"/>
          </w:tblBorders>
        </w:tblPrEx>
        <w:trPr>
          <w:gridBefore w:val="1"/>
          <w:wBefore w:w="15" w:type="dxa"/>
        </w:trPr>
        <w:tc>
          <w:tcPr>
            <w:tcW w:w="1925" w:type="dxa"/>
            <w:gridSpan w:val="4"/>
          </w:tcPr>
          <w:p w14:paraId="4DB10D28" w14:textId="77777777" w:rsidR="001B451E" w:rsidRPr="00865EC6" w:rsidRDefault="001B451E" w:rsidP="001B451E">
            <w:pPr>
              <w:tabs>
                <w:tab w:val="right" w:pos="7434"/>
              </w:tabs>
              <w:spacing w:before="60" w:after="60"/>
              <w:rPr>
                <w:rFonts w:ascii="Arial" w:hAnsi="Arial" w:cs="Arial"/>
                <w:b/>
                <w:color w:val="000000"/>
                <w:sz w:val="22"/>
                <w:szCs w:val="22"/>
                <w:lang w:val="en-GB"/>
              </w:rPr>
            </w:pPr>
            <w:r w:rsidRPr="00865EC6">
              <w:rPr>
                <w:rFonts w:ascii="Arial" w:hAnsi="Arial" w:cs="Arial"/>
                <w:b/>
                <w:color w:val="000000"/>
                <w:sz w:val="22"/>
                <w:szCs w:val="22"/>
                <w:lang w:val="en-GB"/>
              </w:rPr>
              <w:t>ITB 18.1</w:t>
            </w:r>
          </w:p>
        </w:tc>
        <w:tc>
          <w:tcPr>
            <w:tcW w:w="6635" w:type="dxa"/>
          </w:tcPr>
          <w:p w14:paraId="1C52A275" w14:textId="46F10568" w:rsidR="001B451E" w:rsidRPr="00865EC6" w:rsidRDefault="001B451E" w:rsidP="001B451E">
            <w:pPr>
              <w:tabs>
                <w:tab w:val="right" w:pos="7254"/>
              </w:tabs>
              <w:spacing w:before="60" w:after="60"/>
              <w:rPr>
                <w:rFonts w:ascii="Arial" w:hAnsi="Arial" w:cs="Arial"/>
                <w:sz w:val="22"/>
                <w:szCs w:val="22"/>
                <w:lang w:val="en-GB"/>
              </w:rPr>
            </w:pPr>
            <w:r w:rsidRPr="00865EC6">
              <w:rPr>
                <w:rFonts w:ascii="Arial" w:hAnsi="Arial" w:cs="Arial"/>
                <w:sz w:val="22"/>
                <w:szCs w:val="22"/>
                <w:lang w:val="en-GB"/>
              </w:rPr>
              <w:t xml:space="preserve">The bid validity period shall be </w:t>
            </w:r>
            <w:r w:rsidR="000E4A7D" w:rsidRPr="00865EC6">
              <w:rPr>
                <w:rFonts w:ascii="Arial" w:hAnsi="Arial" w:cs="Arial"/>
                <w:sz w:val="22"/>
                <w:szCs w:val="22"/>
                <w:lang w:val="en-GB"/>
              </w:rPr>
              <w:t>120 days from the bid submission deadline.</w:t>
            </w:r>
          </w:p>
        </w:tc>
      </w:tr>
      <w:tr w:rsidR="001B451E" w:rsidRPr="00865EC6" w14:paraId="5ED68DBD" w14:textId="77777777" w:rsidTr="000E001D">
        <w:tblPrEx>
          <w:tblBorders>
            <w:insideH w:val="single" w:sz="8" w:space="0" w:color="000000"/>
          </w:tblBorders>
        </w:tblPrEx>
        <w:trPr>
          <w:gridBefore w:val="1"/>
          <w:wBefore w:w="15" w:type="dxa"/>
        </w:trPr>
        <w:tc>
          <w:tcPr>
            <w:tcW w:w="1925" w:type="dxa"/>
            <w:gridSpan w:val="4"/>
          </w:tcPr>
          <w:p w14:paraId="0F93228A" w14:textId="77777777" w:rsidR="001B451E" w:rsidRPr="00865EC6" w:rsidRDefault="001B451E" w:rsidP="001B451E">
            <w:pPr>
              <w:tabs>
                <w:tab w:val="right" w:pos="7434"/>
              </w:tabs>
              <w:spacing w:before="60" w:after="60"/>
              <w:rPr>
                <w:rFonts w:ascii="Arial" w:hAnsi="Arial" w:cs="Arial"/>
                <w:b/>
                <w:color w:val="000000"/>
                <w:sz w:val="22"/>
                <w:szCs w:val="22"/>
                <w:lang w:val="en-GB"/>
              </w:rPr>
            </w:pPr>
            <w:r w:rsidRPr="00865EC6">
              <w:rPr>
                <w:rFonts w:ascii="Arial" w:hAnsi="Arial" w:cs="Arial"/>
                <w:b/>
                <w:color w:val="000000"/>
                <w:sz w:val="22"/>
                <w:szCs w:val="22"/>
                <w:lang w:val="en-GB"/>
              </w:rPr>
              <w:t>ITB 19.1</w:t>
            </w:r>
          </w:p>
          <w:p w14:paraId="1AA0B8B0" w14:textId="77777777" w:rsidR="001B451E" w:rsidRPr="00865EC6" w:rsidRDefault="001B451E" w:rsidP="001B451E">
            <w:pPr>
              <w:tabs>
                <w:tab w:val="right" w:pos="7434"/>
              </w:tabs>
              <w:spacing w:before="60" w:after="60"/>
              <w:rPr>
                <w:rFonts w:ascii="Arial" w:hAnsi="Arial" w:cs="Arial"/>
                <w:b/>
                <w:color w:val="000000"/>
                <w:sz w:val="22"/>
                <w:szCs w:val="22"/>
                <w:lang w:val="en-GB"/>
              </w:rPr>
            </w:pPr>
          </w:p>
        </w:tc>
        <w:tc>
          <w:tcPr>
            <w:tcW w:w="6635" w:type="dxa"/>
          </w:tcPr>
          <w:p w14:paraId="3AA97DA3" w14:textId="77777777" w:rsidR="0015714C" w:rsidRDefault="001B451E" w:rsidP="001B451E">
            <w:pPr>
              <w:tabs>
                <w:tab w:val="right" w:pos="7254"/>
              </w:tabs>
              <w:spacing w:before="60" w:after="60"/>
              <w:rPr>
                <w:rFonts w:ascii="Arial" w:hAnsi="Arial" w:cs="Arial"/>
                <w:iCs/>
                <w:sz w:val="22"/>
                <w:szCs w:val="22"/>
                <w:lang w:val="en-GB"/>
              </w:rPr>
            </w:pPr>
            <w:r w:rsidRPr="00865EC6">
              <w:rPr>
                <w:rFonts w:ascii="Arial" w:hAnsi="Arial" w:cs="Arial"/>
                <w:iCs/>
                <w:sz w:val="22"/>
                <w:szCs w:val="22"/>
                <w:lang w:val="en-GB"/>
              </w:rPr>
              <w:lastRenderedPageBreak/>
              <w:t xml:space="preserve">The amount and currency of the </w:t>
            </w:r>
            <w:r w:rsidRPr="00865EC6">
              <w:rPr>
                <w:rFonts w:ascii="Arial" w:hAnsi="Arial" w:cs="Arial"/>
                <w:b/>
                <w:bCs/>
                <w:iCs/>
                <w:sz w:val="22"/>
                <w:szCs w:val="22"/>
                <w:lang w:val="en-GB"/>
              </w:rPr>
              <w:t>bid security</w:t>
            </w:r>
            <w:r w:rsidRPr="00865EC6">
              <w:rPr>
                <w:rFonts w:ascii="Arial" w:hAnsi="Arial" w:cs="Arial"/>
                <w:iCs/>
                <w:sz w:val="22"/>
                <w:szCs w:val="22"/>
                <w:lang w:val="en-GB"/>
              </w:rPr>
              <w:t xml:space="preserve"> shall be: </w:t>
            </w:r>
          </w:p>
          <w:p w14:paraId="55392001" w14:textId="76BDF236" w:rsidR="00B45D8E" w:rsidRPr="004B66D9" w:rsidRDefault="00B45D8E" w:rsidP="001B451E">
            <w:pPr>
              <w:tabs>
                <w:tab w:val="right" w:pos="7254"/>
              </w:tabs>
              <w:spacing w:before="60" w:after="60"/>
              <w:rPr>
                <w:rFonts w:ascii="Arial" w:hAnsi="Arial" w:cs="Arial"/>
                <w:b/>
                <w:bCs/>
                <w:sz w:val="22"/>
                <w:szCs w:val="22"/>
                <w:lang w:val="en-GB"/>
              </w:rPr>
            </w:pPr>
            <w:r w:rsidRPr="004B66D9">
              <w:rPr>
                <w:rFonts w:ascii="Arial" w:hAnsi="Arial" w:cs="Arial"/>
                <w:b/>
                <w:bCs/>
                <w:iCs/>
                <w:sz w:val="22"/>
                <w:szCs w:val="22"/>
                <w:lang w:val="en-GB"/>
              </w:rPr>
              <w:lastRenderedPageBreak/>
              <w:t>LOT 1:</w:t>
            </w:r>
            <w:r w:rsidR="00877031" w:rsidRPr="004B66D9">
              <w:rPr>
                <w:rFonts w:ascii="Arial" w:hAnsi="Arial" w:cs="Arial"/>
                <w:b/>
                <w:bCs/>
                <w:iCs/>
                <w:sz w:val="22"/>
                <w:szCs w:val="22"/>
                <w:lang w:val="en-GB"/>
              </w:rPr>
              <w:t xml:space="preserve"> </w:t>
            </w:r>
            <w:r w:rsidR="00250038" w:rsidRPr="004B66D9">
              <w:rPr>
                <w:rFonts w:ascii="Arial" w:hAnsi="Arial" w:cs="Arial"/>
                <w:b/>
                <w:bCs/>
                <w:sz w:val="22"/>
                <w:szCs w:val="22"/>
                <w:lang w:val="en-GB"/>
              </w:rPr>
              <w:t>6</w:t>
            </w:r>
            <w:r w:rsidR="00281639" w:rsidRPr="004B66D9">
              <w:rPr>
                <w:rFonts w:ascii="Arial" w:hAnsi="Arial" w:cs="Arial"/>
                <w:b/>
                <w:bCs/>
                <w:sz w:val="22"/>
                <w:szCs w:val="22"/>
                <w:lang w:val="en-GB"/>
              </w:rPr>
              <w:t>,</w:t>
            </w:r>
            <w:r w:rsidR="00250038" w:rsidRPr="004B66D9">
              <w:rPr>
                <w:rFonts w:ascii="Arial" w:hAnsi="Arial" w:cs="Arial"/>
                <w:b/>
                <w:bCs/>
                <w:sz w:val="22"/>
                <w:szCs w:val="22"/>
                <w:lang w:val="en-GB"/>
              </w:rPr>
              <w:t>6</w:t>
            </w:r>
            <w:r w:rsidR="000F2512">
              <w:rPr>
                <w:rFonts w:ascii="Arial" w:hAnsi="Arial" w:cs="Arial"/>
                <w:b/>
                <w:bCs/>
                <w:sz w:val="22"/>
                <w:szCs w:val="22"/>
                <w:lang w:val="en-GB"/>
              </w:rPr>
              <w:t>0</w:t>
            </w:r>
            <w:r w:rsidR="009E5B27" w:rsidRPr="004B66D9">
              <w:rPr>
                <w:rFonts w:ascii="Arial" w:hAnsi="Arial" w:cs="Arial"/>
                <w:b/>
                <w:bCs/>
                <w:sz w:val="22"/>
                <w:szCs w:val="22"/>
                <w:lang w:val="en-GB"/>
              </w:rPr>
              <w:t>0.00</w:t>
            </w:r>
            <w:r w:rsidRPr="004B66D9">
              <w:rPr>
                <w:rFonts w:ascii="Arial" w:hAnsi="Arial" w:cs="Arial"/>
                <w:b/>
                <w:bCs/>
                <w:sz w:val="22"/>
                <w:szCs w:val="22"/>
                <w:lang w:val="en-GB"/>
              </w:rPr>
              <w:t xml:space="preserve"> EUR;</w:t>
            </w:r>
          </w:p>
          <w:p w14:paraId="2133E4A0" w14:textId="4E25455B" w:rsidR="001B451E" w:rsidRPr="00865EC6" w:rsidRDefault="00B45D8E" w:rsidP="001B451E">
            <w:pPr>
              <w:tabs>
                <w:tab w:val="right" w:pos="7254"/>
              </w:tabs>
              <w:spacing w:before="60" w:after="60"/>
              <w:rPr>
                <w:rFonts w:ascii="Arial" w:hAnsi="Arial" w:cs="Arial"/>
                <w:iCs/>
                <w:sz w:val="22"/>
                <w:szCs w:val="22"/>
                <w:lang w:val="en-GB"/>
              </w:rPr>
            </w:pPr>
            <w:r w:rsidRPr="004B66D9">
              <w:rPr>
                <w:rFonts w:ascii="Arial" w:hAnsi="Arial" w:cs="Arial"/>
                <w:b/>
                <w:bCs/>
                <w:sz w:val="22"/>
                <w:szCs w:val="22"/>
                <w:lang w:val="en-GB"/>
              </w:rPr>
              <w:t>LOT 2:</w:t>
            </w:r>
            <w:r w:rsidRPr="004B66D9">
              <w:rPr>
                <w:rFonts w:ascii="Arial" w:hAnsi="Arial" w:cs="Arial"/>
                <w:b/>
                <w:bCs/>
                <w:sz w:val="22"/>
                <w:szCs w:val="22"/>
              </w:rPr>
              <w:t xml:space="preserve"> </w:t>
            </w:r>
            <w:r w:rsidR="00250038" w:rsidRPr="004B66D9">
              <w:rPr>
                <w:rFonts w:ascii="Arial" w:hAnsi="Arial" w:cs="Arial"/>
                <w:b/>
                <w:bCs/>
                <w:sz w:val="22"/>
                <w:szCs w:val="22"/>
              </w:rPr>
              <w:t>2</w:t>
            </w:r>
            <w:r w:rsidRPr="004B66D9">
              <w:rPr>
                <w:rFonts w:ascii="Arial" w:hAnsi="Arial" w:cs="Arial"/>
                <w:b/>
                <w:bCs/>
                <w:sz w:val="22"/>
                <w:szCs w:val="22"/>
              </w:rPr>
              <w:t>,</w:t>
            </w:r>
            <w:r w:rsidR="000F2512">
              <w:rPr>
                <w:rFonts w:ascii="Arial" w:hAnsi="Arial" w:cs="Arial"/>
                <w:b/>
                <w:bCs/>
                <w:sz w:val="22"/>
                <w:szCs w:val="22"/>
              </w:rPr>
              <w:t>82</w:t>
            </w:r>
            <w:r w:rsidRPr="004B66D9">
              <w:rPr>
                <w:rFonts w:ascii="Arial" w:hAnsi="Arial" w:cs="Arial"/>
                <w:b/>
                <w:bCs/>
                <w:sz w:val="22"/>
                <w:szCs w:val="22"/>
              </w:rPr>
              <w:t>0 EUR.</w:t>
            </w:r>
          </w:p>
        </w:tc>
      </w:tr>
      <w:tr w:rsidR="00A356B1" w:rsidRPr="00152E55" w14:paraId="5633C4B7" w14:textId="77777777" w:rsidTr="000E001D">
        <w:tblPrEx>
          <w:tblBorders>
            <w:insideH w:val="single" w:sz="8" w:space="0" w:color="000000"/>
          </w:tblBorders>
        </w:tblPrEx>
        <w:trPr>
          <w:gridBefore w:val="1"/>
          <w:wBefore w:w="15" w:type="dxa"/>
        </w:trPr>
        <w:tc>
          <w:tcPr>
            <w:tcW w:w="1925" w:type="dxa"/>
            <w:gridSpan w:val="4"/>
          </w:tcPr>
          <w:p w14:paraId="66D13FA8" w14:textId="31BD319F" w:rsidR="00A356B1" w:rsidRPr="00865EC6" w:rsidRDefault="00A356B1" w:rsidP="001B451E">
            <w:pPr>
              <w:tabs>
                <w:tab w:val="right" w:pos="7434"/>
              </w:tabs>
              <w:spacing w:before="60" w:after="60"/>
              <w:rPr>
                <w:rFonts w:ascii="Arial" w:hAnsi="Arial" w:cs="Arial"/>
                <w:b/>
                <w:color w:val="000000"/>
                <w:sz w:val="22"/>
                <w:szCs w:val="22"/>
                <w:lang w:val="en-GB"/>
              </w:rPr>
            </w:pPr>
            <w:r w:rsidRPr="00A356B1">
              <w:rPr>
                <w:rFonts w:ascii="Arial" w:hAnsi="Arial" w:cs="Arial"/>
                <w:b/>
                <w:color w:val="000000"/>
                <w:sz w:val="22"/>
                <w:szCs w:val="22"/>
                <w:lang w:val="en-GB"/>
              </w:rPr>
              <w:lastRenderedPageBreak/>
              <w:t>ITB 20.1</w:t>
            </w:r>
          </w:p>
        </w:tc>
        <w:tc>
          <w:tcPr>
            <w:tcW w:w="6635" w:type="dxa"/>
          </w:tcPr>
          <w:p w14:paraId="6A9612B8" w14:textId="13C47107" w:rsidR="00A356B1" w:rsidRPr="00152E55" w:rsidRDefault="00A356B1" w:rsidP="001B451E">
            <w:pPr>
              <w:tabs>
                <w:tab w:val="right" w:pos="7254"/>
              </w:tabs>
              <w:spacing w:before="60" w:after="60"/>
              <w:rPr>
                <w:rFonts w:ascii="Arial" w:hAnsi="Arial" w:cs="Arial"/>
                <w:iCs/>
                <w:sz w:val="22"/>
                <w:szCs w:val="22"/>
                <w:lang w:val="en-GB"/>
              </w:rPr>
            </w:pPr>
            <w:r w:rsidRPr="00152E55">
              <w:rPr>
                <w:rFonts w:ascii="Arial" w:hAnsi="Arial" w:cs="Arial"/>
                <w:iCs/>
                <w:sz w:val="22"/>
                <w:szCs w:val="22"/>
                <w:lang w:val="en-GB"/>
              </w:rPr>
              <w:t xml:space="preserve">In addition to the original Bid, the number of copies is: </w:t>
            </w:r>
            <w:r w:rsidR="00A2519F" w:rsidRPr="00152E55">
              <w:rPr>
                <w:rFonts w:ascii="Arial" w:hAnsi="Arial" w:cs="Arial"/>
                <w:iCs/>
                <w:sz w:val="22"/>
                <w:szCs w:val="22"/>
                <w:lang w:val="en-GB"/>
              </w:rPr>
              <w:t>one</w:t>
            </w:r>
            <w:r w:rsidRPr="00152E55">
              <w:rPr>
                <w:rFonts w:ascii="Arial" w:hAnsi="Arial" w:cs="Arial"/>
                <w:iCs/>
                <w:sz w:val="22"/>
                <w:szCs w:val="22"/>
                <w:lang w:val="en-GB"/>
              </w:rPr>
              <w:t xml:space="preserve"> (</w:t>
            </w:r>
            <w:r w:rsidR="00A2519F" w:rsidRPr="00152E55">
              <w:rPr>
                <w:rFonts w:ascii="Arial" w:hAnsi="Arial" w:cs="Arial"/>
                <w:iCs/>
                <w:sz w:val="22"/>
                <w:szCs w:val="22"/>
                <w:lang w:val="en-GB"/>
              </w:rPr>
              <w:t>1</w:t>
            </w:r>
            <w:r w:rsidRPr="00152E55">
              <w:rPr>
                <w:rFonts w:ascii="Arial" w:hAnsi="Arial" w:cs="Arial"/>
                <w:iCs/>
                <w:sz w:val="22"/>
                <w:szCs w:val="22"/>
                <w:lang w:val="en-GB"/>
              </w:rPr>
              <w:t>)</w:t>
            </w:r>
            <w:r w:rsidR="000E001D" w:rsidRPr="00152E55">
              <w:rPr>
                <w:rFonts w:ascii="Arial" w:hAnsi="Arial" w:cs="Arial"/>
                <w:iCs/>
                <w:sz w:val="22"/>
                <w:szCs w:val="22"/>
                <w:lang w:val="en-GB"/>
              </w:rPr>
              <w:t xml:space="preserve"> paper copies and one (1) digital copy (CD or flash drive).</w:t>
            </w:r>
          </w:p>
          <w:p w14:paraId="6073BABB" w14:textId="77777777" w:rsidR="000E001D" w:rsidRPr="00152E55" w:rsidRDefault="000E001D" w:rsidP="001B451E">
            <w:pPr>
              <w:tabs>
                <w:tab w:val="right" w:pos="7254"/>
              </w:tabs>
              <w:spacing w:before="60" w:after="60"/>
              <w:rPr>
                <w:rFonts w:ascii="Arial" w:hAnsi="Arial" w:cs="Arial"/>
                <w:iCs/>
                <w:sz w:val="22"/>
                <w:szCs w:val="22"/>
                <w:lang w:val="en-GB"/>
              </w:rPr>
            </w:pPr>
            <w:r w:rsidRPr="00152E55">
              <w:rPr>
                <w:rFonts w:ascii="Arial" w:hAnsi="Arial" w:cs="Arial"/>
                <w:iCs/>
                <w:sz w:val="22"/>
                <w:szCs w:val="22"/>
                <w:lang w:val="en-GB"/>
              </w:rPr>
              <w:t>For digital copy:</w:t>
            </w:r>
          </w:p>
          <w:p w14:paraId="74D3421D" w14:textId="7230DE79" w:rsidR="000E001D" w:rsidRPr="00152E55" w:rsidRDefault="000E001D" w:rsidP="001B451E">
            <w:pPr>
              <w:tabs>
                <w:tab w:val="right" w:pos="7254"/>
              </w:tabs>
              <w:spacing w:before="60" w:after="60"/>
              <w:rPr>
                <w:rFonts w:ascii="Arial" w:hAnsi="Arial" w:cs="Arial"/>
                <w:iCs/>
                <w:sz w:val="22"/>
                <w:szCs w:val="22"/>
                <w:lang w:val="en-GB"/>
              </w:rPr>
            </w:pPr>
            <w:r w:rsidRPr="00152E55">
              <w:rPr>
                <w:rFonts w:ascii="Arial" w:hAnsi="Arial" w:cs="Arial"/>
                <w:iCs/>
                <w:sz w:val="22"/>
                <w:szCs w:val="22"/>
                <w:lang w:val="en-GB"/>
              </w:rPr>
              <w:t xml:space="preserve">A complete bid should be in PDF format. The </w:t>
            </w:r>
            <w:r w:rsidR="00A2519F" w:rsidRPr="00152E55">
              <w:rPr>
                <w:rFonts w:ascii="Arial" w:hAnsi="Arial" w:cs="Arial"/>
                <w:iCs/>
                <w:sz w:val="22"/>
                <w:szCs w:val="22"/>
                <w:lang w:val="en-GB"/>
              </w:rPr>
              <w:t xml:space="preserve">all </w:t>
            </w:r>
            <w:r w:rsidRPr="00152E55">
              <w:rPr>
                <w:rFonts w:ascii="Arial" w:hAnsi="Arial" w:cs="Arial"/>
                <w:iCs/>
                <w:sz w:val="22"/>
                <w:szCs w:val="22"/>
                <w:lang w:val="en-GB"/>
              </w:rPr>
              <w:t>Bid page</w:t>
            </w:r>
            <w:r w:rsidR="00D57936" w:rsidRPr="00152E55">
              <w:rPr>
                <w:rFonts w:ascii="Arial" w:hAnsi="Arial" w:cs="Arial"/>
                <w:iCs/>
                <w:sz w:val="22"/>
                <w:szCs w:val="22"/>
                <w:lang w:val="en-GB"/>
              </w:rPr>
              <w:t>s</w:t>
            </w:r>
            <w:r w:rsidRPr="00152E55">
              <w:rPr>
                <w:rFonts w:ascii="Arial" w:hAnsi="Arial" w:cs="Arial"/>
                <w:iCs/>
                <w:sz w:val="22"/>
                <w:szCs w:val="22"/>
                <w:lang w:val="en-GB"/>
              </w:rPr>
              <w:t xml:space="preserve"> </w:t>
            </w:r>
            <w:r w:rsidR="00D57936" w:rsidRPr="00152E55">
              <w:rPr>
                <w:rFonts w:ascii="Arial" w:hAnsi="Arial" w:cs="Arial"/>
                <w:iCs/>
                <w:sz w:val="22"/>
                <w:szCs w:val="22"/>
                <w:lang w:val="en-GB"/>
              </w:rPr>
              <w:t xml:space="preserve">must </w:t>
            </w:r>
            <w:r w:rsidRPr="00152E55">
              <w:rPr>
                <w:rFonts w:ascii="Arial" w:hAnsi="Arial" w:cs="Arial"/>
                <w:iCs/>
                <w:sz w:val="22"/>
                <w:szCs w:val="22"/>
                <w:lang w:val="en-GB"/>
              </w:rPr>
              <w:t xml:space="preserve"> be numerated.</w:t>
            </w:r>
          </w:p>
          <w:p w14:paraId="13217FE2" w14:textId="57D3CC5B" w:rsidR="00327452" w:rsidRPr="00152E55" w:rsidRDefault="00327452" w:rsidP="001B451E">
            <w:pPr>
              <w:tabs>
                <w:tab w:val="right" w:pos="7254"/>
              </w:tabs>
              <w:spacing w:before="60" w:after="60"/>
              <w:rPr>
                <w:rFonts w:ascii="Arial" w:hAnsi="Arial" w:cs="Arial"/>
                <w:iCs/>
                <w:sz w:val="22"/>
                <w:szCs w:val="22"/>
                <w:lang w:val="en-GB"/>
              </w:rPr>
            </w:pPr>
            <w:r w:rsidRPr="00152E55">
              <w:rPr>
                <w:rFonts w:ascii="Arial" w:hAnsi="Arial" w:cs="Arial"/>
                <w:iCs/>
                <w:sz w:val="22"/>
                <w:szCs w:val="22"/>
                <w:lang w:val="en-GB"/>
              </w:rPr>
              <w:t xml:space="preserve">In addition, the </w:t>
            </w:r>
            <w:r w:rsidR="00D57936" w:rsidRPr="00152E55">
              <w:rPr>
                <w:rFonts w:ascii="Arial" w:hAnsi="Arial" w:cs="Arial"/>
                <w:iCs/>
                <w:sz w:val="22"/>
                <w:szCs w:val="22"/>
                <w:lang w:val="en-GB"/>
              </w:rPr>
              <w:t xml:space="preserve">priced </w:t>
            </w:r>
            <w:r w:rsidRPr="00152E55">
              <w:rPr>
                <w:rFonts w:ascii="Arial" w:hAnsi="Arial" w:cs="Arial"/>
                <w:iCs/>
                <w:sz w:val="22"/>
                <w:szCs w:val="22"/>
                <w:lang w:val="en-GB"/>
              </w:rPr>
              <w:t>BoQ File with prices  be sent in excel format as well.</w:t>
            </w:r>
          </w:p>
          <w:p w14:paraId="0483FAA8" w14:textId="0301BD99" w:rsidR="000E001D" w:rsidRPr="00152E55" w:rsidRDefault="000E001D" w:rsidP="001B451E">
            <w:pPr>
              <w:tabs>
                <w:tab w:val="right" w:pos="7254"/>
              </w:tabs>
              <w:spacing w:before="60" w:after="60"/>
              <w:rPr>
                <w:rFonts w:ascii="Arial" w:hAnsi="Arial" w:cs="Arial"/>
                <w:iCs/>
                <w:sz w:val="22"/>
                <w:szCs w:val="22"/>
                <w:lang w:val="en-GB"/>
              </w:rPr>
            </w:pPr>
          </w:p>
        </w:tc>
      </w:tr>
      <w:tr w:rsidR="001B451E" w:rsidRPr="00865EC6" w14:paraId="2836694F" w14:textId="77777777" w:rsidTr="000E001D">
        <w:tblPrEx>
          <w:tblBorders>
            <w:insideH w:val="single" w:sz="8" w:space="0" w:color="000000"/>
          </w:tblBorders>
        </w:tblPrEx>
        <w:trPr>
          <w:gridBefore w:val="1"/>
          <w:wBefore w:w="15" w:type="dxa"/>
        </w:trPr>
        <w:tc>
          <w:tcPr>
            <w:tcW w:w="1925" w:type="dxa"/>
            <w:gridSpan w:val="4"/>
          </w:tcPr>
          <w:p w14:paraId="7DA15D33" w14:textId="77777777" w:rsidR="001B451E" w:rsidRPr="00865EC6" w:rsidRDefault="001B451E" w:rsidP="001B451E">
            <w:pPr>
              <w:tabs>
                <w:tab w:val="right" w:pos="7434"/>
              </w:tabs>
              <w:spacing w:before="60" w:after="60"/>
              <w:rPr>
                <w:rFonts w:ascii="Arial" w:hAnsi="Arial" w:cs="Arial"/>
                <w:b/>
                <w:color w:val="000000"/>
                <w:sz w:val="22"/>
                <w:szCs w:val="22"/>
                <w:lang w:val="en-GB"/>
              </w:rPr>
            </w:pPr>
            <w:r w:rsidRPr="00865EC6">
              <w:rPr>
                <w:rFonts w:ascii="Arial" w:hAnsi="Arial" w:cs="Arial"/>
                <w:b/>
                <w:color w:val="000000"/>
                <w:sz w:val="22"/>
                <w:szCs w:val="22"/>
                <w:lang w:val="en-GB"/>
              </w:rPr>
              <w:t>ITB 20.2</w:t>
            </w:r>
          </w:p>
        </w:tc>
        <w:tc>
          <w:tcPr>
            <w:tcW w:w="6635" w:type="dxa"/>
          </w:tcPr>
          <w:p w14:paraId="32815F6B" w14:textId="73539765" w:rsidR="001B451E" w:rsidRPr="00865EC6" w:rsidRDefault="00B36FB9" w:rsidP="001B451E">
            <w:pPr>
              <w:tabs>
                <w:tab w:val="right" w:pos="7254"/>
              </w:tabs>
              <w:spacing w:before="60" w:after="60"/>
              <w:rPr>
                <w:rFonts w:ascii="Arial" w:hAnsi="Arial" w:cs="Arial"/>
                <w:color w:val="000000"/>
                <w:sz w:val="22"/>
                <w:szCs w:val="22"/>
                <w:lang w:val="en-GB"/>
              </w:rPr>
            </w:pPr>
            <w:r w:rsidRPr="00865EC6">
              <w:rPr>
                <w:rFonts w:ascii="Arial" w:hAnsi="Arial" w:cs="Arial"/>
                <w:color w:val="000000"/>
                <w:sz w:val="22"/>
                <w:szCs w:val="22"/>
                <w:lang w:val="en-GB"/>
              </w:rPr>
              <w:t>The written confirmation of authorization to sign on behalf of the Bidder shall consist of</w:t>
            </w:r>
            <w:r w:rsidRPr="00865EC6">
              <w:rPr>
                <w:rFonts w:ascii="Arial" w:hAnsi="Arial" w:cs="Arial"/>
                <w:iCs/>
                <w:color w:val="000000"/>
                <w:sz w:val="22"/>
                <w:szCs w:val="22"/>
                <w:lang w:val="en-GB"/>
              </w:rPr>
              <w:t xml:space="preserve"> a power of attorney established in the name of the signatory of the Bid. If the Bidder is a JV, the power of attorney shall be issued by the Lead Member of the JV.</w:t>
            </w:r>
          </w:p>
        </w:tc>
      </w:tr>
      <w:tr w:rsidR="001B451E" w:rsidRPr="00865EC6" w14:paraId="2F9FA187" w14:textId="77777777" w:rsidTr="000E001D">
        <w:tblPrEx>
          <w:tblBorders>
            <w:insideH w:val="single" w:sz="8" w:space="0" w:color="000000"/>
          </w:tblBorders>
        </w:tblPrEx>
        <w:trPr>
          <w:gridBefore w:val="1"/>
          <w:wBefore w:w="15" w:type="dxa"/>
        </w:trPr>
        <w:tc>
          <w:tcPr>
            <w:tcW w:w="8560" w:type="dxa"/>
            <w:gridSpan w:val="5"/>
          </w:tcPr>
          <w:p w14:paraId="4A72C295" w14:textId="77777777" w:rsidR="001B451E" w:rsidRPr="00865EC6" w:rsidRDefault="001B451E" w:rsidP="001B451E">
            <w:pPr>
              <w:tabs>
                <w:tab w:val="right" w:pos="7434"/>
              </w:tabs>
              <w:spacing w:before="60" w:after="60"/>
              <w:jc w:val="center"/>
              <w:rPr>
                <w:rFonts w:ascii="Arial" w:hAnsi="Arial" w:cs="Arial"/>
                <w:b/>
                <w:color w:val="000000"/>
                <w:sz w:val="22"/>
                <w:szCs w:val="22"/>
                <w:lang w:val="en-GB"/>
              </w:rPr>
            </w:pPr>
            <w:r w:rsidRPr="00865EC6">
              <w:rPr>
                <w:rFonts w:ascii="Arial" w:hAnsi="Arial" w:cs="Arial"/>
                <w:b/>
                <w:color w:val="000000"/>
                <w:sz w:val="22"/>
                <w:szCs w:val="22"/>
                <w:lang w:val="en-GB"/>
              </w:rPr>
              <w:t>D. Submission and Opening of Bids</w:t>
            </w:r>
          </w:p>
        </w:tc>
      </w:tr>
      <w:tr w:rsidR="00E54E11" w:rsidRPr="00865EC6" w14:paraId="3CCF5ED9" w14:textId="77777777" w:rsidTr="000E001D">
        <w:tblPrEx>
          <w:tblBorders>
            <w:insideH w:val="single" w:sz="8" w:space="0" w:color="000000"/>
          </w:tblBorders>
        </w:tblPrEx>
        <w:trPr>
          <w:gridBefore w:val="1"/>
          <w:wBefore w:w="15" w:type="dxa"/>
        </w:trPr>
        <w:tc>
          <w:tcPr>
            <w:tcW w:w="1866" w:type="dxa"/>
            <w:gridSpan w:val="2"/>
          </w:tcPr>
          <w:p w14:paraId="65DAF4A6" w14:textId="4DCA5E65" w:rsidR="00E54E11" w:rsidRPr="00865EC6" w:rsidRDefault="00EF762D" w:rsidP="001B451E">
            <w:pPr>
              <w:tabs>
                <w:tab w:val="right" w:pos="7434"/>
              </w:tabs>
              <w:spacing w:before="60" w:after="60"/>
              <w:rPr>
                <w:rFonts w:ascii="Arial" w:hAnsi="Arial" w:cs="Arial"/>
                <w:b/>
                <w:sz w:val="22"/>
                <w:szCs w:val="22"/>
                <w:lang w:val="en-GB"/>
              </w:rPr>
            </w:pPr>
            <w:r w:rsidRPr="00865EC6">
              <w:rPr>
                <w:rFonts w:ascii="Arial" w:hAnsi="Arial" w:cs="Arial"/>
                <w:b/>
                <w:sz w:val="22"/>
                <w:szCs w:val="22"/>
                <w:lang w:val="en-GB"/>
              </w:rPr>
              <w:t xml:space="preserve">ITB 21.1 </w:t>
            </w:r>
          </w:p>
        </w:tc>
        <w:tc>
          <w:tcPr>
            <w:tcW w:w="6694" w:type="dxa"/>
            <w:gridSpan w:val="3"/>
          </w:tcPr>
          <w:p w14:paraId="1BE8609E" w14:textId="56200D6B" w:rsidR="00E54E11" w:rsidRPr="00865EC6" w:rsidRDefault="002916BC" w:rsidP="002916BC">
            <w:pPr>
              <w:tabs>
                <w:tab w:val="left" w:pos="1166"/>
              </w:tabs>
              <w:spacing w:before="60" w:after="60"/>
              <w:rPr>
                <w:rFonts w:ascii="Arial" w:hAnsi="Arial" w:cs="Arial"/>
                <w:sz w:val="22"/>
                <w:szCs w:val="22"/>
                <w:lang w:val="en-GB"/>
              </w:rPr>
            </w:pPr>
            <w:r w:rsidRPr="00865EC6">
              <w:rPr>
                <w:rFonts w:ascii="Arial" w:hAnsi="Arial" w:cs="Arial"/>
                <w:spacing w:val="-4"/>
                <w:sz w:val="22"/>
                <w:szCs w:val="22"/>
              </w:rPr>
              <w:t xml:space="preserve">The outer envelope should bear the following information: the title and reference number of the procurement procedure, the </w:t>
            </w:r>
            <w:r w:rsidR="00C420BA" w:rsidRPr="00865EC6">
              <w:rPr>
                <w:rFonts w:ascii="Arial" w:hAnsi="Arial" w:cs="Arial"/>
                <w:sz w:val="22"/>
                <w:szCs w:val="22"/>
                <w:lang w:val="en-GB"/>
              </w:rPr>
              <w:t>Employer</w:t>
            </w:r>
            <w:r w:rsidRPr="00865EC6">
              <w:rPr>
                <w:rFonts w:ascii="Arial" w:hAnsi="Arial" w:cs="Arial"/>
                <w:spacing w:val="-4"/>
                <w:sz w:val="22"/>
                <w:szCs w:val="22"/>
              </w:rPr>
              <w:t xml:space="preserve">’s name and address indicated above, the address and contact e-mail of the Bidder and the words: </w:t>
            </w:r>
            <w:r w:rsidRPr="00865EC6">
              <w:rPr>
                <w:rFonts w:ascii="Arial" w:hAnsi="Arial" w:cs="Arial"/>
                <w:sz w:val="22"/>
                <w:szCs w:val="22"/>
              </w:rPr>
              <w:t xml:space="preserve">“Not to be opened before the official public session for the opening of bids” and equivalent in local language “Ne otvarati prije </w:t>
            </w:r>
            <w:r w:rsidRPr="00865EC6">
              <w:rPr>
                <w:rFonts w:ascii="Arial" w:hAnsi="Arial" w:cs="Arial"/>
                <w:sz w:val="22"/>
                <w:szCs w:val="22"/>
                <w:lang w:val="sr-Latn-ME"/>
              </w:rPr>
              <w:t xml:space="preserve">zvaničnog sastanka za javno otvaranje </w:t>
            </w:r>
            <w:r w:rsidRPr="00865EC6">
              <w:rPr>
                <w:rFonts w:ascii="Arial" w:hAnsi="Arial" w:cs="Arial"/>
                <w:sz w:val="22"/>
                <w:szCs w:val="22"/>
              </w:rPr>
              <w:t>ponuda”.</w:t>
            </w:r>
          </w:p>
        </w:tc>
      </w:tr>
      <w:tr w:rsidR="001B451E" w:rsidRPr="00865EC6" w14:paraId="27942CF7" w14:textId="77777777" w:rsidTr="000E001D">
        <w:tblPrEx>
          <w:tblBorders>
            <w:insideH w:val="single" w:sz="8" w:space="0" w:color="000000"/>
          </w:tblBorders>
        </w:tblPrEx>
        <w:trPr>
          <w:gridBefore w:val="1"/>
          <w:wBefore w:w="15" w:type="dxa"/>
        </w:trPr>
        <w:tc>
          <w:tcPr>
            <w:tcW w:w="1866" w:type="dxa"/>
            <w:gridSpan w:val="2"/>
          </w:tcPr>
          <w:p w14:paraId="1A0471E4" w14:textId="77777777" w:rsidR="001B451E" w:rsidRPr="00865EC6" w:rsidRDefault="001B451E" w:rsidP="001B451E">
            <w:pPr>
              <w:tabs>
                <w:tab w:val="right" w:pos="7434"/>
              </w:tabs>
              <w:spacing w:before="60" w:after="60"/>
              <w:rPr>
                <w:rFonts w:ascii="Arial" w:hAnsi="Arial" w:cs="Arial"/>
                <w:b/>
                <w:color w:val="000000"/>
                <w:sz w:val="22"/>
                <w:szCs w:val="22"/>
                <w:lang w:val="en-GB"/>
              </w:rPr>
            </w:pPr>
            <w:r w:rsidRPr="00865EC6">
              <w:rPr>
                <w:rFonts w:ascii="Arial" w:hAnsi="Arial" w:cs="Arial"/>
                <w:b/>
                <w:color w:val="000000"/>
                <w:sz w:val="22"/>
                <w:szCs w:val="22"/>
                <w:lang w:val="en-GB"/>
              </w:rPr>
              <w:t xml:space="preserve">ITB 22.1 </w:t>
            </w:r>
          </w:p>
        </w:tc>
        <w:tc>
          <w:tcPr>
            <w:tcW w:w="6694" w:type="dxa"/>
            <w:gridSpan w:val="3"/>
            <w:shd w:val="clear" w:color="auto" w:fill="auto"/>
          </w:tcPr>
          <w:p w14:paraId="3B528ABC" w14:textId="77777777" w:rsidR="00AF7BDC" w:rsidRPr="006D56B4" w:rsidRDefault="00AF7BDC" w:rsidP="00AF7BDC">
            <w:pPr>
              <w:spacing w:before="60" w:after="60"/>
              <w:rPr>
                <w:rFonts w:ascii="Arial" w:hAnsi="Arial" w:cs="Arial"/>
                <w:i/>
                <w:sz w:val="22"/>
                <w:szCs w:val="22"/>
                <w:lang w:val="en-GB"/>
              </w:rPr>
            </w:pPr>
            <w:r w:rsidRPr="00865EC6">
              <w:rPr>
                <w:rFonts w:ascii="Arial" w:hAnsi="Arial" w:cs="Arial"/>
                <w:sz w:val="22"/>
                <w:szCs w:val="22"/>
                <w:lang w:val="en-GB"/>
              </w:rPr>
              <w:t xml:space="preserve">The </w:t>
            </w:r>
            <w:r w:rsidRPr="006D56B4">
              <w:rPr>
                <w:rFonts w:ascii="Arial" w:hAnsi="Arial" w:cs="Arial"/>
                <w:iCs/>
                <w:sz w:val="22"/>
                <w:szCs w:val="22"/>
                <w:lang w:val="en-GB"/>
              </w:rPr>
              <w:t>Original</w:t>
            </w:r>
            <w:r w:rsidRPr="006D56B4">
              <w:rPr>
                <w:rFonts w:ascii="Arial" w:hAnsi="Arial" w:cs="Arial"/>
                <w:sz w:val="22"/>
                <w:szCs w:val="22"/>
                <w:lang w:val="en-GB"/>
              </w:rPr>
              <w:t xml:space="preserve"> Bid </w:t>
            </w:r>
            <w:r w:rsidRPr="006D56B4">
              <w:rPr>
                <w:rFonts w:ascii="Arial" w:hAnsi="Arial" w:cs="Arial"/>
                <w:iCs/>
                <w:sz w:val="22"/>
                <w:szCs w:val="22"/>
                <w:lang w:val="en-GB"/>
              </w:rPr>
              <w:t>shall be submitted not later than</w:t>
            </w:r>
          </w:p>
          <w:p w14:paraId="68A117F3" w14:textId="6BAE6BAB" w:rsidR="00AF7BDC" w:rsidRPr="00947639" w:rsidRDefault="00AF7BDC" w:rsidP="00AF7BDC">
            <w:pPr>
              <w:spacing w:before="60" w:after="60"/>
              <w:rPr>
                <w:rFonts w:ascii="Arial" w:hAnsi="Arial" w:cs="Arial"/>
                <w:sz w:val="22"/>
                <w:szCs w:val="22"/>
                <w:lang w:val="en-GB"/>
              </w:rPr>
            </w:pPr>
            <w:r w:rsidRPr="006D56B4">
              <w:rPr>
                <w:rFonts w:ascii="Arial" w:hAnsi="Arial" w:cs="Arial"/>
                <w:sz w:val="22"/>
                <w:szCs w:val="22"/>
                <w:lang w:val="en-GB"/>
              </w:rPr>
              <w:t xml:space="preserve">Date: </w:t>
            </w:r>
            <w:r w:rsidR="006D56B4" w:rsidRPr="006D56B4">
              <w:rPr>
                <w:rFonts w:ascii="Arial" w:hAnsi="Arial" w:cs="Arial"/>
                <w:sz w:val="22"/>
                <w:szCs w:val="22"/>
                <w:lang w:val="en-GB"/>
              </w:rPr>
              <w:t>2</w:t>
            </w:r>
            <w:r w:rsidR="00C84DD4">
              <w:rPr>
                <w:rFonts w:ascii="Arial" w:hAnsi="Arial" w:cs="Arial"/>
                <w:sz w:val="22"/>
                <w:szCs w:val="22"/>
                <w:lang w:val="en-GB"/>
              </w:rPr>
              <w:t>1</w:t>
            </w:r>
            <w:r w:rsidR="00C84DD4" w:rsidRPr="00C84DD4">
              <w:rPr>
                <w:rFonts w:ascii="Arial" w:hAnsi="Arial" w:cs="Arial"/>
                <w:sz w:val="22"/>
                <w:szCs w:val="22"/>
                <w:vertAlign w:val="superscript"/>
                <w:lang w:val="en-GB"/>
              </w:rPr>
              <w:t>st</w:t>
            </w:r>
            <w:r w:rsidR="00764792" w:rsidRPr="006D56B4">
              <w:rPr>
                <w:rFonts w:ascii="Arial" w:hAnsi="Arial" w:cs="Arial"/>
                <w:sz w:val="22"/>
                <w:szCs w:val="22"/>
                <w:lang w:val="en-GB"/>
              </w:rPr>
              <w:t xml:space="preserve"> of </w:t>
            </w:r>
            <w:r w:rsidR="00C84DD4">
              <w:rPr>
                <w:rFonts w:ascii="Arial" w:hAnsi="Arial" w:cs="Arial"/>
                <w:sz w:val="22"/>
                <w:szCs w:val="22"/>
                <w:lang w:val="en-GB"/>
              </w:rPr>
              <w:t>October</w:t>
            </w:r>
            <w:r w:rsidR="00DD381A" w:rsidRPr="006D56B4">
              <w:rPr>
                <w:rFonts w:ascii="Arial" w:hAnsi="Arial" w:cs="Arial"/>
                <w:sz w:val="22"/>
                <w:szCs w:val="22"/>
                <w:lang w:val="en-GB"/>
              </w:rPr>
              <w:t xml:space="preserve"> 2024</w:t>
            </w:r>
          </w:p>
          <w:p w14:paraId="0720B453" w14:textId="63802D98" w:rsidR="00AF7BDC" w:rsidRPr="00947639" w:rsidRDefault="00AF7BDC" w:rsidP="00AF7BDC">
            <w:pPr>
              <w:spacing w:before="60" w:after="60"/>
              <w:rPr>
                <w:rFonts w:ascii="Arial" w:hAnsi="Arial" w:cs="Arial"/>
                <w:sz w:val="22"/>
                <w:szCs w:val="22"/>
                <w:lang w:val="en-GB"/>
              </w:rPr>
            </w:pPr>
            <w:r w:rsidRPr="00947639">
              <w:rPr>
                <w:rFonts w:ascii="Arial" w:hAnsi="Arial" w:cs="Arial"/>
                <w:sz w:val="22"/>
                <w:szCs w:val="22"/>
                <w:lang w:val="en-GB"/>
              </w:rPr>
              <w:t xml:space="preserve">Time: </w:t>
            </w:r>
            <w:r w:rsidR="00DD381A" w:rsidRPr="00947639">
              <w:rPr>
                <w:rFonts w:ascii="Arial" w:hAnsi="Arial" w:cs="Arial"/>
                <w:sz w:val="22"/>
                <w:szCs w:val="22"/>
                <w:lang w:val="en-GB"/>
              </w:rPr>
              <w:t>14:00</w:t>
            </w:r>
            <w:r w:rsidR="001F1C56" w:rsidRPr="00947639">
              <w:rPr>
                <w:rFonts w:ascii="Arial" w:hAnsi="Arial" w:cs="Arial"/>
                <w:sz w:val="22"/>
                <w:szCs w:val="22"/>
                <w:lang w:val="en-GB"/>
              </w:rPr>
              <w:t>h</w:t>
            </w:r>
            <w:r w:rsidR="00DD381A" w:rsidRPr="00947639">
              <w:rPr>
                <w:rFonts w:ascii="Arial" w:hAnsi="Arial" w:cs="Arial"/>
                <w:sz w:val="22"/>
                <w:szCs w:val="22"/>
                <w:lang w:val="en-GB"/>
              </w:rPr>
              <w:t xml:space="preserve"> CET </w:t>
            </w:r>
          </w:p>
          <w:p w14:paraId="0CB28EF9" w14:textId="77777777" w:rsidR="00AF7BDC" w:rsidRPr="00865EC6" w:rsidRDefault="00AF7BDC" w:rsidP="00AF7BDC">
            <w:pPr>
              <w:spacing w:before="60" w:after="60"/>
              <w:rPr>
                <w:rFonts w:ascii="Arial" w:hAnsi="Arial" w:cs="Arial"/>
                <w:sz w:val="22"/>
                <w:szCs w:val="22"/>
                <w:lang w:val="en-GB"/>
              </w:rPr>
            </w:pPr>
            <w:r w:rsidRPr="00865EC6">
              <w:rPr>
                <w:rFonts w:ascii="Arial" w:hAnsi="Arial" w:cs="Arial"/>
                <w:iCs/>
                <w:sz w:val="22"/>
                <w:szCs w:val="22"/>
                <w:lang w:val="en-GB"/>
              </w:rPr>
              <w:t>at</w:t>
            </w:r>
            <w:r w:rsidRPr="00865EC6">
              <w:rPr>
                <w:rFonts w:ascii="Arial" w:hAnsi="Arial" w:cs="Arial"/>
                <w:sz w:val="22"/>
                <w:szCs w:val="22"/>
                <w:lang w:val="en-GB"/>
              </w:rPr>
              <w:t xml:space="preserve"> the </w:t>
            </w:r>
            <w:r w:rsidRPr="00865EC6">
              <w:rPr>
                <w:rFonts w:ascii="Arial" w:hAnsi="Arial" w:cs="Arial"/>
                <w:iCs/>
                <w:sz w:val="22"/>
                <w:szCs w:val="22"/>
                <w:lang w:val="en-GB"/>
              </w:rPr>
              <w:t>following address, which</w:t>
            </w:r>
            <w:r w:rsidRPr="00865EC6">
              <w:rPr>
                <w:rFonts w:ascii="Arial" w:hAnsi="Arial" w:cs="Arial"/>
                <w:sz w:val="22"/>
                <w:szCs w:val="22"/>
                <w:lang w:val="en-GB"/>
              </w:rPr>
              <w:t xml:space="preserve"> shall be </w:t>
            </w:r>
            <w:r w:rsidRPr="00865EC6">
              <w:rPr>
                <w:rFonts w:ascii="Arial" w:hAnsi="Arial" w:cs="Arial"/>
                <w:iCs/>
                <w:sz w:val="22"/>
                <w:szCs w:val="22"/>
                <w:lang w:val="en-GB"/>
              </w:rPr>
              <w:t xml:space="preserve">the controlling address for the </w:t>
            </w:r>
            <w:r w:rsidRPr="00865EC6">
              <w:rPr>
                <w:rFonts w:ascii="Arial" w:hAnsi="Arial" w:cs="Arial"/>
                <w:sz w:val="22"/>
                <w:szCs w:val="22"/>
                <w:lang w:val="en-GB"/>
              </w:rPr>
              <w:t xml:space="preserve">purposes </w:t>
            </w:r>
            <w:r w:rsidRPr="00865EC6">
              <w:rPr>
                <w:rFonts w:ascii="Arial" w:hAnsi="Arial" w:cs="Arial"/>
                <w:iCs/>
                <w:sz w:val="22"/>
                <w:szCs w:val="22"/>
                <w:lang w:val="en-GB"/>
              </w:rPr>
              <w:t xml:space="preserve">of the timely submission of </w:t>
            </w:r>
            <w:r w:rsidRPr="00865EC6">
              <w:rPr>
                <w:rFonts w:ascii="Arial" w:hAnsi="Arial" w:cs="Arial"/>
                <w:sz w:val="22"/>
                <w:szCs w:val="22"/>
                <w:lang w:val="en-GB"/>
              </w:rPr>
              <w:t xml:space="preserve">the </w:t>
            </w:r>
            <w:r w:rsidRPr="00865EC6">
              <w:rPr>
                <w:rFonts w:ascii="Arial" w:hAnsi="Arial" w:cs="Arial"/>
                <w:iCs/>
                <w:sz w:val="22"/>
                <w:szCs w:val="22"/>
                <w:lang w:val="en-GB"/>
              </w:rPr>
              <w:t>Bid</w:t>
            </w:r>
            <w:r w:rsidRPr="00865EC6">
              <w:rPr>
                <w:rFonts w:ascii="Arial" w:hAnsi="Arial" w:cs="Arial"/>
                <w:sz w:val="22"/>
                <w:szCs w:val="22"/>
                <w:lang w:val="en-GB"/>
              </w:rPr>
              <w:t>:</w:t>
            </w:r>
          </w:p>
          <w:p w14:paraId="3923B07D" w14:textId="77777777" w:rsidR="00AF7BDC" w:rsidRPr="00865EC6" w:rsidRDefault="00AF7BDC" w:rsidP="00AF7BDC">
            <w:pPr>
              <w:spacing w:before="120" w:after="120"/>
              <w:rPr>
                <w:rFonts w:ascii="Arial" w:hAnsi="Arial" w:cs="Arial"/>
                <w:sz w:val="22"/>
                <w:szCs w:val="22"/>
              </w:rPr>
            </w:pPr>
            <w:r w:rsidRPr="00865EC6">
              <w:rPr>
                <w:rFonts w:ascii="Arial" w:hAnsi="Arial" w:cs="Arial"/>
                <w:sz w:val="22"/>
                <w:szCs w:val="22"/>
              </w:rPr>
              <w:t>Attention: Western Balkans 6 Chamber Investment Forum (WB6-CIF)</w:t>
            </w:r>
          </w:p>
          <w:p w14:paraId="29367092" w14:textId="77777777" w:rsidR="00AF7BDC" w:rsidRPr="00865EC6" w:rsidRDefault="00AF7BDC" w:rsidP="00AF7BDC">
            <w:pPr>
              <w:spacing w:before="120" w:after="120"/>
              <w:rPr>
                <w:rFonts w:ascii="Arial" w:hAnsi="Arial" w:cs="Arial"/>
                <w:i/>
                <w:sz w:val="22"/>
                <w:szCs w:val="22"/>
              </w:rPr>
            </w:pPr>
            <w:r w:rsidRPr="00865EC6">
              <w:rPr>
                <w:rFonts w:ascii="Arial" w:hAnsi="Arial" w:cs="Arial"/>
                <w:sz w:val="22"/>
                <w:szCs w:val="22"/>
              </w:rPr>
              <w:t>Represented by the Fund Management Unit of the Regional Challenge Fund</w:t>
            </w:r>
          </w:p>
          <w:p w14:paraId="28895D9E" w14:textId="4413D1F2" w:rsidR="00AF7BDC" w:rsidRPr="00865EC6" w:rsidRDefault="00AF7BDC" w:rsidP="00AF7BDC">
            <w:pPr>
              <w:spacing w:before="120" w:after="120"/>
              <w:rPr>
                <w:rFonts w:ascii="Arial" w:hAnsi="Arial" w:cs="Arial"/>
                <w:sz w:val="22"/>
                <w:szCs w:val="22"/>
              </w:rPr>
            </w:pPr>
            <w:r w:rsidRPr="005D24A0">
              <w:rPr>
                <w:rFonts w:ascii="Arial" w:hAnsi="Arial" w:cs="Arial"/>
                <w:sz w:val="22"/>
                <w:szCs w:val="22"/>
              </w:rPr>
              <w:t>Address: Trg Božane Vučinić, 10/II</w:t>
            </w:r>
            <w:r w:rsidR="00AA055D" w:rsidRPr="005D24A0">
              <w:rPr>
                <w:rFonts w:ascii="Arial" w:hAnsi="Arial" w:cs="Arial"/>
                <w:sz w:val="22"/>
                <w:szCs w:val="22"/>
              </w:rPr>
              <w:t>, (</w:t>
            </w:r>
            <w:r w:rsidR="005D24A0" w:rsidRPr="005D24A0">
              <w:rPr>
                <w:rFonts w:ascii="Arial" w:hAnsi="Arial" w:cs="Arial"/>
                <w:sz w:val="22"/>
                <w:szCs w:val="22"/>
              </w:rPr>
              <w:t>next to the Taba</w:t>
            </w:r>
            <w:r w:rsidR="001F1C56">
              <w:rPr>
                <w:rFonts w:ascii="Arial" w:hAnsi="Arial" w:cs="Arial"/>
                <w:sz w:val="22"/>
                <w:szCs w:val="22"/>
              </w:rPr>
              <w:t>č</w:t>
            </w:r>
            <w:r w:rsidR="005D24A0" w:rsidRPr="005D24A0">
              <w:rPr>
                <w:rFonts w:ascii="Arial" w:hAnsi="Arial" w:cs="Arial"/>
                <w:sz w:val="22"/>
                <w:szCs w:val="22"/>
              </w:rPr>
              <w:t>ki</w:t>
            </w:r>
            <w:r w:rsidR="00AA055D" w:rsidRPr="005D24A0">
              <w:rPr>
                <w:rFonts w:ascii="Arial" w:hAnsi="Arial" w:cs="Arial"/>
                <w:sz w:val="22"/>
                <w:szCs w:val="22"/>
              </w:rPr>
              <w:t xml:space="preserve"> bridge)</w:t>
            </w:r>
          </w:p>
          <w:p w14:paraId="38D9424D" w14:textId="77777777" w:rsidR="00AF7BDC" w:rsidRPr="00865EC6" w:rsidRDefault="00AF7BDC" w:rsidP="00AF7BDC">
            <w:pPr>
              <w:spacing w:before="80" w:after="80"/>
              <w:rPr>
                <w:rFonts w:ascii="Arial" w:hAnsi="Arial" w:cs="Arial"/>
                <w:sz w:val="22"/>
                <w:szCs w:val="22"/>
              </w:rPr>
            </w:pPr>
            <w:r w:rsidRPr="00865EC6">
              <w:rPr>
                <w:rFonts w:ascii="Arial" w:hAnsi="Arial" w:cs="Arial"/>
                <w:sz w:val="22"/>
                <w:szCs w:val="22"/>
              </w:rPr>
              <w:t>Floor-Room number: Floor no. 2, ap. no. 5</w:t>
            </w:r>
          </w:p>
          <w:p w14:paraId="01D15DE4" w14:textId="77777777" w:rsidR="00AF7BDC" w:rsidRPr="00865EC6" w:rsidRDefault="00AF7BDC" w:rsidP="00AF7BDC">
            <w:pPr>
              <w:spacing w:before="80" w:after="80"/>
              <w:rPr>
                <w:rFonts w:ascii="Arial" w:hAnsi="Arial" w:cs="Arial"/>
                <w:i/>
                <w:sz w:val="22"/>
                <w:szCs w:val="22"/>
              </w:rPr>
            </w:pPr>
            <w:r w:rsidRPr="00865EC6">
              <w:rPr>
                <w:rFonts w:ascii="Arial" w:hAnsi="Arial" w:cs="Arial"/>
                <w:sz w:val="22"/>
                <w:szCs w:val="22"/>
              </w:rPr>
              <w:t>City: Podgorica</w:t>
            </w:r>
          </w:p>
          <w:p w14:paraId="580BA61B" w14:textId="77777777" w:rsidR="00AF7BDC" w:rsidRPr="00865EC6" w:rsidRDefault="00AF7BDC" w:rsidP="00AF7BDC">
            <w:pPr>
              <w:spacing w:before="120" w:after="120"/>
              <w:rPr>
                <w:rFonts w:ascii="Arial" w:hAnsi="Arial" w:cs="Arial"/>
                <w:iCs/>
                <w:sz w:val="22"/>
                <w:szCs w:val="22"/>
              </w:rPr>
            </w:pPr>
            <w:r w:rsidRPr="00865EC6">
              <w:rPr>
                <w:rFonts w:ascii="Arial" w:hAnsi="Arial" w:cs="Arial"/>
                <w:iCs/>
                <w:sz w:val="22"/>
                <w:szCs w:val="22"/>
              </w:rPr>
              <w:t>ZIP Code: 81000</w:t>
            </w:r>
          </w:p>
          <w:p w14:paraId="51F02F14" w14:textId="77777777" w:rsidR="00AF7BDC" w:rsidRPr="00865EC6" w:rsidRDefault="00AF7BDC" w:rsidP="00AF7BDC">
            <w:pPr>
              <w:spacing w:before="120" w:after="120"/>
              <w:rPr>
                <w:rFonts w:ascii="Arial" w:hAnsi="Arial" w:cs="Arial"/>
                <w:iCs/>
                <w:sz w:val="22"/>
                <w:szCs w:val="22"/>
              </w:rPr>
            </w:pPr>
            <w:r w:rsidRPr="00865EC6">
              <w:rPr>
                <w:rFonts w:ascii="Arial" w:hAnsi="Arial" w:cs="Arial"/>
                <w:iCs/>
                <w:sz w:val="22"/>
                <w:szCs w:val="22"/>
              </w:rPr>
              <w:t>Country: Montenegro</w:t>
            </w:r>
          </w:p>
          <w:p w14:paraId="371479DF" w14:textId="791231A3" w:rsidR="001B451E" w:rsidRPr="00865EC6" w:rsidRDefault="00AF7BDC" w:rsidP="00AF7BDC">
            <w:pPr>
              <w:tabs>
                <w:tab w:val="right" w:pos="7254"/>
              </w:tabs>
              <w:spacing w:before="60" w:after="60"/>
              <w:rPr>
                <w:rFonts w:ascii="Arial" w:hAnsi="Arial" w:cs="Arial"/>
                <w:color w:val="000000"/>
                <w:sz w:val="22"/>
                <w:szCs w:val="22"/>
                <w:lang w:val="en-GB"/>
              </w:rPr>
            </w:pPr>
            <w:r w:rsidRPr="00865EC6">
              <w:rPr>
                <w:rFonts w:ascii="Arial" w:hAnsi="Arial" w:cs="Arial"/>
                <w:sz w:val="22"/>
                <w:szCs w:val="22"/>
              </w:rPr>
              <w:t xml:space="preserve">Please note that opening hours of the FMU are </w:t>
            </w:r>
            <w:r w:rsidRPr="00367F60">
              <w:rPr>
                <w:rFonts w:ascii="Arial" w:hAnsi="Arial" w:cs="Arial"/>
                <w:sz w:val="22"/>
                <w:szCs w:val="22"/>
              </w:rPr>
              <w:t>08:</w:t>
            </w:r>
            <w:r w:rsidR="00DD381A" w:rsidRPr="00367F60">
              <w:rPr>
                <w:rFonts w:ascii="Arial" w:hAnsi="Arial" w:cs="Arial"/>
                <w:sz w:val="22"/>
                <w:szCs w:val="22"/>
              </w:rPr>
              <w:t>3</w:t>
            </w:r>
            <w:r w:rsidRPr="00367F60">
              <w:rPr>
                <w:rFonts w:ascii="Arial" w:hAnsi="Arial" w:cs="Arial"/>
                <w:sz w:val="22"/>
                <w:szCs w:val="22"/>
              </w:rPr>
              <w:t>0-1</w:t>
            </w:r>
            <w:r w:rsidR="001F1C56">
              <w:rPr>
                <w:rFonts w:ascii="Arial" w:hAnsi="Arial" w:cs="Arial"/>
                <w:sz w:val="22"/>
                <w:szCs w:val="22"/>
              </w:rPr>
              <w:t>4</w:t>
            </w:r>
            <w:r w:rsidRPr="00367F60">
              <w:rPr>
                <w:rFonts w:ascii="Arial" w:hAnsi="Arial" w:cs="Arial"/>
                <w:sz w:val="22"/>
                <w:szCs w:val="22"/>
              </w:rPr>
              <w:t>:</w:t>
            </w:r>
            <w:r w:rsidR="00947639">
              <w:rPr>
                <w:rFonts w:ascii="Arial" w:hAnsi="Arial" w:cs="Arial"/>
                <w:sz w:val="22"/>
                <w:szCs w:val="22"/>
              </w:rPr>
              <w:t>0</w:t>
            </w:r>
            <w:r w:rsidRPr="00367F60">
              <w:rPr>
                <w:rFonts w:ascii="Arial" w:hAnsi="Arial" w:cs="Arial"/>
                <w:sz w:val="22"/>
                <w:szCs w:val="22"/>
              </w:rPr>
              <w:t>0h</w:t>
            </w:r>
          </w:p>
        </w:tc>
      </w:tr>
      <w:tr w:rsidR="001B451E" w:rsidRPr="00865EC6" w14:paraId="242AC244" w14:textId="77777777" w:rsidTr="000E001D">
        <w:tblPrEx>
          <w:tblBorders>
            <w:insideH w:val="single" w:sz="8" w:space="0" w:color="000000"/>
          </w:tblBorders>
        </w:tblPrEx>
        <w:trPr>
          <w:gridBefore w:val="1"/>
          <w:wBefore w:w="15" w:type="dxa"/>
        </w:trPr>
        <w:tc>
          <w:tcPr>
            <w:tcW w:w="1866" w:type="dxa"/>
            <w:gridSpan w:val="2"/>
          </w:tcPr>
          <w:p w14:paraId="7A8DD67F" w14:textId="77777777" w:rsidR="001B451E" w:rsidRPr="00865EC6" w:rsidRDefault="001B451E" w:rsidP="001B451E">
            <w:pPr>
              <w:tabs>
                <w:tab w:val="right" w:pos="7434"/>
              </w:tabs>
              <w:spacing w:before="60" w:after="60"/>
              <w:rPr>
                <w:rFonts w:ascii="Arial" w:hAnsi="Arial" w:cs="Arial"/>
                <w:b/>
                <w:color w:val="000000"/>
                <w:sz w:val="22"/>
                <w:szCs w:val="22"/>
                <w:lang w:val="en-GB"/>
              </w:rPr>
            </w:pPr>
            <w:r w:rsidRPr="00865EC6">
              <w:rPr>
                <w:rFonts w:ascii="Arial" w:hAnsi="Arial" w:cs="Arial"/>
                <w:b/>
                <w:color w:val="000000"/>
                <w:sz w:val="22"/>
                <w:szCs w:val="22"/>
                <w:lang w:val="en-GB"/>
              </w:rPr>
              <w:t>ITB 25.1</w:t>
            </w:r>
          </w:p>
        </w:tc>
        <w:tc>
          <w:tcPr>
            <w:tcW w:w="6694" w:type="dxa"/>
            <w:gridSpan w:val="3"/>
          </w:tcPr>
          <w:p w14:paraId="21F3052F" w14:textId="77777777" w:rsidR="00F27644" w:rsidRPr="00865EC6" w:rsidRDefault="00F27644" w:rsidP="00F27644">
            <w:pPr>
              <w:tabs>
                <w:tab w:val="right" w:pos="7254"/>
              </w:tabs>
              <w:spacing w:before="60" w:after="60"/>
              <w:rPr>
                <w:rFonts w:ascii="Arial" w:hAnsi="Arial" w:cs="Arial"/>
                <w:color w:val="000000"/>
                <w:sz w:val="22"/>
                <w:szCs w:val="22"/>
                <w:lang w:val="en-GB"/>
              </w:rPr>
            </w:pPr>
            <w:r w:rsidRPr="00865EC6">
              <w:rPr>
                <w:rFonts w:ascii="Arial" w:hAnsi="Arial" w:cs="Arial"/>
                <w:color w:val="000000"/>
                <w:sz w:val="22"/>
                <w:szCs w:val="22"/>
                <w:lang w:val="en-GB"/>
              </w:rPr>
              <w:t>The Bid opening shall take place at:</w:t>
            </w:r>
          </w:p>
          <w:p w14:paraId="031AB23F" w14:textId="4C9843DA" w:rsidR="00F27644" w:rsidRPr="00865EC6" w:rsidRDefault="00F27644" w:rsidP="00AA055D">
            <w:pPr>
              <w:spacing w:before="120" w:after="120"/>
              <w:rPr>
                <w:rFonts w:ascii="Arial" w:hAnsi="Arial" w:cs="Arial"/>
                <w:sz w:val="22"/>
                <w:szCs w:val="22"/>
              </w:rPr>
            </w:pPr>
            <w:r w:rsidRPr="00865EC6">
              <w:rPr>
                <w:rFonts w:ascii="Arial" w:hAnsi="Arial" w:cs="Arial"/>
                <w:sz w:val="22"/>
                <w:szCs w:val="22"/>
              </w:rPr>
              <w:t>Address: Trg Božane Vučinić, 10/II</w:t>
            </w:r>
            <w:r w:rsidR="00AA055D" w:rsidRPr="00865EC6">
              <w:rPr>
                <w:rFonts w:ascii="Arial" w:hAnsi="Arial" w:cs="Arial"/>
                <w:sz w:val="22"/>
                <w:szCs w:val="22"/>
              </w:rPr>
              <w:t xml:space="preserve">, </w:t>
            </w:r>
            <w:r w:rsidR="005D24A0">
              <w:rPr>
                <w:rFonts w:ascii="Arial" w:hAnsi="Arial" w:cs="Arial"/>
                <w:sz w:val="22"/>
                <w:szCs w:val="22"/>
              </w:rPr>
              <w:t>(</w:t>
            </w:r>
            <w:r w:rsidR="005D24A0" w:rsidRPr="005D24A0">
              <w:rPr>
                <w:rFonts w:ascii="Arial" w:hAnsi="Arial" w:cs="Arial"/>
                <w:sz w:val="22"/>
                <w:szCs w:val="22"/>
              </w:rPr>
              <w:t>next to the Taba</w:t>
            </w:r>
            <w:r w:rsidR="001F1C56">
              <w:rPr>
                <w:rFonts w:ascii="Arial" w:hAnsi="Arial" w:cs="Arial"/>
                <w:sz w:val="22"/>
                <w:szCs w:val="22"/>
              </w:rPr>
              <w:t>č</w:t>
            </w:r>
            <w:r w:rsidR="005D24A0" w:rsidRPr="005D24A0">
              <w:rPr>
                <w:rFonts w:ascii="Arial" w:hAnsi="Arial" w:cs="Arial"/>
                <w:sz w:val="22"/>
                <w:szCs w:val="22"/>
              </w:rPr>
              <w:t>ki bridge)</w:t>
            </w:r>
          </w:p>
          <w:p w14:paraId="3234CA05" w14:textId="77777777" w:rsidR="00F27644" w:rsidRPr="00865EC6" w:rsidRDefault="00F27644" w:rsidP="00F27644">
            <w:pPr>
              <w:spacing w:before="80" w:after="80"/>
              <w:rPr>
                <w:rFonts w:ascii="Arial" w:hAnsi="Arial" w:cs="Arial"/>
                <w:sz w:val="22"/>
                <w:szCs w:val="22"/>
              </w:rPr>
            </w:pPr>
            <w:r w:rsidRPr="00865EC6">
              <w:rPr>
                <w:rFonts w:ascii="Arial" w:hAnsi="Arial" w:cs="Arial"/>
                <w:sz w:val="22"/>
                <w:szCs w:val="22"/>
              </w:rPr>
              <w:t>Floor/ Room number: Floor no. 2, ap. no. 5</w:t>
            </w:r>
          </w:p>
          <w:p w14:paraId="2E36DEF6" w14:textId="77777777" w:rsidR="00F27644" w:rsidRPr="00865EC6" w:rsidRDefault="00F27644" w:rsidP="00F27644">
            <w:pPr>
              <w:spacing w:before="80" w:after="80"/>
              <w:rPr>
                <w:rFonts w:ascii="Arial" w:hAnsi="Arial" w:cs="Arial"/>
                <w:sz w:val="22"/>
                <w:szCs w:val="22"/>
              </w:rPr>
            </w:pPr>
            <w:r w:rsidRPr="00865EC6">
              <w:rPr>
                <w:rFonts w:ascii="Arial" w:hAnsi="Arial" w:cs="Arial"/>
                <w:sz w:val="22"/>
                <w:szCs w:val="22"/>
              </w:rPr>
              <w:t>City: Podgorica</w:t>
            </w:r>
          </w:p>
          <w:p w14:paraId="0A14563E" w14:textId="77777777" w:rsidR="00F27644" w:rsidRPr="00865EC6" w:rsidRDefault="00F27644" w:rsidP="00F27644">
            <w:pPr>
              <w:spacing w:before="80" w:after="80"/>
              <w:rPr>
                <w:rFonts w:ascii="Arial" w:hAnsi="Arial" w:cs="Arial"/>
                <w:sz w:val="22"/>
                <w:szCs w:val="22"/>
              </w:rPr>
            </w:pPr>
            <w:r w:rsidRPr="00865EC6">
              <w:rPr>
                <w:rFonts w:ascii="Arial" w:hAnsi="Arial" w:cs="Arial"/>
                <w:sz w:val="22"/>
                <w:szCs w:val="22"/>
                <w:lang w:val="en-GB"/>
              </w:rPr>
              <w:t>ZIP Code: 81000</w:t>
            </w:r>
          </w:p>
          <w:p w14:paraId="4C9864A8" w14:textId="67B19AB5" w:rsidR="00F27644" w:rsidRPr="001F1C56" w:rsidRDefault="00F27644" w:rsidP="005B1E59">
            <w:pPr>
              <w:pStyle w:val="BodyText"/>
              <w:rPr>
                <w:rFonts w:ascii="Arial" w:hAnsi="Arial" w:cs="Arial"/>
                <w:sz w:val="22"/>
                <w:szCs w:val="22"/>
                <w:lang w:val="en-GB"/>
              </w:rPr>
            </w:pPr>
            <w:r w:rsidRPr="001F1C56">
              <w:rPr>
                <w:rFonts w:ascii="Arial" w:hAnsi="Arial" w:cs="Arial"/>
                <w:sz w:val="22"/>
                <w:szCs w:val="22"/>
              </w:rPr>
              <w:t>Country: Montenegro</w:t>
            </w:r>
          </w:p>
          <w:p w14:paraId="0D5A52C8" w14:textId="2D3CE7BE" w:rsidR="00F27644" w:rsidRPr="001F1C56" w:rsidRDefault="00F27644" w:rsidP="00F27644">
            <w:pPr>
              <w:spacing w:before="60" w:after="60"/>
              <w:rPr>
                <w:rFonts w:ascii="Arial" w:hAnsi="Arial" w:cs="Arial"/>
                <w:sz w:val="22"/>
                <w:szCs w:val="22"/>
                <w:lang w:val="en-GB"/>
              </w:rPr>
            </w:pPr>
            <w:r w:rsidRPr="001F1C56">
              <w:rPr>
                <w:rFonts w:ascii="Arial" w:hAnsi="Arial" w:cs="Arial"/>
                <w:sz w:val="22"/>
                <w:szCs w:val="22"/>
                <w:lang w:val="en-GB"/>
              </w:rPr>
              <w:t>Date</w:t>
            </w:r>
            <w:r w:rsidRPr="0059486A">
              <w:rPr>
                <w:rFonts w:ascii="Arial" w:hAnsi="Arial" w:cs="Arial"/>
                <w:sz w:val="22"/>
                <w:szCs w:val="22"/>
                <w:lang w:val="en-GB"/>
              </w:rPr>
              <w:t xml:space="preserve">: </w:t>
            </w:r>
            <w:r w:rsidR="0059486A" w:rsidRPr="0059486A">
              <w:rPr>
                <w:rFonts w:ascii="Arial" w:hAnsi="Arial" w:cs="Arial"/>
                <w:sz w:val="22"/>
                <w:szCs w:val="22"/>
                <w:lang w:val="en-GB"/>
              </w:rPr>
              <w:t>2</w:t>
            </w:r>
            <w:r w:rsidR="00C84DD4">
              <w:rPr>
                <w:rFonts w:ascii="Arial" w:hAnsi="Arial" w:cs="Arial"/>
                <w:sz w:val="22"/>
                <w:szCs w:val="22"/>
                <w:lang w:val="en-GB"/>
              </w:rPr>
              <w:t>1</w:t>
            </w:r>
            <w:r w:rsidR="00C84DD4" w:rsidRPr="00C84DD4">
              <w:rPr>
                <w:rFonts w:ascii="Arial" w:hAnsi="Arial" w:cs="Arial"/>
                <w:sz w:val="22"/>
                <w:szCs w:val="22"/>
                <w:vertAlign w:val="superscript"/>
                <w:lang w:val="en-GB"/>
              </w:rPr>
              <w:t>st</w:t>
            </w:r>
            <w:r w:rsidR="003D26E2" w:rsidRPr="0059486A">
              <w:rPr>
                <w:rFonts w:ascii="Arial" w:hAnsi="Arial" w:cs="Arial"/>
                <w:sz w:val="22"/>
                <w:szCs w:val="22"/>
                <w:lang w:val="en-GB"/>
              </w:rPr>
              <w:t xml:space="preserve"> of </w:t>
            </w:r>
            <w:r w:rsidR="00C84DD4">
              <w:rPr>
                <w:rFonts w:ascii="Arial" w:hAnsi="Arial" w:cs="Arial"/>
                <w:sz w:val="22"/>
                <w:szCs w:val="22"/>
                <w:lang w:val="en-GB"/>
              </w:rPr>
              <w:t>October</w:t>
            </w:r>
            <w:r w:rsidR="00DD381A" w:rsidRPr="0059486A">
              <w:rPr>
                <w:rFonts w:ascii="Arial" w:hAnsi="Arial" w:cs="Arial"/>
                <w:sz w:val="22"/>
                <w:szCs w:val="22"/>
                <w:lang w:val="en-GB"/>
              </w:rPr>
              <w:t xml:space="preserve"> 2024</w:t>
            </w:r>
          </w:p>
          <w:p w14:paraId="5D267CA6" w14:textId="396DBBCA" w:rsidR="00F27644" w:rsidRPr="001F1C56" w:rsidRDefault="00F27644" w:rsidP="00F27644">
            <w:pPr>
              <w:spacing w:before="60" w:after="60"/>
              <w:rPr>
                <w:rFonts w:ascii="Arial" w:hAnsi="Arial" w:cs="Arial"/>
                <w:sz w:val="22"/>
                <w:szCs w:val="22"/>
                <w:lang w:val="en-GB"/>
              </w:rPr>
            </w:pPr>
            <w:r w:rsidRPr="001F1C56">
              <w:rPr>
                <w:rFonts w:ascii="Arial" w:hAnsi="Arial" w:cs="Arial"/>
                <w:sz w:val="22"/>
                <w:szCs w:val="22"/>
                <w:lang w:val="en-GB"/>
              </w:rPr>
              <w:lastRenderedPageBreak/>
              <w:t xml:space="preserve">Time: </w:t>
            </w:r>
            <w:r w:rsidR="00DD381A" w:rsidRPr="001F1C56">
              <w:rPr>
                <w:rFonts w:ascii="Arial" w:hAnsi="Arial" w:cs="Arial"/>
                <w:sz w:val="22"/>
                <w:szCs w:val="22"/>
                <w:lang w:val="en-GB"/>
              </w:rPr>
              <w:t>14:</w:t>
            </w:r>
            <w:r w:rsidR="00947639">
              <w:rPr>
                <w:rFonts w:ascii="Arial" w:hAnsi="Arial" w:cs="Arial"/>
                <w:sz w:val="22"/>
                <w:szCs w:val="22"/>
                <w:lang w:val="en-GB"/>
              </w:rPr>
              <w:t>3</w:t>
            </w:r>
            <w:r w:rsidR="00DD381A" w:rsidRPr="001F1C56">
              <w:rPr>
                <w:rFonts w:ascii="Arial" w:hAnsi="Arial" w:cs="Arial"/>
                <w:sz w:val="22"/>
                <w:szCs w:val="22"/>
                <w:lang w:val="en-GB"/>
              </w:rPr>
              <w:t>0</w:t>
            </w:r>
            <w:r w:rsidR="001F1C56" w:rsidRPr="001F1C56">
              <w:rPr>
                <w:rFonts w:ascii="Arial" w:hAnsi="Arial" w:cs="Arial"/>
                <w:sz w:val="22"/>
                <w:szCs w:val="22"/>
                <w:lang w:val="en-GB"/>
              </w:rPr>
              <w:t>h</w:t>
            </w:r>
            <w:r w:rsidR="00DD381A" w:rsidRPr="001F1C56">
              <w:rPr>
                <w:rFonts w:ascii="Arial" w:hAnsi="Arial" w:cs="Arial"/>
                <w:sz w:val="22"/>
                <w:szCs w:val="22"/>
                <w:lang w:val="en-GB"/>
              </w:rPr>
              <w:t xml:space="preserve"> CET </w:t>
            </w:r>
          </w:p>
          <w:p w14:paraId="54322E65" w14:textId="2888DCC6" w:rsidR="001B451E" w:rsidRPr="00865EC6" w:rsidRDefault="00F27644" w:rsidP="00F27644">
            <w:pPr>
              <w:tabs>
                <w:tab w:val="right" w:pos="7254"/>
              </w:tabs>
              <w:spacing w:before="60" w:after="60"/>
              <w:rPr>
                <w:rFonts w:ascii="Arial" w:hAnsi="Arial" w:cs="Arial"/>
                <w:i/>
                <w:iCs/>
                <w:color w:val="000000"/>
                <w:sz w:val="22"/>
                <w:szCs w:val="22"/>
                <w:lang w:val="en-GB"/>
              </w:rPr>
            </w:pPr>
            <w:r w:rsidRPr="001F1C56">
              <w:rPr>
                <w:rFonts w:ascii="Arial" w:hAnsi="Arial" w:cs="Arial"/>
                <w:color w:val="000000"/>
                <w:sz w:val="22"/>
                <w:szCs w:val="22"/>
                <w:lang w:val="en-GB"/>
              </w:rPr>
              <w:t>No minimum number of Bids is required</w:t>
            </w:r>
            <w:r w:rsidRPr="00865EC6">
              <w:rPr>
                <w:rFonts w:ascii="Arial" w:hAnsi="Arial" w:cs="Arial"/>
                <w:iCs/>
                <w:color w:val="000000"/>
                <w:sz w:val="22"/>
                <w:szCs w:val="22"/>
                <w:lang w:val="en-GB"/>
              </w:rPr>
              <w:t xml:space="preserve"> in order to proceed to bid opening.</w:t>
            </w:r>
          </w:p>
        </w:tc>
      </w:tr>
      <w:tr w:rsidR="001B451E" w:rsidRPr="00865EC6" w14:paraId="1263FEB3" w14:textId="77777777" w:rsidTr="000E001D">
        <w:tblPrEx>
          <w:tblBorders>
            <w:insideH w:val="single" w:sz="8" w:space="0" w:color="000000"/>
          </w:tblBorders>
        </w:tblPrEx>
        <w:trPr>
          <w:gridBefore w:val="1"/>
          <w:wBefore w:w="15" w:type="dxa"/>
        </w:trPr>
        <w:tc>
          <w:tcPr>
            <w:tcW w:w="8560" w:type="dxa"/>
            <w:gridSpan w:val="5"/>
          </w:tcPr>
          <w:p w14:paraId="176B81EC" w14:textId="77777777" w:rsidR="001B451E" w:rsidRPr="008D1BDD" w:rsidRDefault="001B451E" w:rsidP="001B451E">
            <w:pPr>
              <w:keepNext/>
              <w:tabs>
                <w:tab w:val="right" w:pos="7434"/>
              </w:tabs>
              <w:spacing w:before="60" w:after="60"/>
              <w:jc w:val="center"/>
              <w:rPr>
                <w:rFonts w:ascii="Arial" w:hAnsi="Arial" w:cs="Arial"/>
                <w:b/>
                <w:color w:val="000000"/>
                <w:sz w:val="22"/>
                <w:szCs w:val="22"/>
                <w:lang w:val="en-GB"/>
              </w:rPr>
            </w:pPr>
            <w:r w:rsidRPr="008D1BDD">
              <w:rPr>
                <w:rFonts w:ascii="Arial" w:hAnsi="Arial" w:cs="Arial"/>
                <w:b/>
                <w:color w:val="000000"/>
                <w:sz w:val="22"/>
                <w:szCs w:val="22"/>
                <w:lang w:val="en-GB"/>
              </w:rPr>
              <w:lastRenderedPageBreak/>
              <w:t>E. Evaluation and Comparison of Bids</w:t>
            </w:r>
          </w:p>
        </w:tc>
      </w:tr>
      <w:tr w:rsidR="001B451E" w:rsidRPr="00865EC6" w14:paraId="7851FF43" w14:textId="77777777" w:rsidTr="000E001D">
        <w:tblPrEx>
          <w:tblBorders>
            <w:insideH w:val="single" w:sz="8" w:space="0" w:color="000000"/>
          </w:tblBorders>
        </w:tblPrEx>
        <w:trPr>
          <w:gridBefore w:val="1"/>
          <w:wBefore w:w="15" w:type="dxa"/>
        </w:trPr>
        <w:tc>
          <w:tcPr>
            <w:tcW w:w="1800" w:type="dxa"/>
          </w:tcPr>
          <w:p w14:paraId="212EC2D7" w14:textId="77777777" w:rsidR="001B451E" w:rsidRPr="008D1BDD" w:rsidRDefault="001B451E" w:rsidP="001B451E">
            <w:pPr>
              <w:tabs>
                <w:tab w:val="right" w:pos="7434"/>
              </w:tabs>
              <w:spacing w:before="60" w:after="60"/>
              <w:rPr>
                <w:rFonts w:ascii="Arial" w:hAnsi="Arial" w:cs="Arial"/>
                <w:b/>
                <w:iCs/>
                <w:color w:val="000000"/>
                <w:sz w:val="22"/>
                <w:szCs w:val="22"/>
                <w:lang w:val="en-GB"/>
              </w:rPr>
            </w:pPr>
            <w:r w:rsidRPr="008D1BDD">
              <w:rPr>
                <w:rFonts w:ascii="Arial" w:hAnsi="Arial" w:cs="Arial"/>
                <w:b/>
                <w:iCs/>
                <w:color w:val="000000"/>
                <w:sz w:val="22"/>
                <w:szCs w:val="22"/>
                <w:lang w:val="en-GB"/>
              </w:rPr>
              <w:t>ITB 29</w:t>
            </w:r>
          </w:p>
        </w:tc>
        <w:tc>
          <w:tcPr>
            <w:tcW w:w="6760" w:type="dxa"/>
            <w:gridSpan w:val="4"/>
          </w:tcPr>
          <w:p w14:paraId="19F57339" w14:textId="793010A0" w:rsidR="001B451E" w:rsidRPr="008D1BDD" w:rsidRDefault="001B451E" w:rsidP="001B451E">
            <w:pPr>
              <w:tabs>
                <w:tab w:val="right" w:pos="7254"/>
              </w:tabs>
              <w:spacing w:before="60" w:after="60"/>
              <w:rPr>
                <w:rFonts w:ascii="Arial" w:hAnsi="Arial" w:cs="Arial"/>
                <w:color w:val="000000"/>
                <w:sz w:val="22"/>
                <w:szCs w:val="22"/>
                <w:lang w:val="en-GB"/>
              </w:rPr>
            </w:pPr>
            <w:r w:rsidRPr="008D1BDD">
              <w:rPr>
                <w:rFonts w:ascii="Arial" w:hAnsi="Arial" w:cs="Arial"/>
                <w:sz w:val="22"/>
                <w:szCs w:val="22"/>
                <w:lang w:val="en-GB"/>
              </w:rPr>
              <w:t xml:space="preserve">Compliance of the ESHS Methodology (as specified in </w:t>
            </w:r>
            <w:r w:rsidRPr="008D1BDD">
              <w:rPr>
                <w:rFonts w:ascii="Arial" w:hAnsi="Arial" w:cs="Arial"/>
                <w:b/>
                <w:sz w:val="22"/>
                <w:szCs w:val="22"/>
                <w:lang w:val="en-GB"/>
              </w:rPr>
              <w:t>BDS</w:t>
            </w:r>
            <w:r w:rsidRPr="008D1BDD">
              <w:rPr>
                <w:rFonts w:ascii="Arial" w:hAnsi="Arial" w:cs="Arial"/>
                <w:sz w:val="22"/>
                <w:szCs w:val="22"/>
                <w:lang w:val="en-GB"/>
              </w:rPr>
              <w:t xml:space="preserve"> 17) with the ESHS Specifications (Section VII </w:t>
            </w:r>
            <w:r w:rsidRPr="008D1BDD">
              <w:rPr>
                <w:rFonts w:ascii="Arial" w:hAnsi="Arial" w:cs="Arial"/>
                <w:sz w:val="22"/>
                <w:szCs w:val="22"/>
                <w:lang w:val="en-GB"/>
              </w:rPr>
              <w:noBreakHyphen/>
              <w:t> Works Requirements) shall be determined by using the method specified in Section III Clause 1.2. A Bid for which the ESHS Methodology is not substantially responsive (i.e. without material deviation, reservation or omission) shall be rejected.</w:t>
            </w:r>
          </w:p>
        </w:tc>
      </w:tr>
      <w:tr w:rsidR="00797FF0" w:rsidRPr="00865EC6" w14:paraId="14F0338D" w14:textId="77777777" w:rsidTr="000E001D">
        <w:tblPrEx>
          <w:tblBorders>
            <w:insideH w:val="single" w:sz="8" w:space="0" w:color="000000"/>
          </w:tblBorders>
        </w:tblPrEx>
        <w:trPr>
          <w:gridBefore w:val="1"/>
          <w:wBefore w:w="15" w:type="dxa"/>
        </w:trPr>
        <w:tc>
          <w:tcPr>
            <w:tcW w:w="1800" w:type="dxa"/>
          </w:tcPr>
          <w:p w14:paraId="7CBA97F6" w14:textId="77777777" w:rsidR="00797FF0" w:rsidRPr="00865EC6" w:rsidRDefault="00797FF0" w:rsidP="00797FF0">
            <w:pPr>
              <w:tabs>
                <w:tab w:val="right" w:pos="7434"/>
              </w:tabs>
              <w:spacing w:before="60" w:after="60"/>
              <w:rPr>
                <w:rFonts w:ascii="Arial" w:hAnsi="Arial" w:cs="Arial"/>
                <w:b/>
                <w:iCs/>
                <w:color w:val="000000"/>
                <w:sz w:val="22"/>
                <w:szCs w:val="22"/>
                <w:lang w:val="en-GB"/>
              </w:rPr>
            </w:pPr>
            <w:r w:rsidRPr="00865EC6">
              <w:rPr>
                <w:rFonts w:ascii="Arial" w:hAnsi="Arial" w:cs="Arial"/>
                <w:b/>
                <w:iCs/>
                <w:color w:val="000000"/>
                <w:sz w:val="22"/>
                <w:szCs w:val="22"/>
                <w:lang w:val="en-GB"/>
              </w:rPr>
              <w:t>ITB 32.1</w:t>
            </w:r>
          </w:p>
        </w:tc>
        <w:tc>
          <w:tcPr>
            <w:tcW w:w="6760" w:type="dxa"/>
            <w:gridSpan w:val="4"/>
          </w:tcPr>
          <w:p w14:paraId="1217B8F1" w14:textId="77777777" w:rsidR="00797FF0" w:rsidRPr="00865EC6" w:rsidRDefault="00797FF0" w:rsidP="00797FF0">
            <w:pPr>
              <w:keepNext/>
              <w:keepLines/>
              <w:tabs>
                <w:tab w:val="left" w:pos="1080"/>
              </w:tabs>
              <w:suppressAutoHyphens/>
              <w:spacing w:before="60" w:after="60"/>
              <w:rPr>
                <w:rFonts w:ascii="Arial" w:hAnsi="Arial" w:cs="Arial"/>
                <w:color w:val="000000"/>
                <w:sz w:val="22"/>
                <w:szCs w:val="22"/>
                <w:lang w:val="en-GB"/>
              </w:rPr>
            </w:pPr>
            <w:r w:rsidRPr="00865EC6">
              <w:rPr>
                <w:rFonts w:ascii="Arial" w:hAnsi="Arial" w:cs="Arial"/>
                <w:color w:val="000000"/>
                <w:sz w:val="22"/>
                <w:szCs w:val="22"/>
                <w:lang w:val="en-GB"/>
              </w:rPr>
              <w:t>The only currency that shall be used for bid preparation, evaluation and comparison purposes is EURO.</w:t>
            </w:r>
          </w:p>
          <w:p w14:paraId="41EBFA5A" w14:textId="36F8D049" w:rsidR="0096457D" w:rsidRPr="00865EC6" w:rsidRDefault="0096457D" w:rsidP="003C01EA">
            <w:pPr>
              <w:pStyle w:val="BodyText"/>
              <w:rPr>
                <w:rFonts w:ascii="Arial" w:hAnsi="Arial" w:cs="Arial"/>
                <w:b/>
                <w:bCs/>
                <w:iCs/>
                <w:sz w:val="22"/>
                <w:szCs w:val="22"/>
                <w:lang w:val="en-GB"/>
              </w:rPr>
            </w:pPr>
          </w:p>
        </w:tc>
      </w:tr>
      <w:tr w:rsidR="001B451E" w:rsidRPr="00865EC6" w14:paraId="54B030C9" w14:textId="77777777" w:rsidTr="000E001D">
        <w:tblPrEx>
          <w:tblBorders>
            <w:insideH w:val="single" w:sz="8" w:space="0" w:color="000000"/>
          </w:tblBorders>
        </w:tblPrEx>
        <w:trPr>
          <w:gridBefore w:val="1"/>
          <w:wBefore w:w="15" w:type="dxa"/>
        </w:trPr>
        <w:tc>
          <w:tcPr>
            <w:tcW w:w="1800" w:type="dxa"/>
          </w:tcPr>
          <w:p w14:paraId="5DF66E6E" w14:textId="77777777" w:rsidR="001B451E" w:rsidRPr="00865EC6" w:rsidRDefault="001B451E" w:rsidP="001B451E">
            <w:pPr>
              <w:tabs>
                <w:tab w:val="right" w:pos="7434"/>
              </w:tabs>
              <w:spacing w:before="60" w:after="60"/>
              <w:rPr>
                <w:rFonts w:ascii="Arial" w:hAnsi="Arial" w:cs="Arial"/>
                <w:b/>
                <w:iCs/>
                <w:color w:val="000000"/>
                <w:sz w:val="22"/>
                <w:szCs w:val="22"/>
                <w:lang w:val="en-GB"/>
              </w:rPr>
            </w:pPr>
            <w:r w:rsidRPr="00865EC6">
              <w:rPr>
                <w:rFonts w:ascii="Arial" w:hAnsi="Arial" w:cs="Arial"/>
                <w:b/>
                <w:iCs/>
                <w:color w:val="000000"/>
                <w:sz w:val="22"/>
                <w:szCs w:val="22"/>
                <w:lang w:val="en-GB"/>
              </w:rPr>
              <w:t>ITB 34.1</w:t>
            </w:r>
          </w:p>
        </w:tc>
        <w:tc>
          <w:tcPr>
            <w:tcW w:w="6760" w:type="dxa"/>
            <w:gridSpan w:val="4"/>
          </w:tcPr>
          <w:p w14:paraId="18461C16" w14:textId="426E0FC5" w:rsidR="001B451E" w:rsidRPr="00887834" w:rsidRDefault="003C01EA" w:rsidP="00887834">
            <w:pPr>
              <w:pStyle w:val="Heading21"/>
              <w:tabs>
                <w:tab w:val="clear" w:pos="567"/>
                <w:tab w:val="left" w:pos="34"/>
              </w:tabs>
              <w:ind w:left="34" w:hanging="34"/>
              <w:rPr>
                <w:rFonts w:ascii="Arial" w:hAnsi="Arial" w:cs="Arial"/>
                <w:color w:val="000000"/>
                <w:sz w:val="22"/>
                <w:szCs w:val="22"/>
                <w:lang w:val="en-GB"/>
              </w:rPr>
            </w:pPr>
            <w:r>
              <w:rPr>
                <w:rFonts w:ascii="Arial" w:hAnsi="Arial" w:cs="Arial"/>
                <w:color w:val="000000"/>
                <w:sz w:val="22"/>
                <w:szCs w:val="22"/>
                <w:lang w:val="en-GB"/>
              </w:rPr>
              <w:t>Not applicable</w:t>
            </w:r>
          </w:p>
        </w:tc>
      </w:tr>
      <w:tr w:rsidR="001B451E" w:rsidRPr="00865EC6" w14:paraId="7DA61356" w14:textId="77777777" w:rsidTr="000E001D">
        <w:tblPrEx>
          <w:tblBorders>
            <w:insideH w:val="single" w:sz="8" w:space="0" w:color="000000"/>
          </w:tblBorders>
        </w:tblPrEx>
        <w:trPr>
          <w:gridBefore w:val="1"/>
          <w:wBefore w:w="15" w:type="dxa"/>
        </w:trPr>
        <w:tc>
          <w:tcPr>
            <w:tcW w:w="1800" w:type="dxa"/>
          </w:tcPr>
          <w:p w14:paraId="064C8316" w14:textId="77777777" w:rsidR="001B451E" w:rsidRPr="00865EC6" w:rsidRDefault="001B451E" w:rsidP="001B451E">
            <w:pPr>
              <w:tabs>
                <w:tab w:val="right" w:pos="7434"/>
              </w:tabs>
              <w:spacing w:before="60" w:after="60"/>
              <w:rPr>
                <w:rFonts w:ascii="Arial" w:hAnsi="Arial" w:cs="Arial"/>
                <w:b/>
                <w:iCs/>
                <w:color w:val="000000"/>
                <w:sz w:val="22"/>
                <w:szCs w:val="22"/>
                <w:lang w:val="en-GB"/>
              </w:rPr>
            </w:pPr>
            <w:r w:rsidRPr="00865EC6">
              <w:rPr>
                <w:rFonts w:ascii="Arial" w:hAnsi="Arial" w:cs="Arial"/>
                <w:b/>
                <w:iCs/>
                <w:color w:val="000000"/>
                <w:sz w:val="22"/>
                <w:szCs w:val="22"/>
                <w:lang w:val="en-GB"/>
              </w:rPr>
              <w:t>ITB 37</w:t>
            </w:r>
          </w:p>
        </w:tc>
        <w:tc>
          <w:tcPr>
            <w:tcW w:w="6760" w:type="dxa"/>
            <w:gridSpan w:val="4"/>
          </w:tcPr>
          <w:p w14:paraId="404DA454" w14:textId="77777777" w:rsidR="001B451E" w:rsidRPr="00865EC6" w:rsidRDefault="001B451E" w:rsidP="009E5B27">
            <w:pPr>
              <w:pStyle w:val="Heading21"/>
              <w:tabs>
                <w:tab w:val="clear" w:pos="567"/>
                <w:tab w:val="left" w:pos="34"/>
              </w:tabs>
              <w:ind w:left="34" w:hanging="34"/>
              <w:rPr>
                <w:rFonts w:ascii="Arial" w:hAnsi="Arial" w:cs="Arial"/>
                <w:color w:val="000000"/>
                <w:sz w:val="22"/>
                <w:szCs w:val="22"/>
                <w:lang w:val="en-GB"/>
              </w:rPr>
            </w:pPr>
            <w:r w:rsidRPr="00865EC6">
              <w:rPr>
                <w:rFonts w:ascii="Arial" w:hAnsi="Arial" w:cs="Arial"/>
                <w:spacing w:val="0"/>
                <w:sz w:val="22"/>
                <w:szCs w:val="22"/>
                <w:lang w:val="en-GB"/>
              </w:rPr>
              <w:t>The Employer shall evaluate the qualifications of the responsive Bidders using the factors, methods, criteria, and requirements defined in Section III, Evaluation and Qualification Criteria, to evaluate the qualifications of the Bidders, and no other methods, criteria, or requirements shall be used.</w:t>
            </w:r>
          </w:p>
        </w:tc>
      </w:tr>
    </w:tbl>
    <w:p w14:paraId="6740CEDD" w14:textId="77777777" w:rsidR="00271E90" w:rsidRPr="00865EC6" w:rsidRDefault="00271E90" w:rsidP="00271E90">
      <w:pPr>
        <w:pStyle w:val="Footer"/>
        <w:rPr>
          <w:rFonts w:ascii="Arial" w:hAnsi="Arial" w:cs="Arial"/>
          <w:color w:val="000000"/>
          <w:sz w:val="22"/>
          <w:szCs w:val="22"/>
          <w:lang w:val="en-GB"/>
        </w:rPr>
      </w:pPr>
    </w:p>
    <w:p w14:paraId="3C4CE19B" w14:textId="77777777" w:rsidR="002F2992" w:rsidRPr="00E44C76" w:rsidRDefault="002F2992" w:rsidP="00271E90">
      <w:pPr>
        <w:pStyle w:val="Footer"/>
        <w:rPr>
          <w:rFonts w:ascii="Arial" w:hAnsi="Arial" w:cs="Arial"/>
          <w:color w:val="000000"/>
          <w:lang w:val="en-GB"/>
        </w:rPr>
      </w:pPr>
    </w:p>
    <w:p w14:paraId="239D3C6F" w14:textId="77777777" w:rsidR="00602FD9" w:rsidRDefault="00602FD9" w:rsidP="00271E90">
      <w:pPr>
        <w:pStyle w:val="Footer"/>
        <w:rPr>
          <w:rFonts w:ascii="Arial" w:hAnsi="Arial" w:cs="Arial"/>
          <w:color w:val="000000"/>
          <w:lang w:val="en-GB"/>
        </w:rPr>
        <w:sectPr w:rsidR="00602FD9" w:rsidSect="001E4CBA">
          <w:headerReference w:type="even" r:id="rId20"/>
          <w:headerReference w:type="default" r:id="rId21"/>
          <w:headerReference w:type="first" r:id="rId22"/>
          <w:endnotePr>
            <w:numFmt w:val="decimal"/>
          </w:endnotePr>
          <w:pgSz w:w="11906" w:h="16837" w:code="9"/>
          <w:pgMar w:top="1440" w:right="1440" w:bottom="1440" w:left="1797" w:header="720" w:footer="720" w:gutter="0"/>
          <w:cols w:space="720"/>
          <w:docGrid w:linePitch="326"/>
        </w:sectPr>
      </w:pPr>
    </w:p>
    <w:p w14:paraId="6B422068" w14:textId="62E23708" w:rsidR="000E1961" w:rsidRDefault="000E1961">
      <w:pPr>
        <w:jc w:val="left"/>
        <w:rPr>
          <w:rFonts w:ascii="Arial" w:hAnsi="Arial"/>
          <w:b/>
          <w:bCs/>
          <w:color w:val="000000"/>
          <w:sz w:val="36"/>
          <w:szCs w:val="36"/>
          <w:lang w:val="en-GB" w:eastAsia="fr-FR"/>
        </w:rPr>
      </w:pPr>
      <w:r>
        <w:br w:type="page"/>
      </w:r>
    </w:p>
    <w:p w14:paraId="1CE2F9BA" w14:textId="45702317" w:rsidR="00602FD9" w:rsidRDefault="00602FD9" w:rsidP="00974CBA">
      <w:pPr>
        <w:pStyle w:val="Section"/>
      </w:pPr>
      <w:bookmarkStart w:id="131" w:name="_Toc532294277"/>
      <w:r w:rsidRPr="00E44C76">
        <w:lastRenderedPageBreak/>
        <w:t>Section III. Evaluation and Qualification Criteria</w:t>
      </w:r>
      <w:bookmarkEnd w:id="131"/>
    </w:p>
    <w:p w14:paraId="79FF0763" w14:textId="77777777" w:rsidR="00F06F5E" w:rsidRDefault="00F06F5E" w:rsidP="00974CBA">
      <w:pPr>
        <w:pStyle w:val="Section"/>
      </w:pPr>
    </w:p>
    <w:p w14:paraId="4C1ECBC9" w14:textId="77777777" w:rsidR="00602FD9" w:rsidRPr="001159CB" w:rsidRDefault="00602FD9" w:rsidP="00602FD9">
      <w:pPr>
        <w:spacing w:after="160"/>
        <w:rPr>
          <w:rFonts w:ascii="Arial" w:hAnsi="Arial" w:cs="Arial"/>
          <w:color w:val="000000"/>
          <w:sz w:val="22"/>
          <w:szCs w:val="24"/>
          <w:lang w:val="en-GB"/>
        </w:rPr>
      </w:pPr>
      <w:r w:rsidRPr="001159CB">
        <w:rPr>
          <w:rFonts w:ascii="Arial" w:hAnsi="Arial" w:cs="Arial"/>
          <w:color w:val="000000"/>
          <w:sz w:val="22"/>
          <w:szCs w:val="24"/>
          <w:lang w:val="en-GB"/>
        </w:rPr>
        <w:t xml:space="preserve">This Section contains all the criteria that the Employer shall use </w:t>
      </w:r>
      <w:r w:rsidRPr="001159CB">
        <w:rPr>
          <w:rFonts w:ascii="Arial" w:hAnsi="Arial" w:cs="Arial"/>
          <w:bCs/>
          <w:iCs/>
          <w:color w:val="000000"/>
          <w:sz w:val="22"/>
          <w:szCs w:val="24"/>
          <w:lang w:val="en-GB"/>
        </w:rPr>
        <w:t xml:space="preserve">to </w:t>
      </w:r>
      <w:r w:rsidRPr="001159CB">
        <w:rPr>
          <w:rFonts w:ascii="Arial" w:hAnsi="Arial" w:cs="Arial"/>
          <w:color w:val="000000"/>
          <w:sz w:val="22"/>
          <w:szCs w:val="24"/>
          <w:lang w:val="en-GB"/>
        </w:rPr>
        <w:t xml:space="preserve">evaluate the Bids and to determine the qualification of </w:t>
      </w:r>
      <w:r w:rsidRPr="001159CB">
        <w:rPr>
          <w:rFonts w:ascii="Arial" w:hAnsi="Arial" w:cs="Arial"/>
          <w:bCs/>
          <w:iCs/>
          <w:color w:val="000000"/>
          <w:sz w:val="22"/>
          <w:szCs w:val="24"/>
          <w:lang w:val="en-GB"/>
        </w:rPr>
        <w:t>Bidders</w:t>
      </w:r>
      <w:r w:rsidRPr="001159CB">
        <w:rPr>
          <w:rFonts w:ascii="Arial" w:hAnsi="Arial" w:cs="Arial"/>
          <w:color w:val="000000"/>
          <w:sz w:val="22"/>
          <w:szCs w:val="24"/>
          <w:lang w:val="en-GB"/>
        </w:rPr>
        <w:t xml:space="preserve">. </w:t>
      </w:r>
      <w:r w:rsidRPr="001159CB">
        <w:rPr>
          <w:rFonts w:ascii="Arial" w:hAnsi="Arial" w:cs="Arial"/>
          <w:iCs/>
          <w:color w:val="000000"/>
          <w:sz w:val="22"/>
          <w:szCs w:val="24"/>
          <w:lang w:val="en-GB"/>
        </w:rPr>
        <w:t>In accordance with ITB 35 and ITB 37, no other factors, methods or criteria shall be used.</w:t>
      </w:r>
      <w:r w:rsidRPr="001159CB">
        <w:rPr>
          <w:rFonts w:ascii="Arial" w:hAnsi="Arial" w:cs="Arial"/>
          <w:color w:val="000000"/>
          <w:sz w:val="22"/>
          <w:szCs w:val="24"/>
          <w:lang w:val="en-GB"/>
        </w:rPr>
        <w:t xml:space="preserve"> The Bidder shall provide all the information requested in the forms included in Section IV, Bidding and Qualification Forms.</w:t>
      </w:r>
    </w:p>
    <w:p w14:paraId="547CB60F" w14:textId="77777777" w:rsidR="00602FD9" w:rsidRPr="001159CB" w:rsidRDefault="00602FD9" w:rsidP="00602FD9">
      <w:pPr>
        <w:spacing w:after="160"/>
        <w:rPr>
          <w:rFonts w:ascii="Arial" w:hAnsi="Arial" w:cs="Arial"/>
          <w:bCs/>
          <w:iCs/>
          <w:color w:val="000000"/>
          <w:sz w:val="22"/>
          <w:szCs w:val="24"/>
          <w:lang w:val="en-GB"/>
        </w:rPr>
      </w:pPr>
      <w:r w:rsidRPr="001159CB">
        <w:rPr>
          <w:rFonts w:ascii="Arial" w:hAnsi="Arial" w:cs="Arial"/>
          <w:bCs/>
          <w:iCs/>
          <w:color w:val="000000"/>
          <w:sz w:val="22"/>
          <w:szCs w:val="24"/>
          <w:lang w:val="en-GB"/>
        </w:rPr>
        <w:t>Wherever</w:t>
      </w:r>
      <w:r w:rsidRPr="001159CB">
        <w:rPr>
          <w:rFonts w:ascii="Arial" w:hAnsi="Arial" w:cs="Arial"/>
          <w:color w:val="000000"/>
          <w:sz w:val="22"/>
          <w:szCs w:val="24"/>
          <w:lang w:val="en-GB"/>
        </w:rPr>
        <w:t xml:space="preserve"> a Bidder is required to state a monetary amount, Bidders should indicate the EUR equivalent using the rate of exchange determined as follows:</w:t>
      </w:r>
    </w:p>
    <w:p w14:paraId="4F6147B2" w14:textId="77777777" w:rsidR="00602FD9" w:rsidRPr="001159CB" w:rsidRDefault="00602FD9" w:rsidP="00C41D2A">
      <w:pPr>
        <w:numPr>
          <w:ilvl w:val="0"/>
          <w:numId w:val="15"/>
        </w:numPr>
        <w:tabs>
          <w:tab w:val="left" w:pos="709"/>
        </w:tabs>
        <w:spacing w:after="160"/>
        <w:rPr>
          <w:rFonts w:ascii="Arial" w:hAnsi="Arial" w:cs="Arial"/>
          <w:bCs/>
          <w:iCs/>
          <w:color w:val="000000"/>
          <w:sz w:val="22"/>
          <w:szCs w:val="24"/>
          <w:lang w:val="en-GB"/>
        </w:rPr>
      </w:pPr>
      <w:r w:rsidRPr="001159CB">
        <w:rPr>
          <w:rFonts w:ascii="Arial" w:hAnsi="Arial" w:cs="Arial"/>
          <w:color w:val="000000"/>
          <w:sz w:val="22"/>
          <w:szCs w:val="24"/>
          <w:lang w:val="en-GB"/>
        </w:rPr>
        <w:t>For construction turnover or financial data required for each year - Exchange rate prevailing on the last day of the respective calendar year;</w:t>
      </w:r>
    </w:p>
    <w:p w14:paraId="6208673B" w14:textId="77777777" w:rsidR="00602FD9" w:rsidRPr="001159CB" w:rsidRDefault="00602FD9" w:rsidP="00C41D2A">
      <w:pPr>
        <w:numPr>
          <w:ilvl w:val="0"/>
          <w:numId w:val="15"/>
        </w:numPr>
        <w:tabs>
          <w:tab w:val="left" w:pos="709"/>
        </w:tabs>
        <w:spacing w:after="160"/>
        <w:rPr>
          <w:rFonts w:ascii="Arial" w:hAnsi="Arial" w:cs="Arial"/>
          <w:bCs/>
          <w:iCs/>
          <w:color w:val="000000"/>
          <w:sz w:val="22"/>
          <w:szCs w:val="24"/>
          <w:lang w:val="en-GB"/>
        </w:rPr>
      </w:pPr>
      <w:r w:rsidRPr="001159CB">
        <w:rPr>
          <w:rFonts w:ascii="Arial" w:hAnsi="Arial" w:cs="Arial"/>
          <w:color w:val="000000"/>
          <w:sz w:val="22"/>
          <w:szCs w:val="24"/>
          <w:lang w:val="en-GB"/>
        </w:rPr>
        <w:t>Value of single contract - Exchange rate prevailing on the date of the contract.</w:t>
      </w:r>
    </w:p>
    <w:p w14:paraId="776D2E07" w14:textId="77777777" w:rsidR="00602FD9" w:rsidRPr="001159CB" w:rsidRDefault="00602FD9" w:rsidP="00602FD9">
      <w:pPr>
        <w:spacing w:after="160"/>
        <w:rPr>
          <w:rFonts w:ascii="Arial" w:hAnsi="Arial" w:cs="Arial"/>
          <w:color w:val="000000"/>
          <w:sz w:val="22"/>
          <w:szCs w:val="24"/>
          <w:lang w:val="en-GB"/>
        </w:rPr>
      </w:pPr>
      <w:r w:rsidRPr="001159CB">
        <w:rPr>
          <w:rFonts w:ascii="Arial" w:hAnsi="Arial" w:cs="Arial"/>
          <w:color w:val="000000"/>
          <w:sz w:val="22"/>
          <w:szCs w:val="24"/>
          <w:lang w:val="en-GB"/>
        </w:rPr>
        <w:t>Exchange rates shall be taken from the publicly available source identified in the ITB 32.1. Any error in determining the exchange rates in the Bid may be corrected by the Employer.</w:t>
      </w:r>
    </w:p>
    <w:p w14:paraId="328BBC74" w14:textId="77777777" w:rsidR="00602FD9" w:rsidRPr="001159CB" w:rsidRDefault="00602FD9" w:rsidP="00602FD9">
      <w:pPr>
        <w:spacing w:after="160"/>
        <w:rPr>
          <w:rFonts w:ascii="Arial" w:hAnsi="Arial" w:cs="Arial"/>
          <w:color w:val="000000"/>
          <w:sz w:val="22"/>
          <w:szCs w:val="24"/>
          <w:lang w:val="en-GB"/>
        </w:rPr>
      </w:pPr>
    </w:p>
    <w:p w14:paraId="35C975FF" w14:textId="77777777" w:rsidR="00602FD9" w:rsidRPr="001159CB" w:rsidRDefault="00602FD9" w:rsidP="00C41D2A">
      <w:pPr>
        <w:numPr>
          <w:ilvl w:val="0"/>
          <w:numId w:val="11"/>
        </w:numPr>
        <w:ind w:left="567" w:hanging="567"/>
        <w:rPr>
          <w:rFonts w:ascii="Arial" w:hAnsi="Arial" w:cs="Arial"/>
          <w:b/>
          <w:color w:val="000000"/>
          <w:sz w:val="22"/>
          <w:szCs w:val="24"/>
          <w:lang w:val="en-GB"/>
        </w:rPr>
      </w:pPr>
      <w:r w:rsidRPr="001159CB">
        <w:rPr>
          <w:rFonts w:ascii="Arial" w:hAnsi="Arial" w:cs="Arial"/>
          <w:b/>
          <w:color w:val="000000"/>
          <w:sz w:val="22"/>
          <w:szCs w:val="24"/>
          <w:lang w:val="en-GB"/>
        </w:rPr>
        <w:t>Evaluation of Bids</w:t>
      </w:r>
    </w:p>
    <w:p w14:paraId="0CC098E6" w14:textId="77777777" w:rsidR="00602FD9" w:rsidRPr="001159CB" w:rsidRDefault="00602FD9" w:rsidP="00602FD9">
      <w:pPr>
        <w:ind w:left="567"/>
        <w:rPr>
          <w:rFonts w:ascii="Arial" w:hAnsi="Arial" w:cs="Arial"/>
          <w:b/>
          <w:color w:val="000000"/>
          <w:sz w:val="22"/>
          <w:szCs w:val="24"/>
          <w:lang w:val="en-GB"/>
        </w:rPr>
      </w:pPr>
    </w:p>
    <w:p w14:paraId="53B65A30" w14:textId="77777777" w:rsidR="00602FD9" w:rsidRPr="001159CB" w:rsidRDefault="00602FD9" w:rsidP="00602FD9">
      <w:pPr>
        <w:tabs>
          <w:tab w:val="left" w:pos="567"/>
        </w:tabs>
        <w:spacing w:after="160"/>
        <w:ind w:left="567"/>
        <w:rPr>
          <w:rFonts w:ascii="Arial" w:hAnsi="Arial" w:cs="Arial"/>
          <w:color w:val="000000"/>
          <w:sz w:val="22"/>
          <w:szCs w:val="24"/>
          <w:lang w:val="en-GB"/>
        </w:rPr>
      </w:pPr>
      <w:r w:rsidRPr="001159CB">
        <w:rPr>
          <w:rFonts w:ascii="Arial" w:hAnsi="Arial" w:cs="Arial"/>
          <w:color w:val="000000"/>
          <w:sz w:val="22"/>
          <w:szCs w:val="24"/>
          <w:lang w:val="en-GB"/>
        </w:rPr>
        <w:t>In a</w:t>
      </w:r>
      <w:r w:rsidRPr="001159CB">
        <w:rPr>
          <w:rFonts w:ascii="Arial" w:hAnsi="Arial" w:cs="Arial"/>
          <w:bCs/>
          <w:iCs/>
          <w:color w:val="000000"/>
          <w:sz w:val="22"/>
          <w:szCs w:val="24"/>
          <w:lang w:val="en-GB"/>
        </w:rPr>
        <w:t>ddition</w:t>
      </w:r>
      <w:r w:rsidRPr="001159CB">
        <w:rPr>
          <w:rFonts w:ascii="Arial" w:hAnsi="Arial" w:cs="Arial"/>
          <w:color w:val="000000"/>
          <w:sz w:val="22"/>
          <w:szCs w:val="24"/>
          <w:lang w:val="en-GB"/>
        </w:rPr>
        <w:t xml:space="preserve"> to the criteria listed in ITB 35.2 (a) – (e) the following criteria shall apply:</w:t>
      </w:r>
    </w:p>
    <w:p w14:paraId="15AECAD7" w14:textId="77777777" w:rsidR="00602FD9" w:rsidRPr="001159CB" w:rsidRDefault="00602FD9" w:rsidP="00602FD9">
      <w:pPr>
        <w:tabs>
          <w:tab w:val="left" w:pos="1276"/>
        </w:tabs>
        <w:spacing w:after="160"/>
        <w:ind w:left="1276" w:hanging="709"/>
        <w:rPr>
          <w:rFonts w:ascii="Arial" w:hAnsi="Arial" w:cs="Arial"/>
          <w:b/>
          <w:color w:val="000000"/>
          <w:sz w:val="22"/>
          <w:szCs w:val="24"/>
          <w:lang w:val="en-GB"/>
        </w:rPr>
      </w:pPr>
      <w:r w:rsidRPr="001159CB">
        <w:rPr>
          <w:rFonts w:ascii="Arial" w:hAnsi="Arial" w:cs="Arial"/>
          <w:b/>
          <w:bCs/>
          <w:color w:val="000000"/>
          <w:sz w:val="22"/>
          <w:szCs w:val="24"/>
          <w:lang w:val="en-GB"/>
        </w:rPr>
        <w:t>1.1</w:t>
      </w:r>
      <w:r w:rsidRPr="001159CB">
        <w:rPr>
          <w:rFonts w:ascii="Arial" w:hAnsi="Arial" w:cs="Arial"/>
          <w:b/>
          <w:bCs/>
          <w:color w:val="000000"/>
          <w:sz w:val="22"/>
          <w:szCs w:val="24"/>
          <w:lang w:val="en-GB"/>
        </w:rPr>
        <w:tab/>
      </w:r>
      <w:r w:rsidRPr="001159CB">
        <w:rPr>
          <w:rFonts w:ascii="Arial" w:hAnsi="Arial" w:cs="Arial"/>
          <w:b/>
          <w:color w:val="000000"/>
          <w:sz w:val="22"/>
          <w:szCs w:val="24"/>
          <w:lang w:val="en-GB"/>
        </w:rPr>
        <w:t>Assessment of adequacy of Technical Proposal with Requirements</w:t>
      </w:r>
    </w:p>
    <w:p w14:paraId="4D30A523" w14:textId="77777777" w:rsidR="00B81D46" w:rsidRDefault="00602FD9" w:rsidP="00602FD9">
      <w:pPr>
        <w:ind w:left="1276"/>
        <w:rPr>
          <w:rFonts w:ascii="Arial" w:hAnsi="Arial" w:cs="Arial"/>
          <w:color w:val="000000"/>
          <w:sz w:val="22"/>
          <w:szCs w:val="24"/>
          <w:lang w:val="en-GB"/>
        </w:rPr>
      </w:pPr>
      <w:r w:rsidRPr="001159CB">
        <w:rPr>
          <w:rFonts w:ascii="Arial" w:hAnsi="Arial" w:cs="Arial"/>
          <w:color w:val="000000"/>
          <w:sz w:val="22"/>
          <w:szCs w:val="24"/>
          <w:lang w:val="en-GB"/>
        </w:rPr>
        <w:t xml:space="preserve">The assessment of the Technical Proposal submitted by a Bidder shall comprise </w:t>
      </w:r>
    </w:p>
    <w:p w14:paraId="03E6F706" w14:textId="77777777" w:rsidR="00B81D46" w:rsidRPr="00D24032" w:rsidRDefault="00B81D46" w:rsidP="00602FD9">
      <w:pPr>
        <w:ind w:left="1276"/>
        <w:rPr>
          <w:rFonts w:ascii="Arial" w:hAnsi="Arial" w:cs="Arial"/>
          <w:sz w:val="22"/>
          <w:szCs w:val="24"/>
          <w:lang w:val="en-GB"/>
        </w:rPr>
      </w:pPr>
    </w:p>
    <w:p w14:paraId="3FDB13E2" w14:textId="152F85A0" w:rsidR="00B81D46" w:rsidRPr="00D24032" w:rsidRDefault="00602FD9" w:rsidP="00602FD9">
      <w:pPr>
        <w:ind w:left="1276"/>
        <w:rPr>
          <w:rFonts w:ascii="Arial" w:hAnsi="Arial" w:cs="Arial"/>
          <w:sz w:val="22"/>
          <w:szCs w:val="24"/>
          <w:lang w:val="en-GB"/>
        </w:rPr>
      </w:pPr>
      <w:r w:rsidRPr="00D24032">
        <w:rPr>
          <w:rFonts w:ascii="Arial" w:hAnsi="Arial" w:cs="Arial"/>
          <w:sz w:val="22"/>
          <w:szCs w:val="24"/>
          <w:lang w:val="en-GB"/>
        </w:rPr>
        <w:t xml:space="preserve">(a) </w:t>
      </w:r>
      <w:r w:rsidR="00F332A1" w:rsidRPr="00D24032">
        <w:rPr>
          <w:rFonts w:ascii="Arial" w:hAnsi="Arial" w:cs="Arial"/>
          <w:sz w:val="22"/>
          <w:szCs w:val="24"/>
          <w:lang w:val="en-GB"/>
        </w:rPr>
        <w:t>Site Organization</w:t>
      </w:r>
      <w:r w:rsidRPr="00D24032">
        <w:rPr>
          <w:rFonts w:ascii="Arial" w:hAnsi="Arial" w:cs="Arial"/>
          <w:sz w:val="22"/>
          <w:szCs w:val="24"/>
          <w:lang w:val="en-GB"/>
        </w:rPr>
        <w:t xml:space="preserve">, </w:t>
      </w:r>
    </w:p>
    <w:p w14:paraId="4ED0C52D" w14:textId="19E61036" w:rsidR="00B81D46" w:rsidRDefault="00602FD9" w:rsidP="00602FD9">
      <w:pPr>
        <w:ind w:left="1276"/>
        <w:rPr>
          <w:rFonts w:ascii="Arial" w:hAnsi="Arial" w:cs="Arial"/>
          <w:color w:val="000000"/>
          <w:sz w:val="22"/>
          <w:szCs w:val="24"/>
          <w:lang w:val="en-GB"/>
        </w:rPr>
      </w:pPr>
      <w:r w:rsidRPr="001159CB">
        <w:rPr>
          <w:rFonts w:ascii="Arial" w:hAnsi="Arial" w:cs="Arial"/>
          <w:color w:val="000000"/>
          <w:sz w:val="22"/>
          <w:szCs w:val="24"/>
          <w:lang w:val="en-GB"/>
        </w:rPr>
        <w:t xml:space="preserve">(b) </w:t>
      </w:r>
      <w:r w:rsidR="00F332A1">
        <w:rPr>
          <w:rFonts w:ascii="Arial" w:hAnsi="Arial" w:cs="Arial"/>
          <w:color w:val="000000"/>
          <w:sz w:val="22"/>
          <w:szCs w:val="24"/>
          <w:lang w:val="en-GB"/>
        </w:rPr>
        <w:t>Method Statement</w:t>
      </w:r>
      <w:r w:rsidRPr="001159CB">
        <w:rPr>
          <w:rFonts w:ascii="Arial" w:hAnsi="Arial" w:cs="Arial"/>
          <w:color w:val="000000"/>
          <w:sz w:val="22"/>
          <w:szCs w:val="24"/>
          <w:lang w:val="en-GB"/>
        </w:rPr>
        <w:t xml:space="preserve">, </w:t>
      </w:r>
    </w:p>
    <w:p w14:paraId="3843A5F8" w14:textId="6D6A5F99" w:rsidR="00B81D46" w:rsidRDefault="00602FD9" w:rsidP="00602FD9">
      <w:pPr>
        <w:ind w:left="1276"/>
        <w:rPr>
          <w:rFonts w:ascii="Arial" w:hAnsi="Arial" w:cs="Arial"/>
          <w:color w:val="000000"/>
          <w:sz w:val="22"/>
          <w:szCs w:val="24"/>
          <w:lang w:val="en-GB"/>
        </w:rPr>
      </w:pPr>
      <w:r w:rsidRPr="001159CB">
        <w:rPr>
          <w:rFonts w:ascii="Arial" w:hAnsi="Arial" w:cs="Arial"/>
          <w:color w:val="000000"/>
          <w:sz w:val="22"/>
          <w:szCs w:val="24"/>
          <w:lang w:val="en-GB"/>
        </w:rPr>
        <w:t xml:space="preserve">(c) </w:t>
      </w:r>
      <w:r w:rsidR="00F332A1">
        <w:rPr>
          <w:rFonts w:ascii="Arial" w:hAnsi="Arial" w:cs="Arial"/>
          <w:color w:val="000000"/>
          <w:sz w:val="22"/>
          <w:szCs w:val="24"/>
          <w:lang w:val="en-GB"/>
        </w:rPr>
        <w:t>Construction</w:t>
      </w:r>
      <w:r w:rsidR="001077BC">
        <w:rPr>
          <w:rFonts w:ascii="Arial" w:hAnsi="Arial" w:cs="Arial"/>
          <w:color w:val="000000"/>
          <w:sz w:val="22"/>
          <w:szCs w:val="24"/>
          <w:lang w:val="en-GB"/>
        </w:rPr>
        <w:t xml:space="preserve"> Time</w:t>
      </w:r>
      <w:r w:rsidR="00F332A1">
        <w:rPr>
          <w:rFonts w:ascii="Arial" w:hAnsi="Arial" w:cs="Arial"/>
          <w:color w:val="000000"/>
          <w:sz w:val="22"/>
          <w:szCs w:val="24"/>
          <w:lang w:val="en-GB"/>
        </w:rPr>
        <w:t xml:space="preserve"> S</w:t>
      </w:r>
      <w:r w:rsidR="00ED665E">
        <w:rPr>
          <w:rFonts w:ascii="Arial" w:hAnsi="Arial" w:cs="Arial"/>
          <w:color w:val="000000"/>
          <w:sz w:val="22"/>
          <w:szCs w:val="24"/>
          <w:lang w:val="en-GB"/>
        </w:rPr>
        <w:t>c</w:t>
      </w:r>
      <w:r w:rsidR="00F332A1">
        <w:rPr>
          <w:rFonts w:ascii="Arial" w:hAnsi="Arial" w:cs="Arial"/>
          <w:color w:val="000000"/>
          <w:sz w:val="22"/>
          <w:szCs w:val="24"/>
          <w:lang w:val="en-GB"/>
        </w:rPr>
        <w:t>hedule</w:t>
      </w:r>
      <w:r w:rsidRPr="001159CB">
        <w:rPr>
          <w:rFonts w:ascii="Arial" w:hAnsi="Arial" w:cs="Arial"/>
          <w:color w:val="000000"/>
          <w:sz w:val="22"/>
          <w:szCs w:val="24"/>
          <w:lang w:val="en-GB"/>
        </w:rPr>
        <w:t xml:space="preserve"> </w:t>
      </w:r>
    </w:p>
    <w:p w14:paraId="6F7784C1" w14:textId="77777777" w:rsidR="00B81D46" w:rsidRDefault="00602FD9" w:rsidP="00602FD9">
      <w:pPr>
        <w:ind w:left="1276"/>
        <w:rPr>
          <w:rFonts w:ascii="Arial" w:hAnsi="Arial" w:cs="Arial"/>
          <w:color w:val="000000"/>
          <w:sz w:val="22"/>
          <w:szCs w:val="24"/>
          <w:lang w:val="en-GB"/>
        </w:rPr>
      </w:pPr>
      <w:r w:rsidRPr="001159CB">
        <w:rPr>
          <w:rFonts w:ascii="Arial" w:hAnsi="Arial" w:cs="Arial"/>
          <w:color w:val="000000"/>
          <w:sz w:val="22"/>
          <w:szCs w:val="24"/>
          <w:lang w:val="en-GB"/>
        </w:rPr>
        <w:t xml:space="preserve">(d) sufficiently detailed supply sources, in accordance with requirements specified in Section VII, Works Requirements. </w:t>
      </w:r>
    </w:p>
    <w:p w14:paraId="6DA8670E" w14:textId="27A491BB" w:rsidR="00602FD9" w:rsidRPr="00205BB6" w:rsidRDefault="00602FD9" w:rsidP="00602FD9">
      <w:pPr>
        <w:ind w:left="1276"/>
        <w:rPr>
          <w:rFonts w:ascii="Arial" w:hAnsi="Arial" w:cs="Arial"/>
          <w:color w:val="000000"/>
          <w:sz w:val="22"/>
          <w:szCs w:val="24"/>
          <w:u w:val="single"/>
          <w:lang w:val="en-GB"/>
        </w:rPr>
      </w:pPr>
      <w:r w:rsidRPr="00205BB6">
        <w:rPr>
          <w:rFonts w:ascii="Arial" w:hAnsi="Arial" w:cs="Arial"/>
          <w:color w:val="000000"/>
          <w:sz w:val="22"/>
          <w:szCs w:val="24"/>
          <w:u w:val="single"/>
          <w:lang w:val="en-GB"/>
        </w:rPr>
        <w:t>A Bid not comprising Technical Proposal or a Bid for which the Technical Proposal is not substantially responsive (i.e. with material deviation, reservation or omission) shall be rejected.</w:t>
      </w:r>
    </w:p>
    <w:p w14:paraId="708672D4" w14:textId="77777777" w:rsidR="00602FD9" w:rsidRPr="001159CB" w:rsidRDefault="00602FD9" w:rsidP="00602FD9">
      <w:pPr>
        <w:ind w:left="1276"/>
        <w:rPr>
          <w:rFonts w:ascii="Arial" w:hAnsi="Arial" w:cs="Arial"/>
          <w:sz w:val="22"/>
          <w:szCs w:val="24"/>
          <w:lang w:val="en-GB"/>
        </w:rPr>
      </w:pPr>
    </w:p>
    <w:p w14:paraId="70F01AD6" w14:textId="40D9549B" w:rsidR="00602FD9" w:rsidRPr="003A137D" w:rsidRDefault="00121333" w:rsidP="00F319C5">
      <w:pPr>
        <w:tabs>
          <w:tab w:val="left" w:pos="540"/>
        </w:tabs>
        <w:spacing w:after="160"/>
        <w:ind w:left="1170" w:hanging="1170"/>
        <w:rPr>
          <w:rFonts w:ascii="Arial" w:hAnsi="Arial" w:cs="Arial"/>
          <w:b/>
          <w:bCs/>
          <w:color w:val="000000"/>
          <w:sz w:val="22"/>
          <w:szCs w:val="24"/>
          <w:lang w:val="en-GB"/>
        </w:rPr>
      </w:pPr>
      <w:r>
        <w:rPr>
          <w:rFonts w:ascii="Arial" w:hAnsi="Arial" w:cs="Arial"/>
          <w:b/>
          <w:bCs/>
          <w:color w:val="000000"/>
          <w:sz w:val="22"/>
          <w:szCs w:val="24"/>
          <w:lang w:val="en-GB"/>
        </w:rPr>
        <w:tab/>
      </w:r>
      <w:r w:rsidR="00F319C5">
        <w:rPr>
          <w:rFonts w:ascii="Arial" w:hAnsi="Arial" w:cs="Arial"/>
          <w:b/>
          <w:bCs/>
          <w:color w:val="000000"/>
          <w:sz w:val="22"/>
          <w:szCs w:val="24"/>
          <w:lang w:val="en-GB"/>
        </w:rPr>
        <w:t xml:space="preserve">1.2       </w:t>
      </w:r>
      <w:r w:rsidR="00602FD9" w:rsidRPr="003A137D">
        <w:rPr>
          <w:rFonts w:ascii="Arial" w:hAnsi="Arial" w:cs="Arial"/>
          <w:b/>
          <w:bCs/>
          <w:color w:val="000000"/>
          <w:sz w:val="22"/>
          <w:szCs w:val="24"/>
          <w:lang w:val="en-GB"/>
        </w:rPr>
        <w:t>Assessment of adequacy of the Environmental, Social, Health and Safety (ESHS) Methodology</w:t>
      </w:r>
    </w:p>
    <w:p w14:paraId="46426C44" w14:textId="3D02D054" w:rsidR="00602FD9" w:rsidRPr="001159CB" w:rsidRDefault="00602FD9" w:rsidP="00602FD9">
      <w:pPr>
        <w:spacing w:before="142" w:line="240" w:lineRule="atLeast"/>
        <w:ind w:left="1276"/>
        <w:rPr>
          <w:rFonts w:ascii="Arial" w:hAnsi="Arial" w:cs="Arial"/>
          <w:sz w:val="22"/>
        </w:rPr>
      </w:pPr>
      <w:r w:rsidRPr="001159CB">
        <w:rPr>
          <w:rFonts w:ascii="Arial" w:hAnsi="Arial" w:cs="Arial"/>
          <w:sz w:val="22"/>
        </w:rPr>
        <w:t xml:space="preserve">The signed ESHS </w:t>
      </w:r>
      <w:r w:rsidRPr="001077BC">
        <w:rPr>
          <w:rFonts w:ascii="Arial" w:hAnsi="Arial" w:cs="Arial"/>
          <w:sz w:val="22"/>
        </w:rPr>
        <w:t>Requirements</w:t>
      </w:r>
      <w:r w:rsidR="00F10B96" w:rsidRPr="001077BC">
        <w:rPr>
          <w:rFonts w:ascii="Arial" w:hAnsi="Arial" w:cs="Arial"/>
          <w:sz w:val="22"/>
        </w:rPr>
        <w:t xml:space="preserve"> for LOT 1</w:t>
      </w:r>
      <w:r w:rsidRPr="001077BC">
        <w:rPr>
          <w:rFonts w:ascii="Arial" w:hAnsi="Arial" w:cs="Arial"/>
          <w:sz w:val="22"/>
        </w:rPr>
        <w:t xml:space="preserve"> </w:t>
      </w:r>
      <w:r w:rsidR="0060771F" w:rsidRPr="001077BC">
        <w:rPr>
          <w:rFonts w:ascii="Arial" w:hAnsi="Arial" w:cs="Arial"/>
          <w:sz w:val="22"/>
        </w:rPr>
        <w:t>(Annex</w:t>
      </w:r>
      <w:r w:rsidR="0060771F">
        <w:rPr>
          <w:rFonts w:ascii="Arial" w:hAnsi="Arial" w:cs="Arial"/>
          <w:sz w:val="22"/>
        </w:rPr>
        <w:t xml:space="preserve"> 3) </w:t>
      </w:r>
      <w:r w:rsidRPr="001159CB">
        <w:rPr>
          <w:rFonts w:ascii="Arial" w:hAnsi="Arial" w:cs="Arial"/>
          <w:sz w:val="22"/>
        </w:rPr>
        <w:t xml:space="preserve">submitted by the Bidder shall be evaluated to determine whether they are substantially responsive (i.e. without material deviation, reservation or omission) to the requirements specified in Section VII, Works Requirements </w:t>
      </w:r>
      <w:r w:rsidR="00F74CCE">
        <w:rPr>
          <w:rFonts w:ascii="Arial" w:hAnsi="Arial" w:cs="Arial"/>
          <w:sz w:val="22"/>
        </w:rPr>
        <w:t>–</w:t>
      </w:r>
      <w:r w:rsidRPr="001159CB">
        <w:rPr>
          <w:rFonts w:ascii="Arial" w:hAnsi="Arial" w:cs="Arial"/>
          <w:sz w:val="22"/>
        </w:rPr>
        <w:t xml:space="preserve"> ESHS Specifications. A Bid which is not substantially responsive (i.e. with material deviation, reservation or omission) shall be rejected.</w:t>
      </w:r>
    </w:p>
    <w:p w14:paraId="449F8174" w14:textId="3B627115" w:rsidR="00A153E8" w:rsidRDefault="00A153E8" w:rsidP="00602FD9">
      <w:pPr>
        <w:spacing w:after="200"/>
        <w:rPr>
          <w:rFonts w:ascii="Arial" w:hAnsi="Arial" w:cs="Arial"/>
          <w:sz w:val="20"/>
          <w:szCs w:val="22"/>
          <w:lang w:val="en-GB"/>
        </w:rPr>
      </w:pPr>
    </w:p>
    <w:p w14:paraId="4A990799" w14:textId="77777777" w:rsidR="00A153E8" w:rsidRPr="001159CB" w:rsidRDefault="00A153E8" w:rsidP="00602FD9">
      <w:pPr>
        <w:spacing w:after="200"/>
        <w:rPr>
          <w:rFonts w:ascii="Arial" w:hAnsi="Arial" w:cs="Arial"/>
          <w:sz w:val="20"/>
          <w:szCs w:val="22"/>
          <w:lang w:val="en-GB"/>
        </w:rPr>
      </w:pPr>
    </w:p>
    <w:p w14:paraId="2118494C" w14:textId="77777777" w:rsidR="00602FD9" w:rsidRPr="001159CB" w:rsidRDefault="00602FD9" w:rsidP="00C41D2A">
      <w:pPr>
        <w:numPr>
          <w:ilvl w:val="0"/>
          <w:numId w:val="11"/>
        </w:numPr>
        <w:ind w:left="567" w:hanging="567"/>
        <w:rPr>
          <w:rFonts w:ascii="Arial" w:hAnsi="Arial" w:cs="Arial"/>
          <w:b/>
          <w:color w:val="000000"/>
          <w:sz w:val="22"/>
          <w:szCs w:val="24"/>
          <w:lang w:val="en-GB"/>
        </w:rPr>
      </w:pPr>
      <w:r w:rsidRPr="001159CB">
        <w:rPr>
          <w:rFonts w:ascii="Arial" w:hAnsi="Arial" w:cs="Arial"/>
          <w:b/>
          <w:sz w:val="22"/>
          <w:szCs w:val="24"/>
          <w:lang w:val="en-GB"/>
        </w:rPr>
        <w:t>Evaluation of</w:t>
      </w:r>
      <w:r w:rsidRPr="001159CB">
        <w:rPr>
          <w:rFonts w:ascii="Arial" w:hAnsi="Arial" w:cs="Arial"/>
          <w:sz w:val="22"/>
          <w:szCs w:val="24"/>
          <w:lang w:val="en-GB"/>
        </w:rPr>
        <w:t xml:space="preserve"> </w:t>
      </w:r>
      <w:r w:rsidRPr="001159CB">
        <w:rPr>
          <w:rFonts w:ascii="Arial" w:hAnsi="Arial" w:cs="Arial"/>
          <w:b/>
          <w:color w:val="000000"/>
          <w:sz w:val="22"/>
          <w:szCs w:val="24"/>
          <w:lang w:val="en-GB"/>
        </w:rPr>
        <w:t>Eligibility and Qualification</w:t>
      </w:r>
    </w:p>
    <w:p w14:paraId="3BC09C9C" w14:textId="77777777" w:rsidR="00602FD9" w:rsidRPr="001159CB" w:rsidRDefault="00602FD9" w:rsidP="00602FD9">
      <w:pPr>
        <w:rPr>
          <w:rFonts w:ascii="Arial" w:hAnsi="Arial" w:cs="Arial"/>
          <w:b/>
          <w:color w:val="000000"/>
          <w:sz w:val="22"/>
          <w:szCs w:val="24"/>
          <w:lang w:val="en-GB"/>
        </w:rPr>
      </w:pPr>
    </w:p>
    <w:p w14:paraId="6744E8C2" w14:textId="77777777" w:rsidR="00602FD9" w:rsidRPr="001159CB" w:rsidRDefault="00602FD9" w:rsidP="00602FD9">
      <w:pPr>
        <w:ind w:left="540"/>
        <w:rPr>
          <w:rFonts w:ascii="Arial" w:hAnsi="Arial" w:cs="Arial"/>
          <w:b/>
          <w:color w:val="000000"/>
          <w:sz w:val="22"/>
          <w:szCs w:val="24"/>
          <w:lang w:val="en-GB"/>
        </w:rPr>
      </w:pPr>
      <w:r w:rsidRPr="001159CB">
        <w:rPr>
          <w:rFonts w:ascii="Arial" w:hAnsi="Arial" w:cs="Arial"/>
          <w:b/>
          <w:color w:val="000000"/>
          <w:sz w:val="22"/>
          <w:szCs w:val="24"/>
          <w:lang w:val="en-GB"/>
        </w:rPr>
        <w:t>2.1 Eligibility</w:t>
      </w:r>
    </w:p>
    <w:p w14:paraId="59A23D61" w14:textId="77777777" w:rsidR="00602FD9" w:rsidRPr="001159CB" w:rsidRDefault="00602FD9" w:rsidP="00602FD9">
      <w:pPr>
        <w:ind w:left="540"/>
        <w:rPr>
          <w:rFonts w:ascii="Arial" w:hAnsi="Arial" w:cs="Arial"/>
          <w:b/>
          <w:color w:val="000000"/>
          <w:sz w:val="22"/>
          <w:szCs w:val="24"/>
          <w:lang w:val="en-GB"/>
        </w:rPr>
      </w:pPr>
    </w:p>
    <w:p w14:paraId="4019A973" w14:textId="77777777" w:rsidR="00602FD9" w:rsidRPr="001159CB" w:rsidRDefault="00602FD9" w:rsidP="00602FD9">
      <w:pPr>
        <w:ind w:left="570" w:hanging="570"/>
        <w:rPr>
          <w:rFonts w:ascii="Arial" w:hAnsi="Arial" w:cs="Arial"/>
          <w:sz w:val="22"/>
          <w:szCs w:val="24"/>
          <w:lang w:val="en-GB"/>
        </w:rPr>
      </w:pPr>
      <w:r w:rsidRPr="001159CB">
        <w:rPr>
          <w:rFonts w:ascii="Arial" w:hAnsi="Arial" w:cs="Arial"/>
          <w:b/>
          <w:color w:val="000000"/>
          <w:sz w:val="22"/>
          <w:szCs w:val="24"/>
          <w:lang w:val="en-GB"/>
        </w:rPr>
        <w:tab/>
      </w:r>
      <w:r w:rsidRPr="001159CB">
        <w:rPr>
          <w:rFonts w:ascii="Arial" w:hAnsi="Arial" w:cs="Arial"/>
          <w:sz w:val="22"/>
          <w:szCs w:val="24"/>
          <w:lang w:val="en-GB"/>
        </w:rPr>
        <w:t xml:space="preserve">This Bidding is open to all bidders from eligible countries as defined in ITB 4 and KfW’s eligibility criteria to bid in Section V, Eligibility Criteria. </w:t>
      </w:r>
    </w:p>
    <w:p w14:paraId="33867A3E" w14:textId="77777777" w:rsidR="00602FD9" w:rsidRDefault="00602FD9" w:rsidP="00602FD9">
      <w:pPr>
        <w:ind w:left="540"/>
        <w:rPr>
          <w:rFonts w:ascii="Arial" w:hAnsi="Arial" w:cs="Arial"/>
          <w:b/>
          <w:color w:val="000000"/>
          <w:sz w:val="22"/>
          <w:szCs w:val="24"/>
          <w:lang w:val="en-GB"/>
        </w:rPr>
      </w:pPr>
    </w:p>
    <w:p w14:paraId="7D736779" w14:textId="77777777" w:rsidR="00602FD9" w:rsidRPr="001159CB" w:rsidRDefault="00602FD9" w:rsidP="00602FD9">
      <w:pPr>
        <w:ind w:left="540"/>
        <w:rPr>
          <w:rFonts w:ascii="Arial" w:hAnsi="Arial" w:cs="Arial"/>
          <w:b/>
          <w:color w:val="000000"/>
          <w:sz w:val="22"/>
          <w:szCs w:val="24"/>
          <w:lang w:val="en-GB"/>
        </w:rPr>
      </w:pPr>
    </w:p>
    <w:p w14:paraId="4F557FAC" w14:textId="77777777" w:rsidR="00602FD9" w:rsidRPr="001159CB" w:rsidRDefault="00602FD9" w:rsidP="00602FD9">
      <w:pPr>
        <w:ind w:left="540"/>
        <w:rPr>
          <w:rFonts w:ascii="Arial" w:hAnsi="Arial" w:cs="Arial"/>
          <w:b/>
          <w:color w:val="000000"/>
          <w:sz w:val="22"/>
          <w:szCs w:val="24"/>
          <w:lang w:val="en-GB"/>
        </w:rPr>
      </w:pPr>
      <w:r w:rsidRPr="001159CB">
        <w:rPr>
          <w:rFonts w:ascii="Arial" w:hAnsi="Arial" w:cs="Arial"/>
          <w:b/>
          <w:color w:val="000000"/>
          <w:sz w:val="22"/>
          <w:szCs w:val="24"/>
          <w:lang w:val="en-GB"/>
        </w:rPr>
        <w:t>2.2 Qualification</w:t>
      </w:r>
    </w:p>
    <w:p w14:paraId="1E0FC6EC" w14:textId="77777777" w:rsidR="00602FD9" w:rsidRPr="001159CB" w:rsidRDefault="00602FD9" w:rsidP="00602FD9">
      <w:pPr>
        <w:rPr>
          <w:rFonts w:ascii="Arial" w:hAnsi="Arial" w:cs="Arial"/>
          <w:b/>
          <w:color w:val="000000"/>
          <w:sz w:val="22"/>
          <w:szCs w:val="24"/>
          <w:lang w:val="en-GB"/>
        </w:rPr>
      </w:pPr>
    </w:p>
    <w:p w14:paraId="5E4F129D" w14:textId="0A10E0E6" w:rsidR="00602FD9" w:rsidRPr="001159CB" w:rsidRDefault="00602FD9" w:rsidP="00602FD9">
      <w:pPr>
        <w:tabs>
          <w:tab w:val="left" w:pos="540"/>
        </w:tabs>
        <w:spacing w:after="160"/>
        <w:ind w:left="540" w:right="-72" w:hanging="547"/>
        <w:rPr>
          <w:rFonts w:ascii="Arial" w:hAnsi="Arial" w:cs="Arial"/>
          <w:sz w:val="22"/>
          <w:lang w:val="en-GB"/>
        </w:rPr>
      </w:pPr>
      <w:r w:rsidRPr="001159CB">
        <w:rPr>
          <w:sz w:val="22"/>
          <w:lang w:val="en-GB"/>
        </w:rPr>
        <w:tab/>
      </w:r>
      <w:r w:rsidRPr="001159CB">
        <w:rPr>
          <w:rFonts w:ascii="Arial" w:hAnsi="Arial" w:cs="Arial"/>
          <w:sz w:val="22"/>
          <w:lang w:val="en-GB"/>
        </w:rPr>
        <w:t>To qualify for award of the Contract, bidders shall meet the following minimum qualifying criteria</w:t>
      </w:r>
      <w:r w:rsidR="0035016C">
        <w:rPr>
          <w:rFonts w:ascii="Arial" w:hAnsi="Arial" w:cs="Arial"/>
          <w:sz w:val="22"/>
          <w:lang w:val="en-GB"/>
        </w:rPr>
        <w:tab/>
      </w:r>
      <w:r w:rsidR="0035016C">
        <w:rPr>
          <w:rFonts w:ascii="Arial" w:hAnsi="Arial" w:cs="Arial"/>
          <w:sz w:val="22"/>
          <w:lang w:val="en-GB"/>
        </w:rPr>
        <w:tab/>
      </w:r>
    </w:p>
    <w:p w14:paraId="3C47E7DC" w14:textId="20BC9A1F" w:rsidR="00E2360F" w:rsidRDefault="002234F0" w:rsidP="00C41D2A">
      <w:pPr>
        <w:pStyle w:val="ListParagraph"/>
        <w:numPr>
          <w:ilvl w:val="0"/>
          <w:numId w:val="100"/>
        </w:numPr>
        <w:jc w:val="left"/>
        <w:rPr>
          <w:rFonts w:ascii="Arial" w:hAnsi="Arial" w:cs="Arial"/>
          <w:sz w:val="22"/>
          <w:szCs w:val="22"/>
          <w:lang w:val="en-GB"/>
        </w:rPr>
      </w:pPr>
      <w:r w:rsidRPr="001159CB">
        <w:rPr>
          <w:rFonts w:ascii="Arial" w:hAnsi="Arial" w:cs="Arial"/>
          <w:sz w:val="22"/>
          <w:szCs w:val="22"/>
          <w:lang w:val="en-GB"/>
        </w:rPr>
        <w:t xml:space="preserve">Average annual financial amount of construction work over a period of </w:t>
      </w:r>
      <w:r>
        <w:rPr>
          <w:rFonts w:ascii="Arial" w:hAnsi="Arial" w:cs="Arial"/>
          <w:sz w:val="22"/>
          <w:szCs w:val="22"/>
          <w:lang w:val="en-GB"/>
        </w:rPr>
        <w:t>two (2)</w:t>
      </w:r>
      <w:r w:rsidRPr="001159CB">
        <w:rPr>
          <w:rFonts w:ascii="Arial" w:hAnsi="Arial" w:cs="Arial"/>
          <w:i/>
          <w:iCs/>
          <w:color w:val="000000"/>
          <w:sz w:val="22"/>
          <w:szCs w:val="22"/>
          <w:lang w:val="en-GB"/>
        </w:rPr>
        <w:t xml:space="preserve"> years</w:t>
      </w:r>
      <w:r>
        <w:rPr>
          <w:rFonts w:ascii="Arial" w:hAnsi="Arial" w:cs="Arial"/>
          <w:i/>
          <w:iCs/>
          <w:color w:val="000000"/>
          <w:sz w:val="22"/>
          <w:szCs w:val="22"/>
          <w:lang w:val="en-GB"/>
        </w:rPr>
        <w:t xml:space="preserve"> </w:t>
      </w:r>
      <w:r w:rsidRPr="001159CB">
        <w:rPr>
          <w:rFonts w:ascii="Arial" w:hAnsi="Arial" w:cs="Arial"/>
          <w:sz w:val="22"/>
          <w:szCs w:val="22"/>
          <w:lang w:val="en-GB"/>
        </w:rPr>
        <w:t xml:space="preserve">of at </w:t>
      </w:r>
      <w:r w:rsidRPr="00E52E52">
        <w:rPr>
          <w:rFonts w:ascii="Arial" w:hAnsi="Arial" w:cs="Arial"/>
          <w:sz w:val="22"/>
          <w:szCs w:val="22"/>
          <w:lang w:val="en-GB"/>
        </w:rPr>
        <w:t>least</w:t>
      </w:r>
      <w:r w:rsidR="00E2360F">
        <w:rPr>
          <w:rFonts w:ascii="Arial" w:hAnsi="Arial" w:cs="Arial"/>
          <w:sz w:val="22"/>
          <w:szCs w:val="22"/>
          <w:lang w:val="en-GB"/>
        </w:rPr>
        <w:t>:</w:t>
      </w:r>
    </w:p>
    <w:p w14:paraId="4DFA7C39" w14:textId="789BA18C" w:rsidR="00E2360F" w:rsidRDefault="00E2360F" w:rsidP="00B52F5B">
      <w:pPr>
        <w:pStyle w:val="ListParagraph"/>
        <w:numPr>
          <w:ilvl w:val="0"/>
          <w:numId w:val="102"/>
        </w:numPr>
        <w:jc w:val="left"/>
        <w:rPr>
          <w:rFonts w:ascii="Arial" w:hAnsi="Arial" w:cs="Arial"/>
          <w:sz w:val="22"/>
          <w:szCs w:val="22"/>
          <w:lang w:val="en-GB"/>
        </w:rPr>
      </w:pPr>
      <w:r>
        <w:rPr>
          <w:rFonts w:ascii="Arial" w:hAnsi="Arial" w:cs="Arial"/>
          <w:sz w:val="22"/>
          <w:szCs w:val="22"/>
          <w:lang w:val="en-GB"/>
        </w:rPr>
        <w:t>LOT 1: 6</w:t>
      </w:r>
      <w:r w:rsidR="0094231D">
        <w:rPr>
          <w:rFonts w:ascii="Arial" w:hAnsi="Arial" w:cs="Arial"/>
          <w:sz w:val="22"/>
          <w:szCs w:val="22"/>
          <w:lang w:val="en-GB"/>
        </w:rPr>
        <w:t>6</w:t>
      </w:r>
      <w:r>
        <w:rPr>
          <w:rFonts w:ascii="Arial" w:hAnsi="Arial" w:cs="Arial"/>
          <w:sz w:val="22"/>
          <w:szCs w:val="22"/>
          <w:lang w:val="en-GB"/>
        </w:rPr>
        <w:t>0.000,00 EUR;</w:t>
      </w:r>
    </w:p>
    <w:p w14:paraId="56F979EE" w14:textId="1FCFC508" w:rsidR="002234F0" w:rsidRPr="001159CB" w:rsidRDefault="00E2360F" w:rsidP="00B52F5B">
      <w:pPr>
        <w:pStyle w:val="ListParagraph"/>
        <w:numPr>
          <w:ilvl w:val="0"/>
          <w:numId w:val="102"/>
        </w:numPr>
        <w:jc w:val="left"/>
        <w:rPr>
          <w:rFonts w:ascii="Arial" w:hAnsi="Arial" w:cs="Arial"/>
          <w:sz w:val="22"/>
          <w:szCs w:val="22"/>
          <w:lang w:val="en-GB"/>
        </w:rPr>
      </w:pPr>
      <w:r>
        <w:rPr>
          <w:rFonts w:ascii="Arial" w:hAnsi="Arial" w:cs="Arial"/>
          <w:sz w:val="22"/>
          <w:szCs w:val="22"/>
          <w:lang w:val="en-GB"/>
        </w:rPr>
        <w:t>LOT 2: 2</w:t>
      </w:r>
      <w:r w:rsidR="0094231D">
        <w:rPr>
          <w:rFonts w:ascii="Arial" w:hAnsi="Arial" w:cs="Arial"/>
          <w:sz w:val="22"/>
          <w:szCs w:val="22"/>
          <w:lang w:val="en-GB"/>
        </w:rPr>
        <w:t>82</w:t>
      </w:r>
      <w:r>
        <w:rPr>
          <w:rFonts w:ascii="Arial" w:hAnsi="Arial" w:cs="Arial"/>
          <w:sz w:val="22"/>
          <w:szCs w:val="22"/>
          <w:lang w:val="en-GB"/>
        </w:rPr>
        <w:t>.000,00 EUR</w:t>
      </w:r>
      <w:r w:rsidR="002234F0" w:rsidRPr="001159CB">
        <w:rPr>
          <w:rFonts w:ascii="Arial" w:hAnsi="Arial" w:cs="Arial"/>
          <w:sz w:val="22"/>
          <w:szCs w:val="22"/>
          <w:lang w:val="en-GB"/>
        </w:rPr>
        <w:t>.</w:t>
      </w:r>
    </w:p>
    <w:p w14:paraId="38501AFA" w14:textId="4BCA1DB5" w:rsidR="00F82F74" w:rsidRDefault="0035016C" w:rsidP="0060771F">
      <w:pPr>
        <w:pStyle w:val="ListParagraph"/>
        <w:numPr>
          <w:ilvl w:val="0"/>
          <w:numId w:val="100"/>
        </w:numPr>
        <w:tabs>
          <w:tab w:val="left" w:pos="1080"/>
        </w:tabs>
        <w:spacing w:after="200"/>
        <w:ind w:right="-72"/>
        <w:rPr>
          <w:rFonts w:ascii="Arial" w:hAnsi="Arial" w:cs="Arial"/>
          <w:sz w:val="22"/>
          <w:szCs w:val="22"/>
        </w:rPr>
      </w:pPr>
      <w:r w:rsidRPr="0060771F">
        <w:rPr>
          <w:rFonts w:ascii="Arial" w:hAnsi="Arial" w:cs="Arial"/>
          <w:sz w:val="22"/>
          <w:szCs w:val="22"/>
        </w:rPr>
        <w:t>Experience as prime contractor in the construction of at least two (2) works contracts of a nature and complexity equivalent to the present works, over the period of five (5) years before the submission deadline</w:t>
      </w:r>
      <w:r w:rsidR="0060771F">
        <w:rPr>
          <w:rFonts w:ascii="Arial" w:hAnsi="Arial" w:cs="Arial"/>
          <w:sz w:val="22"/>
          <w:szCs w:val="22"/>
        </w:rPr>
        <w:t>.</w:t>
      </w:r>
    </w:p>
    <w:p w14:paraId="68E942DC" w14:textId="77777777" w:rsidR="0060771F" w:rsidRPr="0060771F" w:rsidRDefault="0060771F" w:rsidP="0060771F">
      <w:pPr>
        <w:pStyle w:val="ListParagraph"/>
        <w:tabs>
          <w:tab w:val="left" w:pos="1080"/>
        </w:tabs>
        <w:spacing w:after="200"/>
        <w:ind w:left="900" w:right="-72"/>
        <w:rPr>
          <w:rFonts w:ascii="Arial" w:hAnsi="Arial" w:cs="Arial"/>
          <w:sz w:val="22"/>
          <w:szCs w:val="22"/>
        </w:rPr>
      </w:pPr>
    </w:p>
    <w:p w14:paraId="301742A7" w14:textId="70A25063" w:rsidR="0060771F" w:rsidRPr="0060771F" w:rsidRDefault="0060771F" w:rsidP="0060771F">
      <w:pPr>
        <w:pStyle w:val="ListParagraph"/>
        <w:tabs>
          <w:tab w:val="left" w:pos="1080"/>
        </w:tabs>
        <w:spacing w:after="200"/>
        <w:ind w:left="900" w:right="-72"/>
        <w:rPr>
          <w:rFonts w:ascii="Arial" w:hAnsi="Arial" w:cs="Arial"/>
          <w:sz w:val="22"/>
          <w:lang w:val="en-GB"/>
        </w:rPr>
      </w:pPr>
      <w:r w:rsidRPr="0060771F">
        <w:rPr>
          <w:rFonts w:ascii="Arial" w:hAnsi="Arial" w:cs="Arial"/>
          <w:sz w:val="22"/>
          <w:lang w:val="en-GB"/>
        </w:rPr>
        <w:t>In case of JV, Consortium or Association the Lead partner must meet not less than fifty (50%) percent of the requirement.</w:t>
      </w:r>
    </w:p>
    <w:p w14:paraId="6D619F93" w14:textId="6843F727" w:rsidR="0035016C" w:rsidRDefault="00F82F74" w:rsidP="0083734A">
      <w:pPr>
        <w:tabs>
          <w:tab w:val="left" w:pos="1080"/>
        </w:tabs>
        <w:spacing w:after="180"/>
        <w:ind w:left="1080" w:right="-72" w:hanging="540"/>
        <w:rPr>
          <w:rFonts w:ascii="Arial" w:hAnsi="Arial" w:cs="Arial"/>
          <w:sz w:val="22"/>
          <w:lang w:val="en-GB"/>
        </w:rPr>
      </w:pPr>
      <w:r>
        <w:rPr>
          <w:rFonts w:ascii="Arial" w:hAnsi="Arial" w:cs="Arial"/>
          <w:sz w:val="22"/>
          <w:lang w:val="en-GB"/>
        </w:rPr>
        <w:t xml:space="preserve">(c) </w:t>
      </w:r>
      <w:r w:rsidR="00E93880">
        <w:rPr>
          <w:rFonts w:ascii="Arial" w:hAnsi="Arial" w:cs="Arial"/>
          <w:sz w:val="22"/>
          <w:lang w:val="en-GB"/>
        </w:rPr>
        <w:t xml:space="preserve"> </w:t>
      </w:r>
      <w:r w:rsidRPr="001159CB">
        <w:rPr>
          <w:rFonts w:ascii="Arial" w:hAnsi="Arial" w:cs="Arial"/>
          <w:sz w:val="22"/>
          <w:lang w:val="en-GB"/>
        </w:rPr>
        <w:t xml:space="preserve">proposals for </w:t>
      </w:r>
      <w:r w:rsidRPr="00B52F5B">
        <w:rPr>
          <w:rFonts w:ascii="Arial" w:hAnsi="Arial" w:cs="Arial"/>
          <w:sz w:val="22"/>
          <w:lang w:val="en-GB"/>
        </w:rPr>
        <w:t xml:space="preserve">the timely acquisition (own, lease, hire, etc.) of the essential equipment </w:t>
      </w:r>
      <w:r w:rsidR="00E2360F" w:rsidRPr="0094231D">
        <w:rPr>
          <w:rFonts w:ascii="Arial" w:hAnsi="Arial" w:cs="Arial"/>
          <w:b/>
          <w:bCs/>
          <w:sz w:val="22"/>
          <w:u w:val="single"/>
          <w:lang w:val="en-GB"/>
        </w:rPr>
        <w:t>per Lot</w:t>
      </w:r>
      <w:r w:rsidR="00E2360F" w:rsidRPr="00B52F5B">
        <w:rPr>
          <w:rFonts w:ascii="Arial" w:hAnsi="Arial" w:cs="Arial"/>
          <w:sz w:val="22"/>
          <w:lang w:val="en-GB"/>
        </w:rPr>
        <w:t>:</w:t>
      </w:r>
    </w:p>
    <w:p w14:paraId="602BED28" w14:textId="77777777" w:rsidR="0035016C" w:rsidRPr="00B15DB1" w:rsidRDefault="0035016C" w:rsidP="00C41D2A">
      <w:pPr>
        <w:pStyle w:val="pf0"/>
        <w:numPr>
          <w:ilvl w:val="0"/>
          <w:numId w:val="99"/>
        </w:numPr>
        <w:spacing w:after="0"/>
        <w:rPr>
          <w:rFonts w:ascii="Arial" w:hAnsi="Arial" w:cs="Arial"/>
          <w:sz w:val="22"/>
          <w:szCs w:val="22"/>
        </w:rPr>
      </w:pPr>
      <w:r w:rsidRPr="00B15DB1">
        <w:rPr>
          <w:rFonts w:ascii="Arial" w:hAnsi="Arial" w:cs="Arial"/>
          <w:sz w:val="22"/>
          <w:szCs w:val="22"/>
        </w:rPr>
        <w:t>Trucks min load capacity 3,2 t– 2 pieces</w:t>
      </w:r>
    </w:p>
    <w:p w14:paraId="1035F1AC" w14:textId="77777777" w:rsidR="0035016C" w:rsidRPr="00B15DB1" w:rsidRDefault="0035016C" w:rsidP="00C41D2A">
      <w:pPr>
        <w:pStyle w:val="pf0"/>
        <w:numPr>
          <w:ilvl w:val="0"/>
          <w:numId w:val="99"/>
        </w:numPr>
        <w:spacing w:after="0"/>
        <w:rPr>
          <w:rFonts w:ascii="Arial" w:hAnsi="Arial" w:cs="Arial"/>
          <w:sz w:val="22"/>
          <w:szCs w:val="22"/>
        </w:rPr>
      </w:pPr>
      <w:r w:rsidRPr="00B15DB1">
        <w:rPr>
          <w:rFonts w:ascii="Arial" w:hAnsi="Arial" w:cs="Arial"/>
          <w:sz w:val="22"/>
          <w:szCs w:val="22"/>
        </w:rPr>
        <w:t>Floor Screed Mortar Mix Machine – 1 piece</w:t>
      </w:r>
    </w:p>
    <w:p w14:paraId="00851AAC" w14:textId="77777777" w:rsidR="0035016C" w:rsidRPr="00B15DB1" w:rsidRDefault="0035016C" w:rsidP="00C41D2A">
      <w:pPr>
        <w:pStyle w:val="pf0"/>
        <w:numPr>
          <w:ilvl w:val="0"/>
          <w:numId w:val="99"/>
        </w:numPr>
        <w:spacing w:after="0"/>
        <w:rPr>
          <w:rFonts w:ascii="Arial" w:hAnsi="Arial" w:cs="Arial"/>
          <w:sz w:val="22"/>
          <w:szCs w:val="22"/>
        </w:rPr>
      </w:pPr>
      <w:r w:rsidRPr="00B15DB1">
        <w:rPr>
          <w:rFonts w:ascii="Arial" w:hAnsi="Arial" w:cs="Arial"/>
          <w:sz w:val="22"/>
          <w:szCs w:val="22"/>
        </w:rPr>
        <w:t xml:space="preserve">Machine for polishing Sand and Cement Screed Floor – 1 piece </w:t>
      </w:r>
    </w:p>
    <w:p w14:paraId="0D5CDB08" w14:textId="77777777" w:rsidR="0035016C" w:rsidRPr="00B15DB1" w:rsidRDefault="0035016C" w:rsidP="00C41D2A">
      <w:pPr>
        <w:pStyle w:val="pf0"/>
        <w:numPr>
          <w:ilvl w:val="0"/>
          <w:numId w:val="99"/>
        </w:numPr>
        <w:spacing w:after="0"/>
        <w:rPr>
          <w:rFonts w:ascii="Arial" w:hAnsi="Arial" w:cs="Arial"/>
          <w:sz w:val="22"/>
          <w:szCs w:val="22"/>
        </w:rPr>
      </w:pPr>
      <w:r w:rsidRPr="00B15DB1">
        <w:rPr>
          <w:rFonts w:ascii="Arial" w:hAnsi="Arial" w:cs="Arial"/>
          <w:sz w:val="22"/>
          <w:szCs w:val="22"/>
        </w:rPr>
        <w:t>Welding machine – 1 piece</w:t>
      </w:r>
    </w:p>
    <w:p w14:paraId="3E4B6B45" w14:textId="600554A5" w:rsidR="0035016C" w:rsidRPr="0036504C" w:rsidRDefault="0035016C" w:rsidP="00C41D2A">
      <w:pPr>
        <w:pStyle w:val="pf0"/>
        <w:numPr>
          <w:ilvl w:val="0"/>
          <w:numId w:val="99"/>
        </w:numPr>
        <w:spacing w:after="0"/>
        <w:rPr>
          <w:rFonts w:ascii="Arial" w:hAnsi="Arial" w:cs="Arial"/>
          <w:sz w:val="22"/>
          <w:szCs w:val="22"/>
        </w:rPr>
      </w:pPr>
      <w:r w:rsidRPr="0036504C">
        <w:rPr>
          <w:rFonts w:ascii="Arial" w:hAnsi="Arial" w:cs="Arial"/>
          <w:sz w:val="22"/>
          <w:szCs w:val="22"/>
        </w:rPr>
        <w:t>Cranes min load capacity 2,3 t or lifting equipment</w:t>
      </w:r>
      <w:r w:rsidR="004D19B8">
        <w:rPr>
          <w:rFonts w:ascii="Arial" w:hAnsi="Arial" w:cs="Arial"/>
          <w:sz w:val="22"/>
          <w:szCs w:val="22"/>
        </w:rPr>
        <w:t xml:space="preserve"> – 1 piece </w:t>
      </w:r>
    </w:p>
    <w:p w14:paraId="2046B2F6" w14:textId="3AFB5655" w:rsidR="00050EA0" w:rsidRPr="0036504C" w:rsidRDefault="00602FD9" w:rsidP="0036504C">
      <w:pPr>
        <w:tabs>
          <w:tab w:val="left" w:pos="1080"/>
        </w:tabs>
        <w:spacing w:after="180"/>
        <w:ind w:left="1080" w:right="-72" w:hanging="540"/>
        <w:rPr>
          <w:rFonts w:ascii="Arial" w:hAnsi="Arial" w:cs="Arial"/>
          <w:sz w:val="22"/>
          <w:szCs w:val="22"/>
          <w:lang w:val="en-GB"/>
        </w:rPr>
      </w:pPr>
      <w:r w:rsidRPr="0036504C">
        <w:rPr>
          <w:rFonts w:ascii="Arial" w:hAnsi="Arial" w:cs="Arial"/>
          <w:sz w:val="22"/>
          <w:szCs w:val="22"/>
          <w:lang w:val="en-GB"/>
        </w:rPr>
        <w:t>(</w:t>
      </w:r>
      <w:r w:rsidR="00F82F74" w:rsidRPr="0036504C">
        <w:rPr>
          <w:rFonts w:ascii="Arial" w:hAnsi="Arial" w:cs="Arial"/>
          <w:sz w:val="22"/>
          <w:szCs w:val="22"/>
          <w:lang w:val="en-GB"/>
        </w:rPr>
        <w:t>d</w:t>
      </w:r>
      <w:r w:rsidRPr="0036504C">
        <w:rPr>
          <w:rFonts w:ascii="Arial" w:hAnsi="Arial" w:cs="Arial"/>
          <w:sz w:val="22"/>
          <w:szCs w:val="22"/>
          <w:lang w:val="en-GB"/>
        </w:rPr>
        <w:t>)</w:t>
      </w:r>
      <w:r w:rsidRPr="0036504C">
        <w:rPr>
          <w:rFonts w:ascii="Arial" w:hAnsi="Arial" w:cs="Arial"/>
          <w:sz w:val="22"/>
          <w:szCs w:val="22"/>
          <w:lang w:val="en-GB"/>
        </w:rPr>
        <w:tab/>
      </w:r>
      <w:r w:rsidR="00050EA0" w:rsidRPr="0036504C">
        <w:rPr>
          <w:rFonts w:ascii="Arial" w:hAnsi="Arial" w:cs="Arial"/>
          <w:sz w:val="22"/>
          <w:szCs w:val="22"/>
        </w:rPr>
        <w:t xml:space="preserve">a presentation of the bidders’ organization, including the total number of personnel </w:t>
      </w:r>
      <w:r w:rsidR="00050EA0" w:rsidRPr="005F10C0">
        <w:rPr>
          <w:rFonts w:ascii="Arial" w:hAnsi="Arial" w:cs="Arial"/>
          <w:sz w:val="22"/>
          <w:szCs w:val="22"/>
        </w:rPr>
        <w:t>employed</w:t>
      </w:r>
      <w:r w:rsidR="0036504C" w:rsidRPr="005F10C0">
        <w:rPr>
          <w:rFonts w:ascii="Arial" w:hAnsi="Arial" w:cs="Arial"/>
          <w:sz w:val="22"/>
          <w:szCs w:val="22"/>
        </w:rPr>
        <w:t xml:space="preserve"> and</w:t>
      </w:r>
      <w:r w:rsidR="0020727C" w:rsidRPr="005F10C0">
        <w:rPr>
          <w:rFonts w:ascii="Arial" w:hAnsi="Arial" w:cs="Arial"/>
          <w:sz w:val="22"/>
          <w:szCs w:val="22"/>
        </w:rPr>
        <w:t xml:space="preserve"> </w:t>
      </w:r>
      <w:r w:rsidR="00050EA0" w:rsidRPr="005F10C0">
        <w:rPr>
          <w:rFonts w:ascii="Arial" w:hAnsi="Arial" w:cs="Arial"/>
          <w:sz w:val="22"/>
          <w:szCs w:val="22"/>
        </w:rPr>
        <w:t>a list of the personnel proposed for execution of the contrac</w:t>
      </w:r>
      <w:r w:rsidR="00E2360F" w:rsidRPr="005F10C0">
        <w:rPr>
          <w:rFonts w:ascii="Arial" w:hAnsi="Arial" w:cs="Arial"/>
          <w:sz w:val="22"/>
          <w:szCs w:val="22"/>
        </w:rPr>
        <w:t>t (per each Lot)</w:t>
      </w:r>
      <w:r w:rsidR="00050EA0" w:rsidRPr="005F10C0">
        <w:rPr>
          <w:rFonts w:ascii="Arial" w:hAnsi="Arial" w:cs="Arial"/>
          <w:sz w:val="22"/>
          <w:szCs w:val="22"/>
        </w:rPr>
        <w:t>:</w:t>
      </w:r>
    </w:p>
    <w:p w14:paraId="216B39C3" w14:textId="23146F15" w:rsidR="005F23A7" w:rsidRPr="0036504C" w:rsidRDefault="0020727C" w:rsidP="005F23A7">
      <w:pPr>
        <w:tabs>
          <w:tab w:val="left" w:pos="1080"/>
        </w:tabs>
        <w:spacing w:after="180"/>
        <w:ind w:left="1080" w:right="-72" w:hanging="540"/>
        <w:rPr>
          <w:rFonts w:ascii="Arial" w:hAnsi="Arial" w:cs="Arial"/>
          <w:sz w:val="22"/>
          <w:szCs w:val="22"/>
          <w:lang w:val="en-GB"/>
        </w:rPr>
      </w:pPr>
      <w:r w:rsidRPr="0036504C">
        <w:rPr>
          <w:rFonts w:ascii="Arial" w:hAnsi="Arial" w:cs="Arial"/>
          <w:sz w:val="22"/>
          <w:szCs w:val="22"/>
          <w:lang w:val="en-GB"/>
        </w:rPr>
        <w:t xml:space="preserve">    </w:t>
      </w:r>
      <w:r w:rsidR="002F0559" w:rsidRPr="0036504C">
        <w:rPr>
          <w:rFonts w:ascii="Arial" w:hAnsi="Arial" w:cs="Arial"/>
          <w:sz w:val="22"/>
          <w:szCs w:val="22"/>
          <w:lang w:val="en-GB"/>
        </w:rPr>
        <w:t xml:space="preserve">   </w:t>
      </w:r>
      <w:r w:rsidRPr="0036504C">
        <w:rPr>
          <w:rFonts w:ascii="Arial" w:hAnsi="Arial" w:cs="Arial"/>
          <w:sz w:val="22"/>
          <w:szCs w:val="22"/>
          <w:lang w:val="en-GB"/>
        </w:rPr>
        <w:t>(i)</w:t>
      </w:r>
      <w:r w:rsidR="00050EA0" w:rsidRPr="0036504C">
        <w:rPr>
          <w:rFonts w:ascii="Arial" w:hAnsi="Arial" w:cs="Arial"/>
          <w:sz w:val="22"/>
          <w:szCs w:val="22"/>
          <w:lang w:val="en-GB"/>
        </w:rPr>
        <w:t>.</w:t>
      </w:r>
      <w:r w:rsidR="0043332B" w:rsidRPr="0036504C">
        <w:rPr>
          <w:rFonts w:ascii="Arial" w:hAnsi="Arial" w:cs="Arial"/>
          <w:sz w:val="22"/>
          <w:szCs w:val="22"/>
          <w:lang w:val="en-GB"/>
        </w:rPr>
        <w:t>Contract</w:t>
      </w:r>
      <w:r w:rsidR="005F23A7" w:rsidRPr="0036504C">
        <w:rPr>
          <w:rFonts w:ascii="Arial" w:hAnsi="Arial" w:cs="Arial"/>
          <w:sz w:val="22"/>
          <w:szCs w:val="22"/>
          <w:lang w:val="en-GB"/>
        </w:rPr>
        <w:t xml:space="preserve"> Manager – with </w:t>
      </w:r>
      <w:r w:rsidRPr="0036504C">
        <w:rPr>
          <w:rFonts w:ascii="Arial" w:hAnsi="Arial" w:cs="Arial"/>
          <w:sz w:val="22"/>
          <w:szCs w:val="22"/>
          <w:lang w:val="en-GB"/>
        </w:rPr>
        <w:t>five</w:t>
      </w:r>
      <w:r w:rsidR="00CB6F2C" w:rsidRPr="0036504C">
        <w:rPr>
          <w:rFonts w:ascii="Arial" w:hAnsi="Arial" w:cs="Arial"/>
          <w:sz w:val="22"/>
          <w:szCs w:val="22"/>
          <w:lang w:val="en-GB"/>
        </w:rPr>
        <w:t xml:space="preserve"> </w:t>
      </w:r>
      <w:r w:rsidR="005F23A7" w:rsidRPr="0036504C">
        <w:rPr>
          <w:rFonts w:ascii="Arial" w:hAnsi="Arial" w:cs="Arial"/>
          <w:sz w:val="22"/>
          <w:szCs w:val="22"/>
          <w:lang w:val="en-GB"/>
        </w:rPr>
        <w:t xml:space="preserve">years’ experience in works of an equivalent nature and volume, including no less than </w:t>
      </w:r>
      <w:r w:rsidR="0043332B" w:rsidRPr="0036504C">
        <w:rPr>
          <w:rFonts w:ascii="Arial" w:hAnsi="Arial" w:cs="Arial"/>
          <w:sz w:val="22"/>
          <w:szCs w:val="22"/>
          <w:lang w:val="en-GB"/>
        </w:rPr>
        <w:t>three</w:t>
      </w:r>
      <w:r w:rsidR="00CB6F2C" w:rsidRPr="0036504C">
        <w:rPr>
          <w:rFonts w:ascii="Arial" w:hAnsi="Arial" w:cs="Arial"/>
          <w:sz w:val="22"/>
          <w:szCs w:val="22"/>
          <w:lang w:val="en-GB"/>
        </w:rPr>
        <w:t xml:space="preserve"> </w:t>
      </w:r>
      <w:r w:rsidR="005F23A7" w:rsidRPr="0036504C">
        <w:rPr>
          <w:rFonts w:ascii="Arial" w:hAnsi="Arial" w:cs="Arial"/>
          <w:sz w:val="22"/>
          <w:szCs w:val="22"/>
          <w:lang w:val="en-GB"/>
        </w:rPr>
        <w:t>years as Manager.</w:t>
      </w:r>
    </w:p>
    <w:p w14:paraId="09ECF4EA" w14:textId="3D5378F3" w:rsidR="00230935" w:rsidRPr="0036504C" w:rsidRDefault="00C26AC8" w:rsidP="00055221">
      <w:pPr>
        <w:ind w:left="993" w:hanging="453"/>
        <w:rPr>
          <w:rFonts w:ascii="Arial" w:hAnsi="Arial" w:cs="Arial"/>
          <w:iCs/>
          <w:sz w:val="22"/>
          <w:szCs w:val="22"/>
        </w:rPr>
      </w:pPr>
      <w:r w:rsidRPr="0036504C">
        <w:rPr>
          <w:rFonts w:ascii="Arial" w:hAnsi="Arial" w:cs="Arial"/>
          <w:sz w:val="22"/>
          <w:szCs w:val="22"/>
          <w:lang w:val="en-GB"/>
        </w:rPr>
        <w:t xml:space="preserve">   </w:t>
      </w:r>
      <w:r w:rsidR="00230935" w:rsidRPr="0036504C">
        <w:rPr>
          <w:rFonts w:ascii="Arial" w:hAnsi="Arial" w:cs="Arial"/>
          <w:sz w:val="22"/>
          <w:szCs w:val="22"/>
          <w:lang w:val="en-GB"/>
        </w:rPr>
        <w:tab/>
      </w:r>
      <w:r w:rsidR="0020727C" w:rsidRPr="0036504C">
        <w:rPr>
          <w:rFonts w:ascii="Arial" w:hAnsi="Arial" w:cs="Arial"/>
          <w:sz w:val="22"/>
          <w:szCs w:val="22"/>
          <w:lang w:val="en-GB"/>
        </w:rPr>
        <w:t>(ii)</w:t>
      </w:r>
      <w:r w:rsidR="00E93880" w:rsidRPr="0036504C">
        <w:rPr>
          <w:rFonts w:ascii="Arial" w:hAnsi="Arial" w:cs="Arial"/>
          <w:sz w:val="22"/>
          <w:szCs w:val="22"/>
          <w:lang w:val="en-GB"/>
        </w:rPr>
        <w:t xml:space="preserve"> </w:t>
      </w:r>
      <w:r w:rsidRPr="0036504C">
        <w:rPr>
          <w:rFonts w:ascii="Arial" w:hAnsi="Arial" w:cs="Arial"/>
          <w:iCs/>
          <w:sz w:val="22"/>
          <w:szCs w:val="22"/>
        </w:rPr>
        <w:t>Graduate Civil Engineer</w:t>
      </w:r>
      <w:r w:rsidR="0043332B" w:rsidRPr="0036504C">
        <w:rPr>
          <w:rFonts w:ascii="Arial" w:hAnsi="Arial" w:cs="Arial"/>
          <w:iCs/>
          <w:sz w:val="22"/>
          <w:szCs w:val="22"/>
        </w:rPr>
        <w:t xml:space="preserve"> </w:t>
      </w:r>
      <w:r w:rsidR="0043332B" w:rsidRPr="0036504C">
        <w:rPr>
          <w:rFonts w:ascii="Arial" w:hAnsi="Arial" w:cs="Arial"/>
          <w:sz w:val="22"/>
          <w:szCs w:val="22"/>
          <w:lang w:val="en-GB"/>
        </w:rPr>
        <w:t>(</w:t>
      </w:r>
      <w:r w:rsidR="00152E55" w:rsidRPr="0036504C">
        <w:rPr>
          <w:rFonts w:ascii="Arial" w:hAnsi="Arial" w:cs="Arial"/>
          <w:sz w:val="22"/>
          <w:szCs w:val="22"/>
          <w:lang w:val="en-GB"/>
        </w:rPr>
        <w:t>Certified</w:t>
      </w:r>
      <w:r w:rsidR="0043332B" w:rsidRPr="0036504C">
        <w:rPr>
          <w:rFonts w:ascii="Arial" w:hAnsi="Arial" w:cs="Arial"/>
          <w:sz w:val="22"/>
          <w:szCs w:val="22"/>
          <w:lang w:val="en-GB"/>
        </w:rPr>
        <w:t xml:space="preserve"> - Licensed Engineer)</w:t>
      </w:r>
      <w:r w:rsidRPr="0036504C">
        <w:rPr>
          <w:rFonts w:ascii="Arial" w:hAnsi="Arial" w:cs="Arial"/>
          <w:iCs/>
          <w:sz w:val="22"/>
          <w:szCs w:val="22"/>
        </w:rPr>
        <w:t xml:space="preserve"> – Construction and construction-craft with five years’ </w:t>
      </w:r>
      <w:r w:rsidR="0043332B" w:rsidRPr="0036504C">
        <w:rPr>
          <w:rFonts w:ascii="Arial" w:hAnsi="Arial" w:cs="Arial"/>
          <w:iCs/>
          <w:sz w:val="22"/>
          <w:szCs w:val="22"/>
        </w:rPr>
        <w:t>e</w:t>
      </w:r>
      <w:r w:rsidRPr="0036504C">
        <w:rPr>
          <w:rFonts w:ascii="Arial" w:hAnsi="Arial" w:cs="Arial"/>
          <w:iCs/>
          <w:sz w:val="22"/>
          <w:szCs w:val="22"/>
        </w:rPr>
        <w:t>xperience in works of an equivalent nature and volume</w:t>
      </w:r>
      <w:r w:rsidR="00055221" w:rsidRPr="0036504C">
        <w:rPr>
          <w:rFonts w:ascii="Arial" w:hAnsi="Arial" w:cs="Arial"/>
          <w:iCs/>
          <w:sz w:val="22"/>
          <w:szCs w:val="22"/>
        </w:rPr>
        <w:t>.</w:t>
      </w:r>
    </w:p>
    <w:p w14:paraId="64D16674" w14:textId="1BDAC287" w:rsidR="00C26AC8" w:rsidRPr="0036504C" w:rsidRDefault="00C26AC8" w:rsidP="00E93880">
      <w:pPr>
        <w:ind w:left="993" w:hanging="453"/>
        <w:rPr>
          <w:rFonts w:ascii="Arial" w:hAnsi="Arial" w:cs="Arial"/>
          <w:sz w:val="22"/>
          <w:szCs w:val="22"/>
          <w:lang w:val="en-GB"/>
        </w:rPr>
      </w:pPr>
    </w:p>
    <w:p w14:paraId="4A7D818F" w14:textId="39EDED6F" w:rsidR="00202D25" w:rsidRPr="0036504C" w:rsidRDefault="00230935" w:rsidP="00943A79">
      <w:pPr>
        <w:pStyle w:val="ListParagraph"/>
        <w:tabs>
          <w:tab w:val="left" w:pos="1080"/>
        </w:tabs>
        <w:spacing w:after="180"/>
        <w:ind w:left="1080" w:right="-72" w:hanging="360"/>
        <w:rPr>
          <w:rFonts w:ascii="Arial" w:hAnsi="Arial" w:cs="Arial"/>
          <w:sz w:val="22"/>
          <w:szCs w:val="22"/>
          <w:lang w:val="en-GB"/>
        </w:rPr>
      </w:pPr>
      <w:r w:rsidRPr="0036504C">
        <w:rPr>
          <w:rFonts w:ascii="Arial" w:hAnsi="Arial" w:cs="Arial"/>
          <w:sz w:val="22"/>
          <w:szCs w:val="22"/>
          <w:lang w:val="en-GB"/>
        </w:rPr>
        <w:t xml:space="preserve">    </w:t>
      </w:r>
      <w:r w:rsidR="0020727C" w:rsidRPr="0036504C">
        <w:rPr>
          <w:rFonts w:ascii="Arial" w:hAnsi="Arial" w:cs="Arial"/>
          <w:sz w:val="22"/>
          <w:szCs w:val="22"/>
          <w:lang w:val="en-GB"/>
        </w:rPr>
        <w:t xml:space="preserve">(iii) </w:t>
      </w:r>
      <w:r w:rsidR="00202D25" w:rsidRPr="0036504C">
        <w:rPr>
          <w:rFonts w:ascii="Arial" w:hAnsi="Arial" w:cs="Arial"/>
          <w:sz w:val="22"/>
          <w:szCs w:val="22"/>
          <w:lang w:val="en-GB"/>
        </w:rPr>
        <w:t xml:space="preserve">Graduated Mechanical </w:t>
      </w:r>
      <w:r w:rsidR="00342723" w:rsidRPr="0036504C">
        <w:rPr>
          <w:rFonts w:ascii="Arial" w:hAnsi="Arial" w:cs="Arial"/>
          <w:sz w:val="22"/>
          <w:szCs w:val="22"/>
          <w:lang w:val="en-GB"/>
        </w:rPr>
        <w:t>Engineer</w:t>
      </w:r>
      <w:r w:rsidR="00202D25" w:rsidRPr="0036504C">
        <w:rPr>
          <w:rFonts w:ascii="Arial" w:hAnsi="Arial" w:cs="Arial"/>
          <w:sz w:val="22"/>
          <w:szCs w:val="22"/>
          <w:lang w:val="en-GB"/>
        </w:rPr>
        <w:t xml:space="preserve"> (</w:t>
      </w:r>
      <w:r w:rsidR="00152E55" w:rsidRPr="0036504C">
        <w:rPr>
          <w:rFonts w:ascii="Arial" w:hAnsi="Arial" w:cs="Arial"/>
          <w:sz w:val="22"/>
          <w:szCs w:val="22"/>
          <w:lang w:val="en-GB"/>
        </w:rPr>
        <w:t>Certified</w:t>
      </w:r>
      <w:r w:rsidR="0043332B" w:rsidRPr="0036504C">
        <w:rPr>
          <w:rFonts w:ascii="Arial" w:hAnsi="Arial" w:cs="Arial"/>
          <w:sz w:val="22"/>
          <w:szCs w:val="22"/>
          <w:lang w:val="en-GB"/>
        </w:rPr>
        <w:t xml:space="preserve"> - Licensed Engineer)</w:t>
      </w:r>
      <w:r w:rsidR="00943A79">
        <w:rPr>
          <w:rFonts w:ascii="Arial" w:hAnsi="Arial" w:cs="Arial"/>
          <w:sz w:val="22"/>
          <w:szCs w:val="22"/>
          <w:lang w:val="en-GB"/>
        </w:rPr>
        <w:t xml:space="preserve"> </w:t>
      </w:r>
      <w:r w:rsidR="00202D25" w:rsidRPr="0036504C">
        <w:rPr>
          <w:rFonts w:ascii="Arial" w:hAnsi="Arial" w:cs="Arial"/>
          <w:sz w:val="22"/>
          <w:szCs w:val="22"/>
          <w:lang w:val="en-GB"/>
        </w:rPr>
        <w:t xml:space="preserve">with five </w:t>
      </w:r>
      <w:r w:rsidR="00943A79">
        <w:rPr>
          <w:rFonts w:ascii="Arial" w:hAnsi="Arial" w:cs="Arial"/>
          <w:sz w:val="22"/>
          <w:szCs w:val="22"/>
          <w:lang w:val="en-GB"/>
        </w:rPr>
        <w:t xml:space="preserve"> </w:t>
      </w:r>
      <w:r w:rsidR="00202D25" w:rsidRPr="0036504C">
        <w:rPr>
          <w:rFonts w:ascii="Arial" w:hAnsi="Arial" w:cs="Arial"/>
          <w:sz w:val="22"/>
          <w:szCs w:val="22"/>
          <w:lang w:val="en-GB"/>
        </w:rPr>
        <w:t>years’ experience in works of an equivalent nature and volume</w:t>
      </w:r>
    </w:p>
    <w:p w14:paraId="49807A73" w14:textId="7C236440" w:rsidR="00E93880" w:rsidRPr="0036504C" w:rsidRDefault="00E93880" w:rsidP="00E93880">
      <w:pPr>
        <w:pStyle w:val="ListParagraph"/>
        <w:spacing w:after="180"/>
        <w:ind w:left="576" w:right="-72"/>
        <w:rPr>
          <w:rFonts w:ascii="Arial" w:hAnsi="Arial" w:cs="Arial"/>
          <w:sz w:val="22"/>
          <w:szCs w:val="22"/>
          <w:lang w:val="en-GB"/>
        </w:rPr>
      </w:pPr>
    </w:p>
    <w:p w14:paraId="74C9E54E" w14:textId="7C37CC53" w:rsidR="0020727C" w:rsidRPr="0036504C" w:rsidRDefault="002F0559" w:rsidP="00943A79">
      <w:pPr>
        <w:pStyle w:val="ListParagraph"/>
        <w:spacing w:after="180"/>
        <w:ind w:left="990" w:right="-72" w:hanging="270"/>
        <w:rPr>
          <w:rFonts w:ascii="Arial" w:hAnsi="Arial" w:cs="Arial"/>
          <w:sz w:val="22"/>
          <w:szCs w:val="22"/>
          <w:lang w:val="en-GB"/>
        </w:rPr>
      </w:pPr>
      <w:r w:rsidRPr="0036504C">
        <w:rPr>
          <w:rFonts w:ascii="Arial" w:hAnsi="Arial" w:cs="Arial"/>
          <w:sz w:val="22"/>
          <w:szCs w:val="22"/>
          <w:lang w:val="en-GB"/>
        </w:rPr>
        <w:t xml:space="preserve">   </w:t>
      </w:r>
      <w:r w:rsidR="0020727C" w:rsidRPr="0036504C">
        <w:rPr>
          <w:rFonts w:ascii="Arial" w:hAnsi="Arial" w:cs="Arial"/>
          <w:sz w:val="22"/>
          <w:szCs w:val="22"/>
          <w:lang w:val="en-GB"/>
        </w:rPr>
        <w:t>(iv) Graduated Electrical Engineer (</w:t>
      </w:r>
      <w:r w:rsidR="00152E55" w:rsidRPr="0036504C">
        <w:rPr>
          <w:rFonts w:ascii="Arial" w:hAnsi="Arial" w:cs="Arial"/>
          <w:sz w:val="22"/>
          <w:szCs w:val="22"/>
          <w:lang w:val="en-GB"/>
        </w:rPr>
        <w:t>Certified</w:t>
      </w:r>
      <w:r w:rsidR="0020727C" w:rsidRPr="0036504C">
        <w:rPr>
          <w:rFonts w:ascii="Arial" w:hAnsi="Arial" w:cs="Arial"/>
          <w:sz w:val="22"/>
          <w:szCs w:val="22"/>
          <w:lang w:val="en-GB"/>
        </w:rPr>
        <w:t xml:space="preserve"> - Licensed Engineer) with five years’ experience in works of an equivalent nature and volume.</w:t>
      </w:r>
    </w:p>
    <w:p w14:paraId="2A1163CB" w14:textId="09D80A4A" w:rsidR="00B17F7D" w:rsidRPr="005F10C0" w:rsidRDefault="00791FD1" w:rsidP="005F10C0">
      <w:pPr>
        <w:tabs>
          <w:tab w:val="left" w:pos="1080"/>
        </w:tabs>
        <w:spacing w:after="180"/>
        <w:ind w:left="1080" w:right="-72" w:hanging="540"/>
        <w:rPr>
          <w:rFonts w:ascii="Arial" w:hAnsi="Arial" w:cs="Arial"/>
          <w:sz w:val="22"/>
          <w:szCs w:val="22"/>
          <w:lang w:val="en-GB"/>
        </w:rPr>
      </w:pPr>
      <w:r>
        <w:rPr>
          <w:rFonts w:ascii="Arial" w:hAnsi="Arial" w:cs="Arial"/>
          <w:sz w:val="22"/>
          <w:szCs w:val="22"/>
          <w:lang w:val="en-GB"/>
        </w:rPr>
        <w:t xml:space="preserve">(e)    </w:t>
      </w:r>
      <w:r w:rsidR="00FB39FE" w:rsidRPr="005F10C0">
        <w:rPr>
          <w:rFonts w:ascii="Arial" w:hAnsi="Arial" w:cs="Arial"/>
          <w:sz w:val="22"/>
          <w:szCs w:val="22"/>
          <w:lang w:val="en-GB"/>
        </w:rPr>
        <w:t>liquid assets and/or credit facilities, net of other contractual commitments and exclusive of any advance payments which may be made under the Contract, of no less than</w:t>
      </w:r>
      <w:r w:rsidR="00B17F7D" w:rsidRPr="005F10C0">
        <w:rPr>
          <w:rFonts w:ascii="Arial" w:hAnsi="Arial" w:cs="Arial"/>
          <w:sz w:val="22"/>
          <w:szCs w:val="22"/>
          <w:lang w:val="en-GB"/>
        </w:rPr>
        <w:t>:</w:t>
      </w:r>
    </w:p>
    <w:p w14:paraId="54ED4707" w14:textId="583F3280" w:rsidR="0020727C" w:rsidRDefault="00B17F7D" w:rsidP="005F10C0">
      <w:pPr>
        <w:pStyle w:val="ListParagraph"/>
        <w:spacing w:after="180"/>
        <w:ind w:right="-72"/>
        <w:rPr>
          <w:rFonts w:ascii="Arial" w:hAnsi="Arial" w:cs="Arial"/>
          <w:i/>
          <w:iCs/>
          <w:color w:val="000000"/>
          <w:sz w:val="22"/>
          <w:szCs w:val="22"/>
          <w:lang w:val="en-GB"/>
        </w:rPr>
      </w:pPr>
      <w:r>
        <w:rPr>
          <w:rFonts w:ascii="Arial" w:hAnsi="Arial" w:cs="Arial"/>
          <w:sz w:val="22"/>
          <w:szCs w:val="22"/>
          <w:lang w:val="en-GB"/>
        </w:rPr>
        <w:t>LOT 1:</w:t>
      </w:r>
      <w:r w:rsidR="00F74CCE" w:rsidRPr="005F10C0">
        <w:rPr>
          <w:rFonts w:ascii="Arial" w:hAnsi="Arial" w:cs="Arial"/>
          <w:sz w:val="22"/>
          <w:szCs w:val="22"/>
          <w:lang w:val="en-GB"/>
        </w:rPr>
        <w:t xml:space="preserve"> EUR</w:t>
      </w:r>
      <w:r w:rsidR="00FB39FE" w:rsidRPr="005F10C0">
        <w:rPr>
          <w:rFonts w:ascii="Arial" w:hAnsi="Arial" w:cs="Arial"/>
          <w:sz w:val="22"/>
          <w:szCs w:val="22"/>
          <w:lang w:val="en-GB"/>
        </w:rPr>
        <w:t xml:space="preserve"> </w:t>
      </w:r>
      <w:r w:rsidR="000376A4">
        <w:rPr>
          <w:rFonts w:ascii="Arial" w:hAnsi="Arial" w:cs="Arial"/>
          <w:color w:val="000000"/>
          <w:sz w:val="22"/>
          <w:szCs w:val="22"/>
          <w:lang w:val="en-GB"/>
        </w:rPr>
        <w:t>99</w:t>
      </w:r>
      <w:r w:rsidR="00FB39FE" w:rsidRPr="005F10C0">
        <w:rPr>
          <w:rFonts w:ascii="Arial" w:hAnsi="Arial" w:cs="Arial"/>
          <w:color w:val="000000"/>
          <w:sz w:val="22"/>
          <w:szCs w:val="22"/>
          <w:lang w:val="en-GB"/>
        </w:rPr>
        <w:t>.000,00</w:t>
      </w:r>
      <w:r w:rsidR="00FB39FE" w:rsidRPr="005F10C0">
        <w:rPr>
          <w:rFonts w:ascii="Arial" w:hAnsi="Arial" w:cs="Arial"/>
          <w:i/>
          <w:iCs/>
          <w:color w:val="000000"/>
          <w:sz w:val="22"/>
          <w:szCs w:val="22"/>
          <w:lang w:val="en-GB"/>
        </w:rPr>
        <w:t xml:space="preserve"> </w:t>
      </w:r>
    </w:p>
    <w:p w14:paraId="3BD495CD" w14:textId="0D7EE2FE" w:rsidR="00B17F7D" w:rsidRPr="005F10C0" w:rsidRDefault="00B17F7D" w:rsidP="005F10C0">
      <w:pPr>
        <w:pStyle w:val="ListParagraph"/>
        <w:spacing w:after="180"/>
        <w:ind w:right="-72"/>
        <w:rPr>
          <w:rFonts w:ascii="Arial" w:hAnsi="Arial" w:cs="Arial"/>
          <w:sz w:val="22"/>
          <w:szCs w:val="22"/>
          <w:lang w:val="en-GB"/>
        </w:rPr>
      </w:pPr>
      <w:r>
        <w:rPr>
          <w:rFonts w:ascii="Arial" w:hAnsi="Arial" w:cs="Arial"/>
          <w:sz w:val="22"/>
          <w:szCs w:val="22"/>
          <w:lang w:val="en-GB"/>
        </w:rPr>
        <w:t xml:space="preserve">LOT 2: </w:t>
      </w:r>
      <w:r w:rsidR="00365163">
        <w:rPr>
          <w:rFonts w:ascii="Arial" w:hAnsi="Arial" w:cs="Arial"/>
          <w:sz w:val="22"/>
          <w:szCs w:val="22"/>
          <w:lang w:val="en-GB"/>
        </w:rPr>
        <w:t>EUR 4</w:t>
      </w:r>
      <w:r w:rsidR="00B778BD">
        <w:rPr>
          <w:rFonts w:ascii="Arial" w:hAnsi="Arial" w:cs="Arial"/>
          <w:sz w:val="22"/>
          <w:szCs w:val="22"/>
          <w:lang w:val="en-GB"/>
        </w:rPr>
        <w:t>2</w:t>
      </w:r>
      <w:r w:rsidR="00365163">
        <w:rPr>
          <w:rFonts w:ascii="Arial" w:hAnsi="Arial" w:cs="Arial"/>
          <w:sz w:val="22"/>
          <w:szCs w:val="22"/>
          <w:lang w:val="en-GB"/>
        </w:rPr>
        <w:t>.</w:t>
      </w:r>
      <w:r w:rsidR="00EC409D">
        <w:rPr>
          <w:rFonts w:ascii="Arial" w:hAnsi="Arial" w:cs="Arial"/>
          <w:sz w:val="22"/>
          <w:szCs w:val="22"/>
          <w:lang w:val="en-GB"/>
        </w:rPr>
        <w:t>3</w:t>
      </w:r>
      <w:r w:rsidR="00365163">
        <w:rPr>
          <w:rFonts w:ascii="Arial" w:hAnsi="Arial" w:cs="Arial"/>
          <w:sz w:val="22"/>
          <w:szCs w:val="22"/>
          <w:lang w:val="en-GB"/>
        </w:rPr>
        <w:t>00,00</w:t>
      </w:r>
    </w:p>
    <w:p w14:paraId="35F23C86" w14:textId="77777777" w:rsidR="00602FD9" w:rsidRDefault="00602FD9" w:rsidP="008E7012">
      <w:pPr>
        <w:spacing w:after="180"/>
        <w:ind w:right="-72"/>
        <w:rPr>
          <w:rFonts w:ascii="Arial" w:hAnsi="Arial" w:cs="Arial"/>
          <w:sz w:val="22"/>
          <w:lang w:val="en-GB"/>
        </w:rPr>
      </w:pPr>
      <w:r w:rsidRPr="0036504C">
        <w:rPr>
          <w:rFonts w:ascii="Arial" w:hAnsi="Arial" w:cs="Arial"/>
          <w:sz w:val="22"/>
          <w:szCs w:val="22"/>
          <w:lang w:val="en-GB"/>
        </w:rPr>
        <w:t>A consistent history of litigation or arbitration awards against the Applicant or any partner of a Joint Venture may result in disqualification</w:t>
      </w:r>
      <w:r w:rsidRPr="001159CB">
        <w:rPr>
          <w:rFonts w:ascii="Arial" w:hAnsi="Arial" w:cs="Arial"/>
          <w:sz w:val="22"/>
          <w:lang w:val="en-GB"/>
        </w:rPr>
        <w:t>.</w:t>
      </w:r>
    </w:p>
    <w:p w14:paraId="07B3AE7F" w14:textId="5E3EC916" w:rsidR="002F2992" w:rsidRPr="00602FD9" w:rsidRDefault="00602FD9" w:rsidP="00602FD9">
      <w:pPr>
        <w:tabs>
          <w:tab w:val="center" w:pos="4334"/>
        </w:tabs>
        <w:rPr>
          <w:lang w:val="en-GB"/>
        </w:rPr>
        <w:sectPr w:rsidR="002F2992" w:rsidRPr="00602FD9" w:rsidSect="00F319C5">
          <w:headerReference w:type="even" r:id="rId23"/>
          <w:headerReference w:type="default" r:id="rId24"/>
          <w:endnotePr>
            <w:numFmt w:val="decimal"/>
          </w:endnotePr>
          <w:type w:val="continuous"/>
          <w:pgSz w:w="11906" w:h="16837" w:code="9"/>
          <w:pgMar w:top="1440" w:right="1440" w:bottom="1440" w:left="1800" w:header="720" w:footer="720" w:gutter="0"/>
          <w:cols w:space="720"/>
          <w:docGrid w:linePitch="326"/>
        </w:sectPr>
      </w:pPr>
      <w:r>
        <w:rPr>
          <w:lang w:val="en-GB"/>
        </w:rPr>
        <w:tab/>
      </w:r>
    </w:p>
    <w:p w14:paraId="4347DD90" w14:textId="77777777" w:rsidR="00E62638" w:rsidRDefault="00E62638" w:rsidP="00974CBA">
      <w:pPr>
        <w:pStyle w:val="Section"/>
      </w:pPr>
      <w:bookmarkStart w:id="132" w:name="_Toc532294278"/>
    </w:p>
    <w:p w14:paraId="4E75C73E" w14:textId="78D9DEC7" w:rsidR="00602FD9" w:rsidRPr="008F1993" w:rsidRDefault="00602FD9" w:rsidP="00974CBA">
      <w:pPr>
        <w:pStyle w:val="Section"/>
      </w:pPr>
      <w:r w:rsidRPr="008F1993">
        <w:t>Section IV. Bidding and Qualification Forms</w:t>
      </w:r>
      <w:bookmarkEnd w:id="132"/>
    </w:p>
    <w:p w14:paraId="0C4C7DDD" w14:textId="77777777" w:rsidR="00D40744" w:rsidRPr="00E44C76" w:rsidRDefault="00D077CA" w:rsidP="00D40744">
      <w:pPr>
        <w:tabs>
          <w:tab w:val="left" w:pos="540"/>
        </w:tabs>
        <w:spacing w:after="180"/>
        <w:ind w:left="540" w:right="-72" w:hanging="540"/>
        <w:rPr>
          <w:rFonts w:ascii="Arial" w:hAnsi="Arial" w:cs="Arial"/>
          <w:lang w:val="en-GB"/>
        </w:rPr>
      </w:pPr>
      <w:r w:rsidRPr="00E44C76">
        <w:rPr>
          <w:rFonts w:ascii="Arial" w:hAnsi="Arial" w:cs="Arial"/>
          <w:lang w:val="en-GB"/>
        </w:rPr>
        <w:tab/>
      </w:r>
    </w:p>
    <w:p w14:paraId="03EE7704" w14:textId="77777777" w:rsidR="00271E90" w:rsidRPr="00E44C76" w:rsidRDefault="00271E90" w:rsidP="00AB4920">
      <w:pPr>
        <w:pStyle w:val="Subtitle2"/>
        <w:rPr>
          <w:lang w:val="en-GB"/>
        </w:rPr>
      </w:pPr>
      <w:r w:rsidRPr="00E44C76">
        <w:rPr>
          <w:lang w:val="en-GB"/>
        </w:rPr>
        <w:t>Table of Forms</w:t>
      </w:r>
    </w:p>
    <w:p w14:paraId="6E5890C5" w14:textId="77777777" w:rsidR="00FB2DC9" w:rsidRPr="00A57EAC" w:rsidRDefault="00FB2DC9" w:rsidP="000A4C0D">
      <w:pPr>
        <w:jc w:val="left"/>
        <w:rPr>
          <w:rFonts w:ascii="Arial" w:hAnsi="Arial" w:cs="Arial"/>
          <w:b/>
          <w:color w:val="000000"/>
          <w:szCs w:val="24"/>
          <w:lang w:val="en-GB"/>
        </w:rPr>
      </w:pPr>
    </w:p>
    <w:p w14:paraId="5570A894" w14:textId="69A9260C" w:rsidR="00BD435B" w:rsidRPr="00BD435B" w:rsidRDefault="00466241">
      <w:pPr>
        <w:pStyle w:val="TOC1"/>
        <w:tabs>
          <w:tab w:val="right" w:leader="dot" w:pos="8683"/>
        </w:tabs>
        <w:rPr>
          <w:rFonts w:ascii="Arial" w:eastAsiaTheme="minorEastAsia" w:hAnsi="Arial" w:cs="Arial"/>
          <w:b w:val="0"/>
          <w:bCs w:val="0"/>
          <w:noProof/>
          <w:sz w:val="24"/>
          <w:szCs w:val="24"/>
          <w:lang w:val="de-DE" w:eastAsia="de-DE"/>
        </w:rPr>
      </w:pPr>
      <w:r w:rsidRPr="00E91575">
        <w:rPr>
          <w:rFonts w:ascii="Arial" w:hAnsi="Arial" w:cs="Arial"/>
          <w:color w:val="000000"/>
          <w:sz w:val="24"/>
          <w:szCs w:val="24"/>
          <w:u w:val="single"/>
          <w:lang w:val="en-GB"/>
        </w:rPr>
        <w:fldChar w:fldCharType="begin"/>
      </w:r>
      <w:r w:rsidR="00505D32" w:rsidRPr="00E91575">
        <w:rPr>
          <w:rFonts w:ascii="Arial" w:hAnsi="Arial" w:cs="Arial"/>
          <w:color w:val="000000"/>
          <w:sz w:val="24"/>
          <w:szCs w:val="24"/>
          <w:u w:val="single"/>
          <w:lang w:val="en-GB"/>
        </w:rPr>
        <w:instrText xml:space="preserve"> TOC \b TOC10</w:instrText>
      </w:r>
      <w:r w:rsidR="004720D0" w:rsidRPr="00E91575">
        <w:rPr>
          <w:rFonts w:ascii="Arial" w:hAnsi="Arial" w:cs="Arial"/>
          <w:color w:val="000000"/>
          <w:sz w:val="24"/>
          <w:szCs w:val="24"/>
          <w:u w:val="single"/>
          <w:lang w:val="en-GB"/>
        </w:rPr>
        <w:instrText>\h</w:instrText>
      </w:r>
      <w:r w:rsidR="00505D32" w:rsidRPr="00E91575">
        <w:rPr>
          <w:rFonts w:ascii="Arial" w:hAnsi="Arial" w:cs="Arial"/>
          <w:color w:val="000000"/>
          <w:sz w:val="24"/>
          <w:szCs w:val="24"/>
          <w:u w:val="single"/>
          <w:lang w:val="en-GB"/>
        </w:rPr>
        <w:instrText xml:space="preserve"> </w:instrText>
      </w:r>
      <w:r w:rsidRPr="00E91575">
        <w:rPr>
          <w:rFonts w:ascii="Arial" w:hAnsi="Arial" w:cs="Arial"/>
          <w:color w:val="000000"/>
          <w:sz w:val="24"/>
          <w:szCs w:val="24"/>
          <w:u w:val="single"/>
          <w:lang w:val="en-GB"/>
        </w:rPr>
        <w:fldChar w:fldCharType="separate"/>
      </w:r>
      <w:hyperlink w:anchor="_Toc527650197" w:history="1">
        <w:r w:rsidR="00BD435B" w:rsidRPr="00BD435B">
          <w:rPr>
            <w:rStyle w:val="Hyperlink"/>
            <w:rFonts w:ascii="Arial" w:hAnsi="Arial" w:cs="Arial"/>
            <w:noProof/>
            <w:sz w:val="24"/>
            <w:szCs w:val="24"/>
            <w:lang w:val="en-GB"/>
          </w:rPr>
          <w:t>Letter of Bid</w:t>
        </w:r>
        <w:r w:rsidR="00BD435B" w:rsidRPr="00BD435B">
          <w:rPr>
            <w:rFonts w:ascii="Arial" w:hAnsi="Arial" w:cs="Arial"/>
            <w:noProof/>
            <w:sz w:val="24"/>
            <w:szCs w:val="24"/>
          </w:rPr>
          <w:tab/>
        </w:r>
        <w:r w:rsidR="00BC26BB">
          <w:rPr>
            <w:rFonts w:ascii="Arial" w:hAnsi="Arial" w:cs="Arial"/>
            <w:noProof/>
            <w:sz w:val="24"/>
            <w:szCs w:val="24"/>
          </w:rPr>
          <w:t>3</w:t>
        </w:r>
      </w:hyperlink>
      <w:r w:rsidR="009C1A0E">
        <w:rPr>
          <w:rFonts w:ascii="Arial" w:hAnsi="Arial" w:cs="Arial"/>
          <w:noProof/>
          <w:sz w:val="24"/>
          <w:szCs w:val="24"/>
        </w:rPr>
        <w:t>6</w:t>
      </w:r>
    </w:p>
    <w:p w14:paraId="5E0011ED" w14:textId="5220E819" w:rsidR="00BD435B" w:rsidRPr="00BD435B" w:rsidRDefault="00000000">
      <w:pPr>
        <w:pStyle w:val="TOC1"/>
        <w:tabs>
          <w:tab w:val="right" w:leader="dot" w:pos="8683"/>
        </w:tabs>
        <w:rPr>
          <w:rFonts w:ascii="Arial" w:eastAsiaTheme="minorEastAsia" w:hAnsi="Arial" w:cs="Arial"/>
          <w:b w:val="0"/>
          <w:bCs w:val="0"/>
          <w:noProof/>
          <w:sz w:val="24"/>
          <w:szCs w:val="24"/>
          <w:lang w:val="de-DE" w:eastAsia="de-DE"/>
        </w:rPr>
      </w:pPr>
      <w:hyperlink w:anchor="_Toc527650199" w:history="1">
        <w:r w:rsidR="00BD435B" w:rsidRPr="00BD435B">
          <w:rPr>
            <w:rStyle w:val="Hyperlink"/>
            <w:rFonts w:ascii="Arial" w:hAnsi="Arial" w:cs="Arial"/>
            <w:noProof/>
            <w:sz w:val="24"/>
            <w:szCs w:val="24"/>
            <w:lang w:val="en-GB"/>
          </w:rPr>
          <w:t>Declaration of Undertaking</w:t>
        </w:r>
        <w:r w:rsidR="00BD435B" w:rsidRPr="00BD435B">
          <w:rPr>
            <w:rFonts w:ascii="Arial" w:hAnsi="Arial" w:cs="Arial"/>
            <w:noProof/>
            <w:sz w:val="24"/>
            <w:szCs w:val="24"/>
          </w:rPr>
          <w:tab/>
        </w:r>
      </w:hyperlink>
      <w:r w:rsidR="00BC26BB">
        <w:rPr>
          <w:rFonts w:ascii="Arial" w:hAnsi="Arial" w:cs="Arial"/>
          <w:noProof/>
          <w:sz w:val="24"/>
          <w:szCs w:val="24"/>
        </w:rPr>
        <w:t>3</w:t>
      </w:r>
      <w:r w:rsidR="009C1A0E">
        <w:rPr>
          <w:rFonts w:ascii="Arial" w:hAnsi="Arial" w:cs="Arial"/>
          <w:noProof/>
          <w:sz w:val="24"/>
          <w:szCs w:val="24"/>
        </w:rPr>
        <w:t>8</w:t>
      </w:r>
    </w:p>
    <w:p w14:paraId="3F5D57EA" w14:textId="5374F021" w:rsidR="00BD435B" w:rsidRPr="00BD435B" w:rsidRDefault="00000000">
      <w:pPr>
        <w:pStyle w:val="TOC1"/>
        <w:tabs>
          <w:tab w:val="right" w:leader="dot" w:pos="8683"/>
        </w:tabs>
        <w:rPr>
          <w:rFonts w:ascii="Arial" w:eastAsiaTheme="minorEastAsia" w:hAnsi="Arial" w:cs="Arial"/>
          <w:b w:val="0"/>
          <w:bCs w:val="0"/>
          <w:noProof/>
          <w:sz w:val="24"/>
          <w:szCs w:val="24"/>
          <w:lang w:val="de-DE" w:eastAsia="de-DE"/>
        </w:rPr>
      </w:pPr>
      <w:hyperlink w:anchor="_Toc527650202" w:history="1">
        <w:r w:rsidR="00BD435B" w:rsidRPr="00BD435B">
          <w:rPr>
            <w:rStyle w:val="Hyperlink"/>
            <w:rFonts w:ascii="Arial" w:hAnsi="Arial" w:cs="Arial"/>
            <w:noProof/>
            <w:sz w:val="24"/>
            <w:szCs w:val="24"/>
            <w:lang w:val="en-GB"/>
          </w:rPr>
          <w:t>Bill of Quantities</w:t>
        </w:r>
        <w:r w:rsidR="00BD435B" w:rsidRPr="00BD435B">
          <w:rPr>
            <w:rFonts w:ascii="Arial" w:hAnsi="Arial" w:cs="Arial"/>
            <w:noProof/>
            <w:sz w:val="24"/>
            <w:szCs w:val="24"/>
          </w:rPr>
          <w:tab/>
        </w:r>
      </w:hyperlink>
      <w:r w:rsidR="00BC26BB">
        <w:rPr>
          <w:rFonts w:ascii="Arial" w:hAnsi="Arial" w:cs="Arial"/>
          <w:noProof/>
          <w:sz w:val="24"/>
          <w:szCs w:val="24"/>
        </w:rPr>
        <w:t>4</w:t>
      </w:r>
      <w:r w:rsidR="009C1A0E">
        <w:rPr>
          <w:rFonts w:ascii="Arial" w:hAnsi="Arial" w:cs="Arial"/>
          <w:noProof/>
          <w:sz w:val="24"/>
          <w:szCs w:val="24"/>
        </w:rPr>
        <w:t>3</w:t>
      </w:r>
    </w:p>
    <w:p w14:paraId="7B027DAD" w14:textId="482D1527" w:rsidR="00BD435B" w:rsidRPr="00BD435B" w:rsidRDefault="00000000">
      <w:pPr>
        <w:pStyle w:val="TOC1"/>
        <w:tabs>
          <w:tab w:val="right" w:leader="dot" w:pos="8683"/>
        </w:tabs>
        <w:rPr>
          <w:rFonts w:ascii="Arial" w:eastAsiaTheme="minorEastAsia" w:hAnsi="Arial" w:cs="Arial"/>
          <w:b w:val="0"/>
          <w:bCs w:val="0"/>
          <w:noProof/>
          <w:sz w:val="24"/>
          <w:szCs w:val="24"/>
          <w:lang w:val="de-DE" w:eastAsia="de-DE"/>
        </w:rPr>
      </w:pPr>
      <w:hyperlink w:anchor="_Toc527650203" w:history="1">
        <w:r w:rsidR="00BD435B" w:rsidRPr="00BD435B">
          <w:rPr>
            <w:rStyle w:val="Hyperlink"/>
            <w:rFonts w:ascii="Arial" w:hAnsi="Arial" w:cs="Arial"/>
            <w:noProof/>
            <w:sz w:val="24"/>
            <w:szCs w:val="24"/>
            <w:lang w:val="en-GB"/>
          </w:rPr>
          <w:t>Technical Proposal</w:t>
        </w:r>
        <w:r w:rsidR="00BD435B" w:rsidRPr="00BD435B">
          <w:rPr>
            <w:rFonts w:ascii="Arial" w:hAnsi="Arial" w:cs="Arial"/>
            <w:noProof/>
            <w:sz w:val="24"/>
            <w:szCs w:val="24"/>
          </w:rPr>
          <w:tab/>
        </w:r>
      </w:hyperlink>
      <w:r w:rsidR="00BC26BB">
        <w:rPr>
          <w:rFonts w:ascii="Arial" w:hAnsi="Arial" w:cs="Arial"/>
          <w:noProof/>
          <w:sz w:val="24"/>
          <w:szCs w:val="24"/>
        </w:rPr>
        <w:t>4</w:t>
      </w:r>
      <w:r w:rsidR="009C1A0E">
        <w:rPr>
          <w:rFonts w:ascii="Arial" w:hAnsi="Arial" w:cs="Arial"/>
          <w:noProof/>
          <w:sz w:val="24"/>
          <w:szCs w:val="24"/>
        </w:rPr>
        <w:t>4</w:t>
      </w:r>
    </w:p>
    <w:p w14:paraId="54F8FD3F" w14:textId="207DE906" w:rsidR="005F41FA" w:rsidRPr="00A57EAC" w:rsidRDefault="00466241" w:rsidP="005F41FA">
      <w:pPr>
        <w:pStyle w:val="TOC1"/>
        <w:tabs>
          <w:tab w:val="right" w:leader="dot" w:pos="8659"/>
        </w:tabs>
        <w:rPr>
          <w:rFonts w:ascii="Arial" w:eastAsiaTheme="minorEastAsia" w:hAnsi="Arial" w:cs="Arial"/>
          <w:b w:val="0"/>
          <w:bCs w:val="0"/>
          <w:noProof/>
          <w:sz w:val="24"/>
          <w:szCs w:val="24"/>
          <w:lang w:val="en-GB" w:eastAsia="de-DE"/>
        </w:rPr>
      </w:pPr>
      <w:r w:rsidRPr="00E91575">
        <w:rPr>
          <w:rFonts w:ascii="Arial" w:hAnsi="Arial" w:cs="Arial"/>
          <w:color w:val="000000"/>
          <w:sz w:val="24"/>
          <w:szCs w:val="24"/>
          <w:u w:val="single"/>
          <w:lang w:val="en-GB"/>
        </w:rPr>
        <w:fldChar w:fldCharType="end"/>
      </w:r>
    </w:p>
    <w:p w14:paraId="6F1843FC" w14:textId="77777777" w:rsidR="00963AB0" w:rsidRPr="00A57EAC" w:rsidRDefault="00963AB0">
      <w:pPr>
        <w:pStyle w:val="TOC1"/>
        <w:rPr>
          <w:rFonts w:ascii="Arial" w:hAnsi="Arial" w:cs="Arial"/>
          <w:color w:val="000000"/>
          <w:sz w:val="24"/>
          <w:szCs w:val="24"/>
          <w:u w:val="single"/>
          <w:lang w:val="en-GB"/>
        </w:rPr>
      </w:pPr>
    </w:p>
    <w:p w14:paraId="10F4FC2F" w14:textId="77777777" w:rsidR="0006246F" w:rsidRPr="00E44C76" w:rsidRDefault="0006246F">
      <w:pPr>
        <w:jc w:val="left"/>
        <w:rPr>
          <w:lang w:val="en-GB"/>
        </w:rPr>
      </w:pPr>
      <w:r w:rsidRPr="00E44C76">
        <w:rPr>
          <w:lang w:val="en-GB"/>
        </w:rPr>
        <w:br w:type="page"/>
      </w:r>
    </w:p>
    <w:tbl>
      <w:tblPr>
        <w:tblW w:w="9478" w:type="dxa"/>
        <w:tblLayout w:type="fixed"/>
        <w:tblLook w:val="0000" w:firstRow="0" w:lastRow="0" w:firstColumn="0" w:lastColumn="0" w:noHBand="0" w:noVBand="0"/>
      </w:tblPr>
      <w:tblGrid>
        <w:gridCol w:w="9478"/>
      </w:tblGrid>
      <w:tr w:rsidR="00271E90" w:rsidRPr="00E44C76" w14:paraId="10106A1B" w14:textId="77777777" w:rsidTr="00E62638">
        <w:trPr>
          <w:trHeight w:val="781"/>
        </w:trPr>
        <w:tc>
          <w:tcPr>
            <w:tcW w:w="9478" w:type="dxa"/>
            <w:vAlign w:val="center"/>
          </w:tcPr>
          <w:p w14:paraId="217B3E44" w14:textId="77777777" w:rsidR="00271E90" w:rsidRPr="00E44C76" w:rsidRDefault="000A4C0D" w:rsidP="00D170C9">
            <w:pPr>
              <w:pStyle w:val="Heading1"/>
              <w:rPr>
                <w:rFonts w:ascii="Arial" w:hAnsi="Arial" w:cs="Arial"/>
                <w:sz w:val="28"/>
                <w:szCs w:val="28"/>
                <w:lang w:val="en-GB"/>
              </w:rPr>
            </w:pPr>
            <w:r w:rsidRPr="00E44C76">
              <w:rPr>
                <w:lang w:val="en-GB"/>
              </w:rPr>
              <w:lastRenderedPageBreak/>
              <w:br w:type="page"/>
            </w:r>
            <w:r w:rsidR="00D170C9" w:rsidRPr="00E44C76">
              <w:rPr>
                <w:lang w:val="en-GB"/>
              </w:rPr>
              <w:br w:type="page"/>
            </w:r>
            <w:bookmarkStart w:id="133" w:name="_Toc333564278"/>
            <w:bookmarkStart w:id="134" w:name="_Toc376768932"/>
            <w:bookmarkStart w:id="135" w:name="_Toc376769533"/>
            <w:bookmarkStart w:id="136" w:name="_Toc376771120"/>
            <w:bookmarkStart w:id="137" w:name="_Toc376781235"/>
            <w:bookmarkStart w:id="138" w:name="_Toc376781953"/>
            <w:bookmarkStart w:id="139" w:name="_Toc376783763"/>
            <w:bookmarkStart w:id="140" w:name="_Toc376785591"/>
            <w:bookmarkStart w:id="141" w:name="_Toc376789851"/>
            <w:bookmarkStart w:id="142" w:name="_Toc467595776"/>
            <w:bookmarkStart w:id="143" w:name="_Toc527650197"/>
            <w:bookmarkStart w:id="144" w:name="TOC2"/>
            <w:bookmarkStart w:id="145" w:name="TOC10"/>
            <w:r w:rsidR="00271E90" w:rsidRPr="00E44C76">
              <w:rPr>
                <w:rFonts w:ascii="Arial" w:hAnsi="Arial" w:cs="Arial"/>
                <w:sz w:val="32"/>
                <w:szCs w:val="28"/>
                <w:lang w:val="en-GB"/>
              </w:rPr>
              <w:t>Letter of Bid</w:t>
            </w:r>
            <w:bookmarkEnd w:id="133"/>
            <w:bookmarkEnd w:id="134"/>
            <w:bookmarkEnd w:id="135"/>
            <w:bookmarkEnd w:id="136"/>
            <w:bookmarkEnd w:id="137"/>
            <w:bookmarkEnd w:id="138"/>
            <w:bookmarkEnd w:id="139"/>
            <w:bookmarkEnd w:id="140"/>
            <w:bookmarkEnd w:id="141"/>
            <w:bookmarkEnd w:id="142"/>
            <w:bookmarkEnd w:id="143"/>
          </w:p>
        </w:tc>
      </w:tr>
    </w:tbl>
    <w:p w14:paraId="60C35883" w14:textId="77777777" w:rsidR="00271E90" w:rsidRPr="00E44C76" w:rsidRDefault="00271E90" w:rsidP="00271E90">
      <w:pPr>
        <w:tabs>
          <w:tab w:val="right" w:pos="9000"/>
        </w:tabs>
        <w:rPr>
          <w:rFonts w:ascii="Arial" w:hAnsi="Arial" w:cs="Arial"/>
          <w:i/>
          <w:color w:val="000000"/>
          <w:sz w:val="22"/>
          <w:szCs w:val="22"/>
          <w:lang w:val="en-GB"/>
        </w:rPr>
      </w:pPr>
      <w:r w:rsidRPr="00E44C76">
        <w:rPr>
          <w:rFonts w:ascii="Arial" w:hAnsi="Arial" w:cs="Arial"/>
          <w:i/>
          <w:color w:val="000000"/>
          <w:sz w:val="22"/>
          <w:szCs w:val="22"/>
          <w:lang w:val="en-GB"/>
        </w:rPr>
        <w:t xml:space="preserve">[The </w:t>
      </w:r>
      <w:r w:rsidR="00A82DBC" w:rsidRPr="00E44C76">
        <w:rPr>
          <w:rFonts w:ascii="Arial" w:hAnsi="Arial" w:cs="Arial"/>
          <w:i/>
          <w:color w:val="000000"/>
          <w:sz w:val="22"/>
          <w:szCs w:val="22"/>
          <w:lang w:val="en-GB"/>
        </w:rPr>
        <w:t>Bidder</w:t>
      </w:r>
      <w:r w:rsidRPr="00E44C76">
        <w:rPr>
          <w:rFonts w:ascii="Arial" w:hAnsi="Arial" w:cs="Arial"/>
          <w:i/>
          <w:color w:val="000000"/>
          <w:sz w:val="22"/>
          <w:szCs w:val="22"/>
          <w:lang w:val="en-GB"/>
        </w:rPr>
        <w:t xml:space="preserve"> shall prepare his Letter of Bid on a Letterhead paper specifying his name and address]</w:t>
      </w:r>
    </w:p>
    <w:p w14:paraId="4127771A" w14:textId="77777777" w:rsidR="00271E90" w:rsidRPr="00E44C76" w:rsidRDefault="00271E90" w:rsidP="00271E90">
      <w:pPr>
        <w:tabs>
          <w:tab w:val="right" w:pos="9000"/>
        </w:tabs>
        <w:ind w:left="4320" w:firstLine="720"/>
        <w:rPr>
          <w:rFonts w:ascii="Arial" w:hAnsi="Arial" w:cs="Arial"/>
          <w:color w:val="000000"/>
          <w:sz w:val="22"/>
          <w:szCs w:val="22"/>
          <w:lang w:val="en-GB"/>
        </w:rPr>
      </w:pPr>
    </w:p>
    <w:p w14:paraId="2210EE4C" w14:textId="77777777" w:rsidR="00271E90" w:rsidRPr="00E44C76" w:rsidRDefault="00271E90" w:rsidP="00271E90">
      <w:pPr>
        <w:tabs>
          <w:tab w:val="right" w:pos="9000"/>
        </w:tabs>
        <w:ind w:left="4320" w:firstLine="720"/>
        <w:rPr>
          <w:rFonts w:ascii="Arial" w:hAnsi="Arial" w:cs="Arial"/>
          <w:color w:val="000000"/>
          <w:sz w:val="22"/>
          <w:szCs w:val="22"/>
          <w:lang w:val="en-GB"/>
        </w:rPr>
      </w:pPr>
      <w:r w:rsidRPr="00E44C76">
        <w:rPr>
          <w:rFonts w:ascii="Arial" w:hAnsi="Arial" w:cs="Arial"/>
          <w:color w:val="000000"/>
          <w:sz w:val="22"/>
          <w:szCs w:val="22"/>
          <w:lang w:val="en-GB"/>
        </w:rPr>
        <w:t xml:space="preserve">Date: </w:t>
      </w:r>
      <w:r w:rsidRPr="00E44C76">
        <w:rPr>
          <w:rFonts w:ascii="Arial" w:hAnsi="Arial" w:cs="Arial"/>
          <w:color w:val="000000"/>
          <w:sz w:val="22"/>
          <w:szCs w:val="22"/>
          <w:u w:val="single"/>
          <w:lang w:val="en-GB"/>
        </w:rPr>
        <w:tab/>
      </w:r>
    </w:p>
    <w:p w14:paraId="7E92A8E1" w14:textId="77777777" w:rsidR="00271E90" w:rsidRPr="00E44C76" w:rsidRDefault="00A13A44" w:rsidP="00271E90">
      <w:pPr>
        <w:tabs>
          <w:tab w:val="right" w:pos="9000"/>
        </w:tabs>
        <w:ind w:left="4320" w:firstLine="720"/>
        <w:rPr>
          <w:rFonts w:ascii="Arial" w:hAnsi="Arial" w:cs="Arial"/>
          <w:color w:val="000000"/>
          <w:sz w:val="22"/>
          <w:szCs w:val="22"/>
          <w:lang w:val="en-GB"/>
        </w:rPr>
      </w:pPr>
      <w:r w:rsidRPr="00E44C76">
        <w:rPr>
          <w:rFonts w:ascii="Arial" w:hAnsi="Arial" w:cs="Arial"/>
          <w:color w:val="000000"/>
          <w:sz w:val="22"/>
          <w:szCs w:val="22"/>
          <w:lang w:val="en-GB"/>
        </w:rPr>
        <w:t>NCB</w:t>
      </w:r>
      <w:r w:rsidR="00271E90" w:rsidRPr="00E44C76">
        <w:rPr>
          <w:rFonts w:ascii="Arial" w:hAnsi="Arial" w:cs="Arial"/>
          <w:color w:val="000000"/>
          <w:sz w:val="22"/>
          <w:szCs w:val="22"/>
          <w:lang w:val="en-GB"/>
        </w:rPr>
        <w:t xml:space="preserve"> No.: </w:t>
      </w:r>
      <w:r w:rsidR="00271E90" w:rsidRPr="00E44C76">
        <w:rPr>
          <w:rFonts w:ascii="Arial" w:hAnsi="Arial" w:cs="Arial"/>
          <w:color w:val="000000"/>
          <w:sz w:val="22"/>
          <w:szCs w:val="22"/>
          <w:u w:val="single"/>
          <w:lang w:val="en-GB"/>
        </w:rPr>
        <w:tab/>
      </w:r>
    </w:p>
    <w:p w14:paraId="66004820" w14:textId="77777777" w:rsidR="00271E90" w:rsidRPr="00E44C76" w:rsidRDefault="00271E90" w:rsidP="00271E90">
      <w:pPr>
        <w:rPr>
          <w:rFonts w:ascii="Arial" w:hAnsi="Arial" w:cs="Arial"/>
          <w:color w:val="000000"/>
          <w:sz w:val="22"/>
          <w:szCs w:val="22"/>
          <w:lang w:val="en-GB"/>
        </w:rPr>
      </w:pPr>
    </w:p>
    <w:p w14:paraId="33DBDF73" w14:textId="7988E08F" w:rsidR="00271E90" w:rsidRPr="00E44C76" w:rsidRDefault="0082450F" w:rsidP="00271E90">
      <w:pPr>
        <w:rPr>
          <w:rFonts w:ascii="Arial" w:hAnsi="Arial" w:cs="Arial"/>
          <w:color w:val="000000"/>
          <w:sz w:val="22"/>
          <w:szCs w:val="22"/>
          <w:lang w:val="en-GB"/>
        </w:rPr>
      </w:pPr>
      <w:r w:rsidRPr="00E44C76">
        <w:rPr>
          <w:rFonts w:ascii="Arial" w:hAnsi="Arial" w:cs="Arial"/>
          <w:color w:val="000000"/>
          <w:sz w:val="22"/>
          <w:szCs w:val="22"/>
          <w:lang w:val="en-GB"/>
        </w:rPr>
        <w:t>To:</w:t>
      </w:r>
      <w:r w:rsidR="00271E90" w:rsidRPr="00E44C76">
        <w:rPr>
          <w:rFonts w:ascii="Arial" w:hAnsi="Arial" w:cs="Arial"/>
          <w:color w:val="000000"/>
          <w:sz w:val="22"/>
          <w:szCs w:val="22"/>
          <w:lang w:val="en-GB"/>
        </w:rPr>
        <w:t xml:space="preserve"> _______________________________________</w:t>
      </w:r>
      <w:r w:rsidR="002312CF">
        <w:rPr>
          <w:rFonts w:ascii="Arial" w:hAnsi="Arial" w:cs="Arial"/>
          <w:color w:val="000000"/>
          <w:sz w:val="22"/>
          <w:szCs w:val="22"/>
          <w:lang w:val="en-GB"/>
        </w:rPr>
        <w:t>_______________________________</w:t>
      </w:r>
    </w:p>
    <w:p w14:paraId="151800DE" w14:textId="77777777" w:rsidR="00271E90" w:rsidRPr="00E44C76" w:rsidRDefault="00271E90" w:rsidP="00271E90">
      <w:pPr>
        <w:rPr>
          <w:rFonts w:ascii="Arial" w:hAnsi="Arial" w:cs="Arial"/>
          <w:color w:val="000000"/>
          <w:sz w:val="22"/>
          <w:szCs w:val="22"/>
          <w:lang w:val="en-GB"/>
        </w:rPr>
      </w:pPr>
    </w:p>
    <w:p w14:paraId="54E60011" w14:textId="77777777" w:rsidR="00271E90" w:rsidRPr="00E44C76" w:rsidRDefault="00271E90" w:rsidP="00271E90">
      <w:pPr>
        <w:rPr>
          <w:rFonts w:ascii="Arial" w:hAnsi="Arial" w:cs="Arial"/>
          <w:color w:val="000000"/>
          <w:sz w:val="22"/>
          <w:szCs w:val="22"/>
          <w:lang w:val="en-GB"/>
        </w:rPr>
      </w:pPr>
      <w:r w:rsidRPr="00E44C76">
        <w:rPr>
          <w:rFonts w:ascii="Arial" w:hAnsi="Arial" w:cs="Arial"/>
          <w:color w:val="000000"/>
          <w:sz w:val="22"/>
          <w:szCs w:val="22"/>
          <w:lang w:val="en-GB"/>
        </w:rPr>
        <w:t xml:space="preserve">We, the undersigned, declare that: </w:t>
      </w:r>
    </w:p>
    <w:p w14:paraId="169D6797" w14:textId="77777777" w:rsidR="00271E90" w:rsidRPr="00E44C76" w:rsidRDefault="00271E90" w:rsidP="00271E90">
      <w:pPr>
        <w:rPr>
          <w:rFonts w:ascii="Arial" w:hAnsi="Arial" w:cs="Arial"/>
          <w:color w:val="000000"/>
          <w:sz w:val="22"/>
          <w:szCs w:val="22"/>
          <w:lang w:val="en-GB"/>
        </w:rPr>
      </w:pPr>
    </w:p>
    <w:p w14:paraId="2F9BD669" w14:textId="74C52CED" w:rsidR="00271E90" w:rsidRPr="00E44C76" w:rsidRDefault="00271E90" w:rsidP="008F499E">
      <w:pPr>
        <w:numPr>
          <w:ilvl w:val="0"/>
          <w:numId w:val="1"/>
        </w:numPr>
        <w:tabs>
          <w:tab w:val="right" w:pos="9000"/>
        </w:tabs>
        <w:jc w:val="left"/>
        <w:rPr>
          <w:rFonts w:ascii="Arial" w:hAnsi="Arial" w:cs="Arial"/>
          <w:color w:val="000000"/>
          <w:sz w:val="22"/>
          <w:szCs w:val="22"/>
          <w:lang w:val="en-GB"/>
        </w:rPr>
      </w:pPr>
      <w:r w:rsidRPr="00E44C76">
        <w:rPr>
          <w:rFonts w:ascii="Arial" w:hAnsi="Arial" w:cs="Arial"/>
          <w:color w:val="000000"/>
          <w:sz w:val="22"/>
          <w:szCs w:val="22"/>
          <w:lang w:val="en-GB"/>
        </w:rPr>
        <w:t xml:space="preserve">We have examined and have no reservations to the Bidding Documents, including Addenda issued in accordance with Instructions to </w:t>
      </w:r>
      <w:r w:rsidR="00A82DBC" w:rsidRPr="00E44C76">
        <w:rPr>
          <w:rFonts w:ascii="Arial" w:hAnsi="Arial" w:cs="Arial"/>
          <w:color w:val="000000"/>
          <w:sz w:val="22"/>
          <w:szCs w:val="22"/>
          <w:lang w:val="en-GB"/>
        </w:rPr>
        <w:t>Bidder</w:t>
      </w:r>
      <w:r w:rsidRPr="00E44C76">
        <w:rPr>
          <w:rFonts w:ascii="Arial" w:hAnsi="Arial" w:cs="Arial"/>
          <w:color w:val="000000"/>
          <w:sz w:val="22"/>
          <w:szCs w:val="22"/>
          <w:lang w:val="en-GB"/>
        </w:rPr>
        <w:t>s (ITB 8</w:t>
      </w:r>
      <w:r w:rsidR="00DD1A2A" w:rsidRPr="00E44C76">
        <w:rPr>
          <w:rFonts w:ascii="Arial" w:hAnsi="Arial" w:cs="Arial"/>
          <w:color w:val="000000"/>
          <w:sz w:val="22"/>
          <w:szCs w:val="22"/>
          <w:lang w:val="en-GB"/>
        </w:rPr>
        <w:t>)</w:t>
      </w:r>
      <w:r w:rsidR="00DD1A2A" w:rsidRPr="00E44C76">
        <w:rPr>
          <w:rFonts w:ascii="Arial" w:hAnsi="Arial" w:cs="Arial"/>
          <w:color w:val="000000"/>
          <w:sz w:val="22"/>
          <w:szCs w:val="22"/>
          <w:u w:val="single"/>
          <w:lang w:val="en-GB"/>
        </w:rPr>
        <w:t>.</w:t>
      </w:r>
    </w:p>
    <w:p w14:paraId="087D49B9" w14:textId="77777777" w:rsidR="00271E90" w:rsidRPr="00E44C76" w:rsidRDefault="00271E90" w:rsidP="00271E90">
      <w:pPr>
        <w:rPr>
          <w:rFonts w:ascii="Arial" w:hAnsi="Arial" w:cs="Arial"/>
          <w:color w:val="000000"/>
          <w:sz w:val="22"/>
          <w:szCs w:val="22"/>
          <w:lang w:val="en-GB"/>
        </w:rPr>
      </w:pPr>
    </w:p>
    <w:p w14:paraId="4981EDF0" w14:textId="77777777" w:rsidR="00271E90" w:rsidRPr="00E44C76" w:rsidRDefault="00271E90" w:rsidP="008F499E">
      <w:pPr>
        <w:numPr>
          <w:ilvl w:val="0"/>
          <w:numId w:val="1"/>
        </w:numPr>
        <w:tabs>
          <w:tab w:val="right" w:pos="9000"/>
        </w:tabs>
        <w:jc w:val="left"/>
        <w:rPr>
          <w:rFonts w:ascii="Arial" w:hAnsi="Arial" w:cs="Arial"/>
          <w:color w:val="000000"/>
          <w:sz w:val="22"/>
          <w:szCs w:val="22"/>
          <w:lang w:val="en-GB"/>
        </w:rPr>
      </w:pPr>
      <w:r w:rsidRPr="00E44C76">
        <w:rPr>
          <w:rFonts w:ascii="Arial" w:hAnsi="Arial" w:cs="Arial"/>
          <w:bCs/>
          <w:color w:val="000000"/>
          <w:sz w:val="22"/>
          <w:szCs w:val="22"/>
          <w:lang w:val="en-GB"/>
        </w:rPr>
        <w:t>We have no conflict of interest in accordance with ITB 4;</w:t>
      </w:r>
    </w:p>
    <w:p w14:paraId="1891DEB7" w14:textId="77777777" w:rsidR="00271E90" w:rsidRPr="00E44C76" w:rsidRDefault="00271E90" w:rsidP="00CE0908">
      <w:pPr>
        <w:rPr>
          <w:rFonts w:ascii="Arial" w:hAnsi="Arial" w:cs="Arial"/>
          <w:color w:val="000000"/>
          <w:sz w:val="22"/>
          <w:szCs w:val="22"/>
          <w:lang w:val="en-GB"/>
        </w:rPr>
      </w:pPr>
    </w:p>
    <w:p w14:paraId="2F19D3BF" w14:textId="77777777" w:rsidR="00271E90" w:rsidRPr="00E44C76" w:rsidRDefault="00271E90" w:rsidP="008F499E">
      <w:pPr>
        <w:numPr>
          <w:ilvl w:val="0"/>
          <w:numId w:val="1"/>
        </w:numPr>
        <w:tabs>
          <w:tab w:val="right" w:pos="9000"/>
        </w:tabs>
        <w:jc w:val="left"/>
        <w:rPr>
          <w:rFonts w:ascii="Arial" w:hAnsi="Arial" w:cs="Arial"/>
          <w:color w:val="000000"/>
          <w:sz w:val="22"/>
          <w:szCs w:val="22"/>
          <w:lang w:val="en-GB"/>
        </w:rPr>
      </w:pPr>
      <w:r w:rsidRPr="00E44C76">
        <w:rPr>
          <w:rFonts w:ascii="Arial" w:hAnsi="Arial" w:cs="Arial"/>
          <w:bCs/>
          <w:color w:val="000000"/>
          <w:sz w:val="22"/>
          <w:szCs w:val="22"/>
          <w:lang w:val="en-GB"/>
        </w:rPr>
        <w:t>We have not been suspended nor declared ineligible by the Employer based on execution of a Bid Securing Declaration in the Employer’s country</w:t>
      </w:r>
      <w:r w:rsidRPr="00E44C76">
        <w:rPr>
          <w:rFonts w:ascii="Arial" w:hAnsi="Arial" w:cs="Arial"/>
          <w:color w:val="000000"/>
          <w:sz w:val="22"/>
          <w:szCs w:val="22"/>
          <w:lang w:val="en-GB"/>
        </w:rPr>
        <w:t xml:space="preserve"> in accordance with ITB 4.4</w:t>
      </w:r>
      <w:r w:rsidR="008C44B1" w:rsidRPr="00E44C76">
        <w:rPr>
          <w:rFonts w:ascii="Arial" w:hAnsi="Arial" w:cs="Arial"/>
          <w:color w:val="000000"/>
          <w:sz w:val="22"/>
          <w:szCs w:val="22"/>
          <w:lang w:val="en-GB"/>
        </w:rPr>
        <w:t>;</w:t>
      </w:r>
    </w:p>
    <w:p w14:paraId="0CDD01E2" w14:textId="77777777" w:rsidR="00271E90" w:rsidRPr="00E44C76" w:rsidRDefault="00271E90" w:rsidP="00CE0908">
      <w:pPr>
        <w:rPr>
          <w:rFonts w:ascii="Arial" w:hAnsi="Arial" w:cs="Arial"/>
          <w:color w:val="000000"/>
          <w:sz w:val="22"/>
          <w:szCs w:val="22"/>
          <w:lang w:val="en-GB"/>
        </w:rPr>
      </w:pPr>
    </w:p>
    <w:p w14:paraId="159DF71F" w14:textId="77777777" w:rsidR="00271E90" w:rsidRPr="00E44C76" w:rsidRDefault="00271E90" w:rsidP="008F499E">
      <w:pPr>
        <w:numPr>
          <w:ilvl w:val="0"/>
          <w:numId w:val="1"/>
        </w:numPr>
        <w:tabs>
          <w:tab w:val="right" w:pos="9000"/>
        </w:tabs>
        <w:jc w:val="left"/>
        <w:rPr>
          <w:rFonts w:ascii="Arial" w:hAnsi="Arial" w:cs="Arial"/>
          <w:color w:val="000000"/>
          <w:sz w:val="22"/>
          <w:szCs w:val="22"/>
          <w:lang w:val="en-GB"/>
        </w:rPr>
      </w:pPr>
      <w:r w:rsidRPr="00E44C76">
        <w:rPr>
          <w:rFonts w:ascii="Arial" w:hAnsi="Arial" w:cs="Arial"/>
          <w:color w:val="000000"/>
          <w:sz w:val="22"/>
          <w:szCs w:val="22"/>
          <w:lang w:val="en-GB"/>
        </w:rPr>
        <w:t xml:space="preserve">We offer to execute in conformity with the Bidding Documents the following Works: </w:t>
      </w:r>
      <w:r w:rsidRPr="00E44C76">
        <w:rPr>
          <w:rFonts w:ascii="Arial" w:hAnsi="Arial" w:cs="Arial"/>
          <w:color w:val="000000"/>
          <w:sz w:val="22"/>
          <w:szCs w:val="22"/>
          <w:u w:val="single"/>
          <w:lang w:val="en-GB"/>
        </w:rPr>
        <w:tab/>
      </w:r>
    </w:p>
    <w:p w14:paraId="681E26B1" w14:textId="77777777" w:rsidR="00271E90" w:rsidRPr="00E44C76" w:rsidRDefault="00271E90" w:rsidP="00271E90">
      <w:pPr>
        <w:tabs>
          <w:tab w:val="right" w:pos="9000"/>
        </w:tabs>
        <w:ind w:left="450"/>
        <w:jc w:val="left"/>
        <w:rPr>
          <w:rFonts w:ascii="Arial" w:hAnsi="Arial" w:cs="Arial"/>
          <w:color w:val="000000"/>
          <w:sz w:val="22"/>
          <w:szCs w:val="22"/>
          <w:lang w:val="en-GB"/>
        </w:rPr>
      </w:pPr>
      <w:r w:rsidRPr="00E44C76">
        <w:rPr>
          <w:rFonts w:ascii="Arial" w:hAnsi="Arial" w:cs="Arial"/>
          <w:color w:val="000000"/>
          <w:sz w:val="22"/>
          <w:szCs w:val="22"/>
          <w:u w:val="single"/>
          <w:lang w:val="en-GB"/>
        </w:rPr>
        <w:tab/>
      </w:r>
      <w:r w:rsidRPr="00E44C76">
        <w:rPr>
          <w:rFonts w:ascii="Arial" w:hAnsi="Arial" w:cs="Arial"/>
          <w:color w:val="000000"/>
          <w:sz w:val="22"/>
          <w:szCs w:val="22"/>
          <w:lang w:val="en-GB"/>
        </w:rPr>
        <w:t>;</w:t>
      </w:r>
    </w:p>
    <w:p w14:paraId="67BF4A9C" w14:textId="77777777" w:rsidR="00271E90" w:rsidRPr="00E44C76" w:rsidRDefault="00271E90" w:rsidP="00271E90">
      <w:pPr>
        <w:tabs>
          <w:tab w:val="right" w:pos="9000"/>
        </w:tabs>
        <w:rPr>
          <w:rFonts w:ascii="Arial" w:hAnsi="Arial" w:cs="Arial"/>
          <w:color w:val="000000"/>
          <w:sz w:val="22"/>
          <w:szCs w:val="22"/>
          <w:lang w:val="en-GB"/>
        </w:rPr>
      </w:pPr>
    </w:p>
    <w:p w14:paraId="3117EBC0" w14:textId="6B2D8CC4" w:rsidR="00B97AD0" w:rsidRPr="00E44C76" w:rsidRDefault="00271E90" w:rsidP="00B97AD0">
      <w:pPr>
        <w:numPr>
          <w:ilvl w:val="0"/>
          <w:numId w:val="1"/>
        </w:numPr>
        <w:tabs>
          <w:tab w:val="right" w:pos="9000"/>
        </w:tabs>
        <w:rPr>
          <w:rFonts w:ascii="Arial" w:hAnsi="Arial" w:cs="Arial"/>
          <w:color w:val="000000"/>
          <w:sz w:val="22"/>
          <w:szCs w:val="22"/>
          <w:lang w:val="en-GB"/>
        </w:rPr>
      </w:pPr>
      <w:r w:rsidRPr="00E44C76">
        <w:rPr>
          <w:rFonts w:ascii="Arial" w:hAnsi="Arial" w:cs="Arial"/>
          <w:color w:val="000000"/>
          <w:sz w:val="22"/>
          <w:szCs w:val="22"/>
          <w:lang w:val="en-GB"/>
        </w:rPr>
        <w:t xml:space="preserve">The </w:t>
      </w:r>
      <w:r w:rsidR="00D24032">
        <w:rPr>
          <w:rFonts w:ascii="Arial" w:hAnsi="Arial" w:cs="Arial"/>
          <w:color w:val="000000"/>
          <w:sz w:val="22"/>
          <w:szCs w:val="22"/>
          <w:lang w:val="en-GB"/>
        </w:rPr>
        <w:t>T</w:t>
      </w:r>
      <w:r w:rsidRPr="00E44C76">
        <w:rPr>
          <w:rFonts w:ascii="Arial" w:hAnsi="Arial" w:cs="Arial"/>
          <w:color w:val="000000"/>
          <w:sz w:val="22"/>
          <w:szCs w:val="22"/>
          <w:lang w:val="en-GB"/>
        </w:rPr>
        <w:t xml:space="preserve">otal price of our Bid, </w:t>
      </w:r>
      <w:r w:rsidR="00C0361D" w:rsidRPr="00B07D05">
        <w:rPr>
          <w:rFonts w:ascii="Arial" w:hAnsi="Arial" w:cs="Arial"/>
          <w:color w:val="000000"/>
          <w:sz w:val="22"/>
          <w:szCs w:val="22"/>
          <w:u w:val="single"/>
          <w:lang w:val="en-GB"/>
        </w:rPr>
        <w:t xml:space="preserve">excluding </w:t>
      </w:r>
      <w:r w:rsidR="004F0A6E">
        <w:rPr>
          <w:rFonts w:ascii="Arial" w:hAnsi="Arial" w:cs="Arial"/>
          <w:color w:val="000000"/>
          <w:sz w:val="22"/>
          <w:szCs w:val="22"/>
          <w:lang w:val="en-GB"/>
        </w:rPr>
        <w:t>VAT</w:t>
      </w:r>
      <w:r w:rsidR="00B97AD0" w:rsidRPr="00B97AD0">
        <w:rPr>
          <w:rFonts w:ascii="Arial" w:hAnsi="Arial" w:cs="Arial"/>
          <w:color w:val="000000"/>
          <w:sz w:val="22"/>
          <w:szCs w:val="22"/>
          <w:lang w:val="en-GB"/>
        </w:rPr>
        <w:t xml:space="preserve"> </w:t>
      </w:r>
      <w:r w:rsidR="00B97AD0" w:rsidRPr="00E44C76">
        <w:rPr>
          <w:rFonts w:ascii="Arial" w:hAnsi="Arial" w:cs="Arial"/>
          <w:color w:val="000000"/>
          <w:sz w:val="22"/>
          <w:szCs w:val="22"/>
          <w:lang w:val="en-GB"/>
        </w:rPr>
        <w:t>any discounts offered in item (</w:t>
      </w:r>
      <w:r w:rsidR="004F0A6E">
        <w:rPr>
          <w:rFonts w:ascii="Arial" w:hAnsi="Arial" w:cs="Arial"/>
          <w:color w:val="000000"/>
          <w:sz w:val="22"/>
          <w:szCs w:val="22"/>
          <w:lang w:val="en-GB"/>
        </w:rPr>
        <w:t>g</w:t>
      </w:r>
      <w:r w:rsidR="00B97AD0" w:rsidRPr="00E44C76">
        <w:rPr>
          <w:rFonts w:ascii="Arial" w:hAnsi="Arial" w:cs="Arial"/>
          <w:color w:val="000000"/>
          <w:sz w:val="22"/>
          <w:szCs w:val="22"/>
          <w:lang w:val="en-GB"/>
        </w:rPr>
        <w:t xml:space="preserve">) below is: </w:t>
      </w:r>
    </w:p>
    <w:p w14:paraId="309E3B9B" w14:textId="3CBE406D" w:rsidR="00271E90" w:rsidRPr="00E44C76" w:rsidRDefault="00271E90" w:rsidP="00B97AD0">
      <w:pPr>
        <w:tabs>
          <w:tab w:val="right" w:pos="9000"/>
        </w:tabs>
        <w:rPr>
          <w:rFonts w:ascii="Arial" w:hAnsi="Arial" w:cs="Arial"/>
          <w:color w:val="000000"/>
          <w:sz w:val="22"/>
          <w:szCs w:val="22"/>
          <w:lang w:val="en-GB"/>
        </w:rPr>
      </w:pPr>
    </w:p>
    <w:p w14:paraId="41618997" w14:textId="0CC993BA" w:rsidR="00271E90" w:rsidRDefault="00CF6969" w:rsidP="00CF6969">
      <w:pPr>
        <w:pStyle w:val="ListParagraph1"/>
        <w:tabs>
          <w:tab w:val="right" w:pos="1200"/>
        </w:tabs>
        <w:ind w:left="0"/>
        <w:jc w:val="left"/>
        <w:rPr>
          <w:rFonts w:ascii="Arial" w:hAnsi="Arial" w:cs="Arial"/>
          <w:color w:val="000000"/>
          <w:sz w:val="22"/>
          <w:szCs w:val="22"/>
          <w:lang w:val="en-GB"/>
        </w:rPr>
      </w:pPr>
      <w:r>
        <w:rPr>
          <w:rFonts w:ascii="Arial" w:hAnsi="Arial" w:cs="Arial"/>
          <w:color w:val="000000"/>
          <w:sz w:val="22"/>
          <w:szCs w:val="22"/>
          <w:lang w:val="en-GB"/>
        </w:rPr>
        <w:tab/>
      </w:r>
      <w:r w:rsidR="00132BFB">
        <w:rPr>
          <w:rFonts w:ascii="Arial" w:hAnsi="Arial" w:cs="Arial"/>
          <w:color w:val="000000"/>
          <w:sz w:val="22"/>
          <w:szCs w:val="22"/>
          <w:lang w:val="en-GB"/>
        </w:rPr>
        <w:t>____________________________________________</w:t>
      </w:r>
      <w:r w:rsidR="00D64348" w:rsidRPr="00E44C76">
        <w:rPr>
          <w:rFonts w:ascii="Arial" w:hAnsi="Arial" w:cs="Arial"/>
          <w:color w:val="000000"/>
          <w:sz w:val="22"/>
          <w:szCs w:val="22"/>
          <w:lang w:val="en-GB"/>
        </w:rPr>
        <w:t>_____________________</w:t>
      </w:r>
      <w:r w:rsidR="00B07D05">
        <w:rPr>
          <w:rFonts w:ascii="Arial" w:hAnsi="Arial" w:cs="Arial"/>
          <w:color w:val="000000"/>
          <w:sz w:val="22"/>
          <w:szCs w:val="22"/>
          <w:lang w:val="en-GB"/>
        </w:rPr>
        <w:t xml:space="preserve"> EURO</w:t>
      </w:r>
    </w:p>
    <w:p w14:paraId="424BFF31" w14:textId="77777777" w:rsidR="00CF6969" w:rsidRDefault="00CF6969" w:rsidP="00CF6969">
      <w:pPr>
        <w:pStyle w:val="ListParagraph1"/>
        <w:tabs>
          <w:tab w:val="right" w:pos="1200"/>
        </w:tabs>
        <w:ind w:left="0"/>
        <w:jc w:val="left"/>
        <w:rPr>
          <w:rFonts w:ascii="Arial" w:hAnsi="Arial" w:cs="Arial"/>
          <w:color w:val="000000"/>
          <w:sz w:val="22"/>
          <w:szCs w:val="22"/>
          <w:lang w:val="en-GB"/>
        </w:rPr>
      </w:pPr>
    </w:p>
    <w:p w14:paraId="63E8FFC9" w14:textId="3A3BBD97" w:rsidR="00162389" w:rsidRDefault="00132BFB" w:rsidP="00132BFB">
      <w:pPr>
        <w:pStyle w:val="ListParagraph1"/>
        <w:tabs>
          <w:tab w:val="right" w:pos="1200"/>
        </w:tabs>
        <w:ind w:left="0"/>
        <w:jc w:val="left"/>
        <w:rPr>
          <w:rFonts w:ascii="Arial" w:hAnsi="Arial" w:cs="Arial"/>
          <w:color w:val="000000"/>
          <w:sz w:val="22"/>
          <w:szCs w:val="22"/>
          <w:lang w:val="en-GB"/>
        </w:rPr>
      </w:pPr>
      <w:r>
        <w:rPr>
          <w:rFonts w:ascii="Arial" w:hAnsi="Arial" w:cs="Arial"/>
          <w:color w:val="000000"/>
          <w:sz w:val="22"/>
          <w:szCs w:val="22"/>
          <w:lang w:val="en-GB"/>
        </w:rPr>
        <w:tab/>
      </w:r>
      <w:r w:rsidR="00162389">
        <w:rPr>
          <w:rFonts w:ascii="Arial" w:hAnsi="Arial" w:cs="Arial"/>
          <w:color w:val="000000"/>
          <w:sz w:val="22"/>
          <w:szCs w:val="22"/>
          <w:lang w:val="en-GB"/>
        </w:rPr>
        <w:t>VAT</w:t>
      </w:r>
      <w:r>
        <w:rPr>
          <w:rFonts w:ascii="Arial" w:hAnsi="Arial" w:cs="Arial"/>
          <w:color w:val="000000"/>
          <w:sz w:val="22"/>
          <w:szCs w:val="22"/>
          <w:lang w:val="en-GB"/>
        </w:rPr>
        <w:t>___________________________________________</w:t>
      </w:r>
      <w:r w:rsidR="00162389">
        <w:rPr>
          <w:rFonts w:ascii="Arial" w:hAnsi="Arial" w:cs="Arial"/>
          <w:color w:val="000000"/>
          <w:sz w:val="22"/>
          <w:szCs w:val="22"/>
          <w:lang w:val="en-GB"/>
        </w:rPr>
        <w:t>__________________ EURO</w:t>
      </w:r>
    </w:p>
    <w:p w14:paraId="3AEBF898" w14:textId="77777777" w:rsidR="00CF6969" w:rsidRDefault="00CF6969" w:rsidP="0042083D">
      <w:pPr>
        <w:pStyle w:val="ListParagraph1"/>
        <w:tabs>
          <w:tab w:val="right" w:pos="1200"/>
        </w:tabs>
        <w:ind w:left="1170"/>
        <w:jc w:val="left"/>
        <w:rPr>
          <w:rFonts w:ascii="Arial" w:hAnsi="Arial" w:cs="Arial"/>
          <w:color w:val="000000"/>
          <w:sz w:val="22"/>
          <w:szCs w:val="22"/>
          <w:lang w:val="en-GB"/>
        </w:rPr>
      </w:pPr>
    </w:p>
    <w:p w14:paraId="538C0162" w14:textId="7D470748" w:rsidR="00162389" w:rsidRDefault="00162389" w:rsidP="00132BFB">
      <w:pPr>
        <w:pStyle w:val="ListParagraph1"/>
        <w:tabs>
          <w:tab w:val="right" w:pos="1200"/>
        </w:tabs>
        <w:ind w:left="0"/>
        <w:jc w:val="left"/>
        <w:rPr>
          <w:rFonts w:ascii="Arial" w:hAnsi="Arial" w:cs="Arial"/>
          <w:color w:val="000000"/>
          <w:sz w:val="22"/>
          <w:szCs w:val="22"/>
          <w:lang w:val="en-GB"/>
        </w:rPr>
      </w:pPr>
      <w:bookmarkStart w:id="146" w:name="_Hlk150873561"/>
      <w:r w:rsidRPr="00E44C76">
        <w:rPr>
          <w:rFonts w:ascii="Arial" w:hAnsi="Arial" w:cs="Arial"/>
          <w:color w:val="000000"/>
          <w:sz w:val="22"/>
          <w:szCs w:val="22"/>
          <w:lang w:val="en-GB"/>
        </w:rPr>
        <w:t xml:space="preserve">The </w:t>
      </w:r>
      <w:r w:rsidR="00D24032">
        <w:rPr>
          <w:rFonts w:ascii="Arial" w:hAnsi="Arial" w:cs="Arial"/>
          <w:color w:val="000000"/>
          <w:sz w:val="22"/>
          <w:szCs w:val="22"/>
          <w:lang w:val="en-GB"/>
        </w:rPr>
        <w:t>T</w:t>
      </w:r>
      <w:r w:rsidRPr="00E44C76">
        <w:rPr>
          <w:rFonts w:ascii="Arial" w:hAnsi="Arial" w:cs="Arial"/>
          <w:color w:val="000000"/>
          <w:sz w:val="22"/>
          <w:szCs w:val="22"/>
          <w:lang w:val="en-GB"/>
        </w:rPr>
        <w:t xml:space="preserve">otal price of our Bid, </w:t>
      </w:r>
      <w:r w:rsidR="00C34961">
        <w:rPr>
          <w:rFonts w:ascii="Arial" w:hAnsi="Arial" w:cs="Arial"/>
          <w:color w:val="000000"/>
          <w:sz w:val="22"/>
          <w:szCs w:val="22"/>
          <w:u w:val="single"/>
          <w:lang w:val="en-GB"/>
        </w:rPr>
        <w:t>in</w:t>
      </w:r>
      <w:r w:rsidRPr="00B07D05">
        <w:rPr>
          <w:rFonts w:ascii="Arial" w:hAnsi="Arial" w:cs="Arial"/>
          <w:color w:val="000000"/>
          <w:sz w:val="22"/>
          <w:szCs w:val="22"/>
          <w:u w:val="single"/>
          <w:lang w:val="en-GB"/>
        </w:rPr>
        <w:t xml:space="preserve">cluding </w:t>
      </w:r>
      <w:r>
        <w:rPr>
          <w:rFonts w:ascii="Arial" w:hAnsi="Arial" w:cs="Arial"/>
          <w:color w:val="000000"/>
          <w:sz w:val="22"/>
          <w:szCs w:val="22"/>
          <w:lang w:val="en-GB"/>
        </w:rPr>
        <w:t>VAT</w:t>
      </w:r>
      <w:r w:rsidR="00132BFB">
        <w:rPr>
          <w:rFonts w:ascii="Arial" w:hAnsi="Arial" w:cs="Arial"/>
          <w:color w:val="000000"/>
          <w:sz w:val="22"/>
          <w:szCs w:val="22"/>
          <w:lang w:val="en-GB"/>
        </w:rPr>
        <w:t>________________________________ EURO</w:t>
      </w:r>
    </w:p>
    <w:p w14:paraId="4806237B" w14:textId="2E8B3B2D" w:rsidR="001313DF" w:rsidRPr="00E44C76" w:rsidRDefault="001313DF" w:rsidP="0042083D">
      <w:pPr>
        <w:tabs>
          <w:tab w:val="right" w:pos="9000"/>
        </w:tabs>
        <w:jc w:val="left"/>
        <w:rPr>
          <w:rFonts w:ascii="Arial" w:hAnsi="Arial" w:cs="Arial"/>
          <w:color w:val="000000"/>
          <w:sz w:val="22"/>
          <w:szCs w:val="22"/>
          <w:lang w:val="en-GB"/>
        </w:rPr>
      </w:pPr>
    </w:p>
    <w:bookmarkEnd w:id="146"/>
    <w:p w14:paraId="2E8C0525" w14:textId="1D551701" w:rsidR="001313DF" w:rsidRDefault="001313DF" w:rsidP="003A137D">
      <w:pPr>
        <w:pStyle w:val="ListParagraph1"/>
        <w:numPr>
          <w:ilvl w:val="3"/>
          <w:numId w:val="4"/>
        </w:numPr>
        <w:tabs>
          <w:tab w:val="clear" w:pos="1512"/>
          <w:tab w:val="num" w:pos="1418"/>
        </w:tabs>
        <w:ind w:hanging="1370"/>
        <w:jc w:val="left"/>
        <w:rPr>
          <w:rFonts w:ascii="Arial" w:hAnsi="Arial" w:cs="Arial"/>
          <w:color w:val="000000"/>
          <w:sz w:val="22"/>
          <w:szCs w:val="22"/>
          <w:lang w:val="en-GB"/>
        </w:rPr>
      </w:pPr>
      <w:r w:rsidRPr="00E44C76">
        <w:rPr>
          <w:rFonts w:ascii="Arial" w:hAnsi="Arial" w:cs="Arial"/>
          <w:color w:val="000000"/>
          <w:sz w:val="22"/>
          <w:szCs w:val="22"/>
          <w:lang w:val="en-GB"/>
        </w:rPr>
        <w:t>The discounts</w:t>
      </w:r>
      <w:r w:rsidR="00E90B3B">
        <w:rPr>
          <w:rFonts w:ascii="Arial" w:hAnsi="Arial" w:cs="Arial"/>
          <w:color w:val="000000"/>
          <w:sz w:val="22"/>
          <w:szCs w:val="22"/>
          <w:lang w:val="en-GB"/>
        </w:rPr>
        <w:t>, if any,</w:t>
      </w:r>
      <w:r w:rsidRPr="00E44C76">
        <w:rPr>
          <w:rFonts w:ascii="Arial" w:hAnsi="Arial" w:cs="Arial"/>
          <w:color w:val="000000"/>
          <w:sz w:val="22"/>
          <w:szCs w:val="22"/>
          <w:lang w:val="en-GB"/>
        </w:rPr>
        <w:t xml:space="preserve"> offered are: _________________________________</w:t>
      </w:r>
      <w:r w:rsidR="00132BFB">
        <w:rPr>
          <w:rFonts w:ascii="Arial" w:hAnsi="Arial" w:cs="Arial"/>
          <w:color w:val="000000"/>
          <w:sz w:val="22"/>
          <w:szCs w:val="22"/>
          <w:lang w:val="en-GB"/>
        </w:rPr>
        <w:t xml:space="preserve"> %</w:t>
      </w:r>
    </w:p>
    <w:p w14:paraId="42F0CC27" w14:textId="77777777" w:rsidR="00D06F2B" w:rsidRDefault="00D06F2B" w:rsidP="00D06F2B">
      <w:pPr>
        <w:pStyle w:val="ListParagraph1"/>
        <w:ind w:left="1512"/>
        <w:jc w:val="left"/>
        <w:rPr>
          <w:rFonts w:ascii="Arial" w:hAnsi="Arial" w:cs="Arial"/>
          <w:color w:val="000000"/>
          <w:sz w:val="22"/>
          <w:szCs w:val="22"/>
          <w:lang w:val="en-GB"/>
        </w:rPr>
      </w:pPr>
    </w:p>
    <w:p w14:paraId="46FCE0B7" w14:textId="74DF826E" w:rsidR="00D06F2B" w:rsidRDefault="00F467CD" w:rsidP="00D06F2B">
      <w:pPr>
        <w:pStyle w:val="ListParagraph"/>
        <w:numPr>
          <w:ilvl w:val="3"/>
          <w:numId w:val="4"/>
        </w:numPr>
        <w:ind w:hanging="1370"/>
        <w:jc w:val="left"/>
        <w:rPr>
          <w:rFonts w:ascii="Arial" w:hAnsi="Arial" w:cs="Arial"/>
          <w:color w:val="000000"/>
          <w:sz w:val="22"/>
          <w:szCs w:val="22"/>
          <w:lang w:val="en-GB"/>
        </w:rPr>
      </w:pPr>
      <w:r w:rsidRPr="00F467CD">
        <w:rPr>
          <w:rFonts w:ascii="Arial" w:hAnsi="Arial" w:cs="Arial"/>
          <w:color w:val="000000"/>
          <w:sz w:val="22"/>
          <w:szCs w:val="22"/>
          <w:lang w:val="en-GB"/>
        </w:rPr>
        <w:t>The Total price of our Bid, including</w:t>
      </w:r>
      <w:r w:rsidR="00D06F2B">
        <w:rPr>
          <w:rFonts w:ascii="Arial" w:hAnsi="Arial" w:cs="Arial"/>
          <w:color w:val="000000"/>
          <w:sz w:val="22"/>
          <w:szCs w:val="22"/>
          <w:lang w:val="en-GB"/>
        </w:rPr>
        <w:t xml:space="preserve"> </w:t>
      </w:r>
      <w:r w:rsidRPr="00F467CD">
        <w:rPr>
          <w:rFonts w:ascii="Arial" w:hAnsi="Arial" w:cs="Arial"/>
          <w:color w:val="000000"/>
          <w:sz w:val="22"/>
          <w:szCs w:val="22"/>
          <w:lang w:val="en-GB"/>
        </w:rPr>
        <w:t>VAT</w:t>
      </w:r>
      <w:r w:rsidR="00D06F2B">
        <w:rPr>
          <w:rFonts w:ascii="Arial" w:hAnsi="Arial" w:cs="Arial"/>
          <w:color w:val="000000"/>
          <w:sz w:val="22"/>
          <w:szCs w:val="22"/>
          <w:lang w:val="en-GB"/>
        </w:rPr>
        <w:t xml:space="preserve"> </w:t>
      </w:r>
      <w:r w:rsidR="00121333">
        <w:rPr>
          <w:rFonts w:ascii="Arial" w:hAnsi="Arial" w:cs="Arial"/>
          <w:color w:val="000000"/>
          <w:sz w:val="22"/>
          <w:szCs w:val="22"/>
          <w:lang w:val="en-GB"/>
        </w:rPr>
        <w:t>and</w:t>
      </w:r>
      <w:r>
        <w:rPr>
          <w:rFonts w:ascii="Arial" w:hAnsi="Arial" w:cs="Arial"/>
          <w:color w:val="000000"/>
          <w:sz w:val="22"/>
          <w:szCs w:val="22"/>
          <w:lang w:val="en-GB"/>
        </w:rPr>
        <w:t xml:space="preserve"> including </w:t>
      </w:r>
      <w:r w:rsidR="00255B3C">
        <w:rPr>
          <w:rFonts w:ascii="Arial" w:hAnsi="Arial" w:cs="Arial"/>
          <w:color w:val="000000"/>
          <w:sz w:val="22"/>
          <w:szCs w:val="22"/>
          <w:lang w:val="en-GB"/>
        </w:rPr>
        <w:t>d</w:t>
      </w:r>
      <w:r>
        <w:rPr>
          <w:rFonts w:ascii="Arial" w:hAnsi="Arial" w:cs="Arial"/>
          <w:color w:val="000000"/>
          <w:sz w:val="22"/>
          <w:szCs w:val="22"/>
          <w:lang w:val="en-GB"/>
        </w:rPr>
        <w:t>iscount</w:t>
      </w:r>
      <w:r w:rsidR="00255B3C">
        <w:rPr>
          <w:rFonts w:ascii="Arial" w:hAnsi="Arial" w:cs="Arial"/>
          <w:color w:val="000000"/>
          <w:sz w:val="22"/>
          <w:szCs w:val="22"/>
          <w:lang w:val="en-GB"/>
        </w:rPr>
        <w:t>s</w:t>
      </w:r>
      <w:r>
        <w:rPr>
          <w:rFonts w:ascii="Arial" w:hAnsi="Arial" w:cs="Arial"/>
          <w:color w:val="000000"/>
          <w:sz w:val="22"/>
          <w:szCs w:val="22"/>
          <w:lang w:val="en-GB"/>
        </w:rPr>
        <w:t>, if any</w:t>
      </w:r>
      <w:r w:rsidR="00E90B3B">
        <w:rPr>
          <w:rFonts w:ascii="Arial" w:hAnsi="Arial" w:cs="Arial"/>
          <w:color w:val="000000"/>
          <w:sz w:val="22"/>
          <w:szCs w:val="22"/>
          <w:lang w:val="en-GB"/>
        </w:rPr>
        <w:t>,</w:t>
      </w:r>
      <w:r w:rsidR="00D06F2B">
        <w:rPr>
          <w:rFonts w:ascii="Arial" w:hAnsi="Arial" w:cs="Arial"/>
          <w:color w:val="000000"/>
          <w:sz w:val="22"/>
          <w:szCs w:val="22"/>
          <w:lang w:val="en-GB"/>
        </w:rPr>
        <w:t xml:space="preserve"> is:</w:t>
      </w:r>
    </w:p>
    <w:p w14:paraId="6E45B3CE" w14:textId="77777777" w:rsidR="00D06F2B" w:rsidRPr="00D06F2B" w:rsidRDefault="00D06F2B" w:rsidP="00D06F2B">
      <w:pPr>
        <w:pStyle w:val="ListParagraph"/>
        <w:rPr>
          <w:rFonts w:ascii="Arial" w:hAnsi="Arial" w:cs="Arial"/>
          <w:color w:val="000000"/>
          <w:sz w:val="22"/>
          <w:szCs w:val="22"/>
          <w:lang w:val="en-GB"/>
        </w:rPr>
      </w:pPr>
    </w:p>
    <w:p w14:paraId="40740455" w14:textId="38581BEF" w:rsidR="00F467CD" w:rsidRPr="00F467CD" w:rsidRDefault="00D06F2B" w:rsidP="00D06F2B">
      <w:pPr>
        <w:pStyle w:val="ListParagraph"/>
        <w:ind w:left="1512"/>
        <w:jc w:val="left"/>
        <w:rPr>
          <w:rFonts w:ascii="Arial" w:hAnsi="Arial" w:cs="Arial"/>
          <w:color w:val="000000"/>
          <w:sz w:val="22"/>
          <w:szCs w:val="22"/>
          <w:lang w:val="en-GB"/>
        </w:rPr>
      </w:pPr>
      <w:r>
        <w:rPr>
          <w:rFonts w:ascii="Arial" w:hAnsi="Arial" w:cs="Arial"/>
          <w:color w:val="000000"/>
          <w:sz w:val="22"/>
          <w:szCs w:val="22"/>
          <w:lang w:val="en-GB"/>
        </w:rPr>
        <w:t>____________________________________________________</w:t>
      </w:r>
      <w:r w:rsidR="00121333">
        <w:rPr>
          <w:rFonts w:ascii="Arial" w:hAnsi="Arial" w:cs="Arial"/>
          <w:color w:val="000000"/>
          <w:sz w:val="22"/>
          <w:szCs w:val="22"/>
          <w:lang w:val="en-GB"/>
        </w:rPr>
        <w:t>EURO</w:t>
      </w:r>
    </w:p>
    <w:p w14:paraId="58A46DCA" w14:textId="77777777" w:rsidR="00F467CD" w:rsidRPr="00E44C76" w:rsidRDefault="00F467CD" w:rsidP="003A137D">
      <w:pPr>
        <w:pStyle w:val="ListParagraph1"/>
        <w:ind w:left="1512"/>
        <w:jc w:val="left"/>
        <w:rPr>
          <w:rFonts w:ascii="Arial" w:hAnsi="Arial" w:cs="Arial"/>
          <w:color w:val="000000"/>
          <w:sz w:val="22"/>
          <w:szCs w:val="22"/>
          <w:lang w:val="en-GB"/>
        </w:rPr>
      </w:pPr>
    </w:p>
    <w:p w14:paraId="4CAE1FA7" w14:textId="77777777" w:rsidR="001313DF" w:rsidRPr="00E44C76" w:rsidRDefault="001313DF" w:rsidP="001313DF">
      <w:pPr>
        <w:tabs>
          <w:tab w:val="right" w:pos="9000"/>
        </w:tabs>
        <w:jc w:val="left"/>
        <w:rPr>
          <w:rFonts w:ascii="Arial" w:hAnsi="Arial" w:cs="Arial"/>
          <w:color w:val="000000"/>
          <w:sz w:val="22"/>
          <w:szCs w:val="22"/>
          <w:u w:val="single"/>
          <w:lang w:val="en-GB"/>
        </w:rPr>
      </w:pPr>
    </w:p>
    <w:p w14:paraId="01929F1F" w14:textId="77777777" w:rsidR="00271E90" w:rsidRPr="00E44C76" w:rsidRDefault="00271E90" w:rsidP="00271E90">
      <w:pPr>
        <w:tabs>
          <w:tab w:val="right" w:pos="9000"/>
        </w:tabs>
        <w:rPr>
          <w:rFonts w:ascii="Arial" w:hAnsi="Arial" w:cs="Arial"/>
          <w:color w:val="000000"/>
          <w:sz w:val="22"/>
          <w:szCs w:val="22"/>
          <w:lang w:val="en-GB"/>
        </w:rPr>
      </w:pPr>
    </w:p>
    <w:p w14:paraId="70EF0DF3" w14:textId="5C977001" w:rsidR="00271E90" w:rsidRPr="00E44C76" w:rsidRDefault="00271E90" w:rsidP="00132BFB">
      <w:pPr>
        <w:numPr>
          <w:ilvl w:val="0"/>
          <w:numId w:val="1"/>
        </w:numPr>
        <w:tabs>
          <w:tab w:val="right" w:pos="9000"/>
        </w:tabs>
        <w:rPr>
          <w:rFonts w:ascii="Arial" w:hAnsi="Arial" w:cs="Arial"/>
          <w:color w:val="000000"/>
          <w:sz w:val="22"/>
          <w:szCs w:val="22"/>
          <w:lang w:val="en-GB"/>
        </w:rPr>
      </w:pPr>
      <w:r w:rsidRPr="00E44C76">
        <w:rPr>
          <w:rFonts w:ascii="Arial" w:hAnsi="Arial" w:cs="Arial"/>
          <w:color w:val="000000"/>
          <w:sz w:val="22"/>
          <w:szCs w:val="22"/>
          <w:lang w:val="en-GB"/>
        </w:rPr>
        <w:t xml:space="preserve">Our </w:t>
      </w:r>
      <w:r w:rsidR="00634C7A" w:rsidRPr="00E44C76">
        <w:rPr>
          <w:rFonts w:ascii="Arial" w:hAnsi="Arial" w:cs="Arial"/>
          <w:color w:val="000000"/>
          <w:sz w:val="22"/>
          <w:szCs w:val="22"/>
          <w:lang w:val="en-GB"/>
        </w:rPr>
        <w:t>Bid</w:t>
      </w:r>
      <w:r w:rsidRPr="00E44C76">
        <w:rPr>
          <w:rFonts w:ascii="Arial" w:hAnsi="Arial" w:cs="Arial"/>
          <w:color w:val="000000"/>
          <w:sz w:val="22"/>
          <w:szCs w:val="22"/>
          <w:lang w:val="en-GB"/>
        </w:rPr>
        <w:t xml:space="preserve"> shall be valid for a period of </w:t>
      </w:r>
      <w:r w:rsidR="0089532E">
        <w:rPr>
          <w:rFonts w:ascii="Arial" w:hAnsi="Arial" w:cs="Arial"/>
          <w:color w:val="000000"/>
          <w:sz w:val="22"/>
          <w:szCs w:val="22"/>
          <w:lang w:val="en-GB"/>
        </w:rPr>
        <w:t xml:space="preserve">120 </w:t>
      </w:r>
      <w:r w:rsidRPr="00E44C76">
        <w:rPr>
          <w:rFonts w:ascii="Arial" w:hAnsi="Arial" w:cs="Arial"/>
          <w:color w:val="000000"/>
          <w:sz w:val="22"/>
          <w:szCs w:val="22"/>
          <w:lang w:val="en-GB"/>
        </w:rPr>
        <w:t>days from the date fixed for the bid submission deadline in accordance with the Bidding Documents, and it shall remain binding upon us and may be accepted at any time before the expiration of that period;</w:t>
      </w:r>
    </w:p>
    <w:p w14:paraId="1DF70B22" w14:textId="77777777" w:rsidR="00271E90" w:rsidRPr="00E44C76" w:rsidRDefault="00271E90" w:rsidP="00271E90">
      <w:pPr>
        <w:tabs>
          <w:tab w:val="right" w:pos="9000"/>
        </w:tabs>
        <w:rPr>
          <w:rFonts w:ascii="Arial" w:hAnsi="Arial" w:cs="Arial"/>
          <w:color w:val="000000"/>
          <w:sz w:val="22"/>
          <w:szCs w:val="22"/>
          <w:lang w:val="en-GB"/>
        </w:rPr>
      </w:pPr>
    </w:p>
    <w:p w14:paraId="2972CCED" w14:textId="77777777" w:rsidR="00271E90" w:rsidRPr="00E44C76" w:rsidRDefault="00271E90" w:rsidP="008F499E">
      <w:pPr>
        <w:numPr>
          <w:ilvl w:val="0"/>
          <w:numId w:val="1"/>
        </w:numPr>
        <w:tabs>
          <w:tab w:val="right" w:pos="9000"/>
        </w:tabs>
        <w:rPr>
          <w:rFonts w:ascii="Arial" w:hAnsi="Arial" w:cs="Arial"/>
          <w:color w:val="000000"/>
          <w:sz w:val="22"/>
          <w:szCs w:val="22"/>
          <w:lang w:val="en-GB"/>
        </w:rPr>
      </w:pPr>
      <w:r w:rsidRPr="00E44C76">
        <w:rPr>
          <w:rFonts w:ascii="Arial" w:hAnsi="Arial" w:cs="Arial"/>
          <w:color w:val="000000"/>
          <w:sz w:val="22"/>
          <w:szCs w:val="22"/>
          <w:lang w:val="en-GB"/>
        </w:rPr>
        <w:t xml:space="preserve">If our </w:t>
      </w:r>
      <w:r w:rsidR="00634C7A" w:rsidRPr="00E44C76">
        <w:rPr>
          <w:rFonts w:ascii="Arial" w:hAnsi="Arial" w:cs="Arial"/>
          <w:color w:val="000000"/>
          <w:sz w:val="22"/>
          <w:szCs w:val="22"/>
          <w:lang w:val="en-GB"/>
        </w:rPr>
        <w:t>Bid</w:t>
      </w:r>
      <w:r w:rsidRPr="00E44C76">
        <w:rPr>
          <w:rFonts w:ascii="Arial" w:hAnsi="Arial" w:cs="Arial"/>
          <w:color w:val="000000"/>
          <w:sz w:val="22"/>
          <w:szCs w:val="22"/>
          <w:lang w:val="en-GB"/>
        </w:rPr>
        <w:t xml:space="preserve"> is accepted, we commit to obtain a performance security in accordance with ITB 42 of the Bidding Documents;</w:t>
      </w:r>
    </w:p>
    <w:p w14:paraId="342C7511" w14:textId="77777777" w:rsidR="00271E90" w:rsidRPr="00E44C76" w:rsidRDefault="00271E90" w:rsidP="00271E90">
      <w:pPr>
        <w:tabs>
          <w:tab w:val="right" w:pos="9000"/>
        </w:tabs>
        <w:rPr>
          <w:rFonts w:ascii="Arial" w:hAnsi="Arial" w:cs="Arial"/>
          <w:i/>
          <w:color w:val="000000"/>
          <w:sz w:val="22"/>
          <w:szCs w:val="22"/>
          <w:lang w:val="en-GB"/>
        </w:rPr>
      </w:pPr>
    </w:p>
    <w:p w14:paraId="2893E644" w14:textId="179D8DFA" w:rsidR="00271E90" w:rsidRPr="00E44C76" w:rsidRDefault="00271E90" w:rsidP="008F499E">
      <w:pPr>
        <w:numPr>
          <w:ilvl w:val="0"/>
          <w:numId w:val="1"/>
        </w:numPr>
        <w:tabs>
          <w:tab w:val="right" w:pos="9000"/>
        </w:tabs>
        <w:rPr>
          <w:rFonts w:ascii="Arial" w:hAnsi="Arial" w:cs="Arial"/>
          <w:color w:val="000000"/>
          <w:sz w:val="22"/>
          <w:szCs w:val="22"/>
          <w:lang w:val="en-GB"/>
        </w:rPr>
      </w:pPr>
      <w:r w:rsidRPr="00E44C76">
        <w:rPr>
          <w:rFonts w:ascii="Arial" w:hAnsi="Arial" w:cs="Arial"/>
          <w:color w:val="000000"/>
          <w:sz w:val="22"/>
          <w:szCs w:val="22"/>
          <w:lang w:val="en-GB"/>
        </w:rPr>
        <w:t>We</w:t>
      </w:r>
      <w:r w:rsidRPr="00E44C76">
        <w:rPr>
          <w:rFonts w:ascii="Arial" w:hAnsi="Arial" w:cs="Arial"/>
          <w:i/>
          <w:color w:val="000000"/>
          <w:sz w:val="22"/>
          <w:szCs w:val="22"/>
          <w:lang w:val="en-GB"/>
        </w:rPr>
        <w:t xml:space="preserve"> </w:t>
      </w:r>
      <w:r w:rsidRPr="00E44C76">
        <w:rPr>
          <w:rFonts w:ascii="Arial" w:hAnsi="Arial" w:cs="Arial"/>
          <w:color w:val="000000"/>
          <w:sz w:val="22"/>
          <w:szCs w:val="22"/>
          <w:lang w:val="en-GB"/>
        </w:rPr>
        <w:t xml:space="preserve">are not participating, as a </w:t>
      </w:r>
      <w:r w:rsidR="00A82DBC" w:rsidRPr="00E44C76">
        <w:rPr>
          <w:rFonts w:ascii="Arial" w:hAnsi="Arial" w:cs="Arial"/>
          <w:color w:val="000000"/>
          <w:sz w:val="22"/>
          <w:szCs w:val="22"/>
          <w:lang w:val="en-GB"/>
        </w:rPr>
        <w:t>Bidder</w:t>
      </w:r>
      <w:r w:rsidRPr="00E44C76">
        <w:rPr>
          <w:rFonts w:ascii="Arial" w:hAnsi="Arial" w:cs="Arial"/>
          <w:color w:val="000000"/>
          <w:sz w:val="22"/>
          <w:szCs w:val="22"/>
          <w:lang w:val="en-GB"/>
        </w:rPr>
        <w:t xml:space="preserve">, in more than one </w:t>
      </w:r>
      <w:r w:rsidR="00634C7A" w:rsidRPr="00E44C76">
        <w:rPr>
          <w:rFonts w:ascii="Arial" w:hAnsi="Arial" w:cs="Arial"/>
          <w:color w:val="000000"/>
          <w:sz w:val="22"/>
          <w:szCs w:val="22"/>
          <w:lang w:val="en-GB"/>
        </w:rPr>
        <w:t>Bid</w:t>
      </w:r>
      <w:r w:rsidRPr="00E44C76">
        <w:rPr>
          <w:rFonts w:ascii="Arial" w:hAnsi="Arial" w:cs="Arial"/>
          <w:color w:val="000000"/>
          <w:sz w:val="22"/>
          <w:szCs w:val="22"/>
          <w:lang w:val="en-GB"/>
        </w:rPr>
        <w:t xml:space="preserve"> in this bidding process in accordance with ITB 4.</w:t>
      </w:r>
      <w:r w:rsidR="00FF5102">
        <w:rPr>
          <w:rFonts w:ascii="Arial" w:hAnsi="Arial" w:cs="Arial"/>
          <w:color w:val="000000"/>
          <w:sz w:val="22"/>
          <w:szCs w:val="22"/>
          <w:lang w:val="en-GB"/>
        </w:rPr>
        <w:t>4</w:t>
      </w:r>
      <w:r w:rsidRPr="00E44C76">
        <w:rPr>
          <w:rFonts w:ascii="Arial" w:hAnsi="Arial" w:cs="Arial"/>
          <w:color w:val="000000"/>
          <w:sz w:val="22"/>
          <w:szCs w:val="22"/>
          <w:lang w:val="en-GB"/>
        </w:rPr>
        <w:t>(e)</w:t>
      </w:r>
      <w:r w:rsidR="001313DF">
        <w:rPr>
          <w:rFonts w:ascii="Arial" w:hAnsi="Arial" w:cs="Arial"/>
          <w:color w:val="000000"/>
          <w:sz w:val="22"/>
          <w:szCs w:val="22"/>
          <w:lang w:val="en-GB"/>
        </w:rPr>
        <w:t>;</w:t>
      </w:r>
    </w:p>
    <w:p w14:paraId="4CF5976B" w14:textId="135BD5DA" w:rsidR="00271E90" w:rsidRPr="00E44C76" w:rsidRDefault="001313DF" w:rsidP="001313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lang w:val="en-GB"/>
        </w:rPr>
      </w:pPr>
      <w:r>
        <w:rPr>
          <w:rFonts w:ascii="Arial" w:hAnsi="Arial" w:cs="Arial"/>
          <w:color w:val="000000"/>
          <w:sz w:val="22"/>
          <w:szCs w:val="22"/>
          <w:lang w:val="en-GB"/>
        </w:rPr>
        <w:t>;</w:t>
      </w:r>
    </w:p>
    <w:p w14:paraId="04BEC01D" w14:textId="77777777" w:rsidR="00271E90" w:rsidRPr="00E44C76" w:rsidRDefault="00271E90" w:rsidP="00271E90">
      <w:pPr>
        <w:tabs>
          <w:tab w:val="left" w:pos="450"/>
        </w:tabs>
        <w:ind w:left="450" w:hanging="450"/>
        <w:rPr>
          <w:rFonts w:ascii="Arial" w:hAnsi="Arial" w:cs="Arial"/>
          <w:color w:val="000000"/>
          <w:sz w:val="22"/>
          <w:szCs w:val="22"/>
          <w:lang w:val="en-GB"/>
        </w:rPr>
      </w:pPr>
      <w:r w:rsidRPr="00E44C76">
        <w:rPr>
          <w:rFonts w:ascii="Arial" w:hAnsi="Arial" w:cs="Arial"/>
          <w:color w:val="000000"/>
          <w:sz w:val="22"/>
          <w:szCs w:val="22"/>
          <w:lang w:val="en-GB"/>
        </w:rPr>
        <w:t>(</w:t>
      </w:r>
      <w:r w:rsidR="00C0361D" w:rsidRPr="00E44C76">
        <w:rPr>
          <w:rFonts w:ascii="Arial" w:hAnsi="Arial" w:cs="Arial"/>
          <w:color w:val="000000"/>
          <w:sz w:val="22"/>
          <w:szCs w:val="22"/>
          <w:lang w:val="en-GB"/>
        </w:rPr>
        <w:t>j</w:t>
      </w:r>
      <w:r w:rsidRPr="00E44C76">
        <w:rPr>
          <w:rFonts w:ascii="Arial" w:hAnsi="Arial" w:cs="Arial"/>
          <w:color w:val="000000"/>
          <w:sz w:val="22"/>
          <w:szCs w:val="22"/>
          <w:lang w:val="en-GB"/>
        </w:rPr>
        <w:t>)</w:t>
      </w:r>
      <w:r w:rsidRPr="00E44C76">
        <w:rPr>
          <w:rFonts w:ascii="Arial" w:hAnsi="Arial" w:cs="Arial"/>
          <w:color w:val="000000"/>
          <w:sz w:val="22"/>
          <w:szCs w:val="22"/>
          <w:lang w:val="en-GB"/>
        </w:rPr>
        <w:tab/>
        <w:t xml:space="preserve">We understand that this </w:t>
      </w:r>
      <w:r w:rsidR="00634C7A" w:rsidRPr="00E44C76">
        <w:rPr>
          <w:rFonts w:ascii="Arial" w:hAnsi="Arial" w:cs="Arial"/>
          <w:color w:val="000000"/>
          <w:sz w:val="22"/>
          <w:szCs w:val="22"/>
          <w:lang w:val="en-GB"/>
        </w:rPr>
        <w:t>Bid</w:t>
      </w:r>
      <w:r w:rsidRPr="00E44C76">
        <w:rPr>
          <w:rFonts w:ascii="Arial" w:hAnsi="Arial" w:cs="Arial"/>
          <w:color w:val="000000"/>
          <w:sz w:val="22"/>
          <w:szCs w:val="22"/>
          <w:lang w:val="en-GB"/>
        </w:rPr>
        <w:t>, together with your written acceptance thereof included in your notification of award, shall constitute a binding contract between us, until a formal contract is prepared and executed; and</w:t>
      </w:r>
    </w:p>
    <w:p w14:paraId="24DCBCA7" w14:textId="77777777" w:rsidR="00271E90" w:rsidRPr="00E44C76" w:rsidRDefault="00271E90" w:rsidP="00271E90">
      <w:pPr>
        <w:tabs>
          <w:tab w:val="left" w:pos="450"/>
        </w:tabs>
        <w:ind w:left="450" w:hanging="450"/>
        <w:rPr>
          <w:rFonts w:ascii="Arial" w:hAnsi="Arial" w:cs="Arial"/>
          <w:color w:val="000000"/>
          <w:sz w:val="22"/>
          <w:szCs w:val="22"/>
          <w:lang w:val="en-GB"/>
        </w:rPr>
      </w:pPr>
    </w:p>
    <w:p w14:paraId="433E1B46" w14:textId="77777777" w:rsidR="00271E90" w:rsidRPr="00E44C76" w:rsidRDefault="00271E90" w:rsidP="00271E90">
      <w:pPr>
        <w:tabs>
          <w:tab w:val="left" w:pos="450"/>
        </w:tabs>
        <w:ind w:left="450" w:hanging="450"/>
        <w:rPr>
          <w:rFonts w:ascii="Arial" w:hAnsi="Arial" w:cs="Arial"/>
          <w:color w:val="000000"/>
          <w:sz w:val="22"/>
          <w:szCs w:val="22"/>
          <w:lang w:val="en-GB"/>
        </w:rPr>
      </w:pPr>
      <w:r w:rsidRPr="00E44C76">
        <w:rPr>
          <w:rFonts w:ascii="Arial" w:hAnsi="Arial" w:cs="Arial"/>
          <w:color w:val="000000"/>
          <w:sz w:val="22"/>
          <w:szCs w:val="22"/>
          <w:lang w:val="en-GB"/>
        </w:rPr>
        <w:t>(</w:t>
      </w:r>
      <w:r w:rsidR="00C0361D" w:rsidRPr="00E44C76">
        <w:rPr>
          <w:rFonts w:ascii="Arial" w:hAnsi="Arial" w:cs="Arial"/>
          <w:color w:val="000000"/>
          <w:sz w:val="22"/>
          <w:szCs w:val="22"/>
          <w:lang w:val="en-GB"/>
        </w:rPr>
        <w:t>k</w:t>
      </w:r>
      <w:r w:rsidRPr="00E44C76">
        <w:rPr>
          <w:rFonts w:ascii="Arial" w:hAnsi="Arial" w:cs="Arial"/>
          <w:color w:val="000000"/>
          <w:sz w:val="22"/>
          <w:szCs w:val="22"/>
          <w:lang w:val="en-GB"/>
        </w:rPr>
        <w:t>)</w:t>
      </w:r>
      <w:r w:rsidRPr="00E44C76">
        <w:rPr>
          <w:rFonts w:ascii="Arial" w:hAnsi="Arial" w:cs="Arial"/>
          <w:color w:val="000000"/>
          <w:sz w:val="22"/>
          <w:szCs w:val="22"/>
          <w:lang w:val="en-GB"/>
        </w:rPr>
        <w:tab/>
        <w:t xml:space="preserve">We </w:t>
      </w:r>
      <w:r w:rsidR="00C0361D" w:rsidRPr="00E44C76">
        <w:rPr>
          <w:rFonts w:ascii="Arial" w:hAnsi="Arial" w:cs="Arial"/>
          <w:color w:val="000000"/>
          <w:sz w:val="22"/>
          <w:szCs w:val="22"/>
          <w:lang w:val="en-GB"/>
        </w:rPr>
        <w:t xml:space="preserve">acknowledge and agree that the Employer reserves the right to annul the bidding process and reject all </w:t>
      </w:r>
      <w:r w:rsidR="00634C7A" w:rsidRPr="00E44C76">
        <w:rPr>
          <w:rFonts w:ascii="Arial" w:hAnsi="Arial" w:cs="Arial"/>
          <w:color w:val="000000"/>
          <w:sz w:val="22"/>
          <w:szCs w:val="22"/>
          <w:lang w:val="en-GB"/>
        </w:rPr>
        <w:t>Bid</w:t>
      </w:r>
      <w:r w:rsidR="00C0361D" w:rsidRPr="00E44C76">
        <w:rPr>
          <w:rFonts w:ascii="Arial" w:hAnsi="Arial" w:cs="Arial"/>
          <w:color w:val="000000"/>
          <w:sz w:val="22"/>
          <w:szCs w:val="22"/>
          <w:lang w:val="en-GB"/>
        </w:rPr>
        <w:t>s at any time prior to contract award without thereby incurring any liability to us</w:t>
      </w:r>
      <w:r w:rsidR="008C44B1" w:rsidRPr="00E44C76">
        <w:rPr>
          <w:rFonts w:ascii="Arial" w:hAnsi="Arial" w:cs="Arial"/>
          <w:color w:val="000000"/>
          <w:sz w:val="22"/>
          <w:szCs w:val="22"/>
          <w:lang w:val="en-GB"/>
        </w:rPr>
        <w:t>;</w:t>
      </w:r>
    </w:p>
    <w:p w14:paraId="40A926A5" w14:textId="77777777" w:rsidR="00271E90" w:rsidRPr="00E44C76" w:rsidRDefault="00271E90" w:rsidP="00271E90">
      <w:pPr>
        <w:tabs>
          <w:tab w:val="left" w:pos="450"/>
        </w:tabs>
        <w:ind w:left="450" w:hanging="450"/>
        <w:rPr>
          <w:rFonts w:ascii="Arial" w:hAnsi="Arial" w:cs="Arial"/>
          <w:color w:val="000000"/>
          <w:sz w:val="22"/>
          <w:szCs w:val="22"/>
          <w:lang w:val="en-GB"/>
        </w:rPr>
      </w:pPr>
    </w:p>
    <w:p w14:paraId="343C5618" w14:textId="77777777" w:rsidR="00271E90" w:rsidRPr="00E44C76" w:rsidRDefault="00271E90" w:rsidP="00271E90">
      <w:pPr>
        <w:tabs>
          <w:tab w:val="left" w:pos="450"/>
        </w:tabs>
        <w:ind w:left="450" w:hanging="450"/>
        <w:rPr>
          <w:rFonts w:ascii="Arial" w:hAnsi="Arial" w:cs="Arial"/>
          <w:color w:val="000000"/>
          <w:sz w:val="22"/>
          <w:szCs w:val="22"/>
          <w:lang w:val="en-GB"/>
        </w:rPr>
      </w:pPr>
      <w:r w:rsidRPr="00E44C76">
        <w:rPr>
          <w:rFonts w:ascii="Arial" w:hAnsi="Arial" w:cs="Arial"/>
          <w:color w:val="000000"/>
          <w:sz w:val="22"/>
          <w:szCs w:val="22"/>
          <w:lang w:val="en-GB"/>
        </w:rPr>
        <w:lastRenderedPageBreak/>
        <w:t>(</w:t>
      </w:r>
      <w:r w:rsidR="00C0361D" w:rsidRPr="00E44C76">
        <w:rPr>
          <w:rFonts w:ascii="Arial" w:hAnsi="Arial" w:cs="Arial"/>
          <w:color w:val="000000"/>
          <w:sz w:val="22"/>
          <w:szCs w:val="22"/>
          <w:lang w:val="en-GB"/>
        </w:rPr>
        <w:t>l</w:t>
      </w:r>
      <w:r w:rsidRPr="00E44C76">
        <w:rPr>
          <w:rFonts w:ascii="Arial" w:hAnsi="Arial" w:cs="Arial"/>
          <w:color w:val="000000"/>
          <w:sz w:val="22"/>
          <w:szCs w:val="22"/>
          <w:lang w:val="en-GB"/>
        </w:rPr>
        <w:t>)</w:t>
      </w:r>
      <w:r w:rsidRPr="00E44C76">
        <w:rPr>
          <w:rFonts w:ascii="Arial" w:hAnsi="Arial" w:cs="Arial"/>
          <w:color w:val="000000"/>
          <w:sz w:val="22"/>
          <w:szCs w:val="22"/>
          <w:lang w:val="en-GB"/>
        </w:rPr>
        <w:tab/>
        <w:t>We hereby certify that we have taken steps to ensure that no person acting for us or on our behalf will engage in any type of fraud and corruption.</w:t>
      </w:r>
    </w:p>
    <w:p w14:paraId="09BF9B82" w14:textId="77777777" w:rsidR="00271E90" w:rsidRPr="00E44C76" w:rsidRDefault="00271E90" w:rsidP="00271E90">
      <w:pPr>
        <w:tabs>
          <w:tab w:val="left" w:pos="1188"/>
          <w:tab w:val="left" w:pos="2394"/>
          <w:tab w:val="left" w:pos="4209"/>
          <w:tab w:val="left" w:pos="5238"/>
          <w:tab w:val="left" w:pos="7632"/>
          <w:tab w:val="left" w:pos="7868"/>
          <w:tab w:val="left" w:pos="9468"/>
        </w:tabs>
        <w:jc w:val="left"/>
        <w:rPr>
          <w:rFonts w:ascii="Arial" w:hAnsi="Arial" w:cs="Arial"/>
          <w:color w:val="000000"/>
          <w:sz w:val="22"/>
          <w:szCs w:val="22"/>
          <w:lang w:val="en-GB"/>
        </w:rPr>
      </w:pPr>
    </w:p>
    <w:p w14:paraId="7E24236E" w14:textId="77777777" w:rsidR="00E62638" w:rsidRDefault="00E62638" w:rsidP="00271E90">
      <w:pPr>
        <w:tabs>
          <w:tab w:val="right" w:pos="4140"/>
          <w:tab w:val="left" w:pos="4500"/>
          <w:tab w:val="right" w:pos="9000"/>
        </w:tabs>
        <w:jc w:val="left"/>
        <w:rPr>
          <w:rFonts w:ascii="Arial" w:hAnsi="Arial" w:cs="Arial"/>
          <w:color w:val="000000"/>
          <w:sz w:val="22"/>
          <w:szCs w:val="22"/>
          <w:lang w:val="en-GB"/>
        </w:rPr>
      </w:pPr>
    </w:p>
    <w:p w14:paraId="16BD73F7" w14:textId="6A920058" w:rsidR="00271E90" w:rsidRPr="00E44C76" w:rsidRDefault="00271E90" w:rsidP="00271E90">
      <w:pPr>
        <w:tabs>
          <w:tab w:val="right" w:pos="4140"/>
          <w:tab w:val="left" w:pos="4500"/>
          <w:tab w:val="right" w:pos="9000"/>
        </w:tabs>
        <w:jc w:val="left"/>
        <w:rPr>
          <w:rFonts w:ascii="Arial" w:hAnsi="Arial" w:cs="Arial"/>
          <w:color w:val="000000"/>
          <w:sz w:val="22"/>
          <w:szCs w:val="22"/>
          <w:lang w:val="en-GB"/>
        </w:rPr>
      </w:pPr>
      <w:r w:rsidRPr="00E44C76">
        <w:rPr>
          <w:rFonts w:ascii="Arial" w:hAnsi="Arial" w:cs="Arial"/>
          <w:color w:val="000000"/>
          <w:sz w:val="22"/>
          <w:szCs w:val="22"/>
          <w:lang w:val="en-GB"/>
        </w:rPr>
        <w:t xml:space="preserve">Name of the </w:t>
      </w:r>
      <w:r w:rsidR="00A82DBC" w:rsidRPr="00E44C76">
        <w:rPr>
          <w:rFonts w:ascii="Arial" w:hAnsi="Arial" w:cs="Arial"/>
          <w:color w:val="000000"/>
          <w:sz w:val="22"/>
          <w:szCs w:val="22"/>
          <w:lang w:val="en-GB"/>
        </w:rPr>
        <w:t>Bidder</w:t>
      </w:r>
      <w:r w:rsidRPr="00E44C76">
        <w:rPr>
          <w:rFonts w:ascii="Arial" w:hAnsi="Arial" w:cs="Arial"/>
          <w:b/>
          <w:bCs/>
          <w:iCs/>
          <w:color w:val="000000"/>
          <w:sz w:val="22"/>
          <w:szCs w:val="22"/>
          <w:lang w:val="en-GB"/>
        </w:rPr>
        <w:t>*</w:t>
      </w:r>
      <w:r w:rsidRPr="00E44C76">
        <w:rPr>
          <w:rFonts w:ascii="Arial" w:hAnsi="Arial" w:cs="Arial"/>
          <w:color w:val="000000"/>
          <w:sz w:val="22"/>
          <w:szCs w:val="22"/>
          <w:u w:val="single"/>
          <w:lang w:val="en-GB"/>
        </w:rPr>
        <w:tab/>
      </w:r>
    </w:p>
    <w:p w14:paraId="7D1684DF" w14:textId="77777777" w:rsidR="00271E90" w:rsidRPr="00E44C76" w:rsidRDefault="00271E90" w:rsidP="00271E90">
      <w:pPr>
        <w:tabs>
          <w:tab w:val="right" w:pos="4140"/>
          <w:tab w:val="left" w:pos="4500"/>
          <w:tab w:val="right" w:pos="9000"/>
        </w:tabs>
        <w:jc w:val="left"/>
        <w:rPr>
          <w:rFonts w:ascii="Arial" w:hAnsi="Arial" w:cs="Arial"/>
          <w:color w:val="000000"/>
          <w:sz w:val="22"/>
          <w:szCs w:val="22"/>
          <w:u w:val="single"/>
          <w:lang w:val="en-GB"/>
        </w:rPr>
      </w:pPr>
      <w:r w:rsidRPr="00E44C76">
        <w:rPr>
          <w:rFonts w:ascii="Arial" w:hAnsi="Arial" w:cs="Arial"/>
          <w:color w:val="000000"/>
          <w:sz w:val="22"/>
          <w:szCs w:val="22"/>
          <w:lang w:val="en-GB"/>
        </w:rPr>
        <w:t xml:space="preserve">Name of the person duly authorized to sign the Bid on behalf of the </w:t>
      </w:r>
      <w:r w:rsidR="00A82DBC" w:rsidRPr="00E44C76">
        <w:rPr>
          <w:rFonts w:ascii="Arial" w:hAnsi="Arial" w:cs="Arial"/>
          <w:color w:val="000000"/>
          <w:sz w:val="22"/>
          <w:szCs w:val="22"/>
          <w:lang w:val="en-GB"/>
        </w:rPr>
        <w:t>Bidder</w:t>
      </w:r>
      <w:r w:rsidRPr="00E44C76">
        <w:rPr>
          <w:rFonts w:ascii="Arial" w:hAnsi="Arial" w:cs="Arial"/>
          <w:b/>
          <w:bCs/>
          <w:iCs/>
          <w:color w:val="000000"/>
          <w:sz w:val="22"/>
          <w:szCs w:val="22"/>
          <w:lang w:val="en-GB"/>
        </w:rPr>
        <w:t>**</w:t>
      </w:r>
      <w:r w:rsidRPr="00E44C76">
        <w:rPr>
          <w:rFonts w:ascii="Arial" w:hAnsi="Arial" w:cs="Arial"/>
          <w:color w:val="000000"/>
          <w:sz w:val="22"/>
          <w:szCs w:val="22"/>
          <w:u w:val="single"/>
          <w:lang w:val="en-GB"/>
        </w:rPr>
        <w:tab/>
      </w:r>
    </w:p>
    <w:p w14:paraId="63F45D6A" w14:textId="77777777" w:rsidR="00271E90" w:rsidRPr="00E44C76" w:rsidRDefault="00271E90" w:rsidP="00271E9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lang w:val="en-GB"/>
        </w:rPr>
      </w:pPr>
    </w:p>
    <w:p w14:paraId="30B095D5" w14:textId="77777777" w:rsidR="00271E90" w:rsidRPr="00E44C76" w:rsidRDefault="00271E90" w:rsidP="00271E9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lang w:val="en-GB"/>
        </w:rPr>
      </w:pPr>
    </w:p>
    <w:p w14:paraId="0170DC8E" w14:textId="77777777" w:rsidR="00271E90" w:rsidRPr="00E44C76" w:rsidRDefault="00271E90" w:rsidP="00271E90">
      <w:pPr>
        <w:tabs>
          <w:tab w:val="right" w:pos="9000"/>
        </w:tabs>
        <w:jc w:val="left"/>
        <w:rPr>
          <w:rFonts w:ascii="Arial" w:hAnsi="Arial" w:cs="Arial"/>
          <w:color w:val="000000"/>
          <w:sz w:val="22"/>
          <w:szCs w:val="22"/>
          <w:lang w:val="en-GB"/>
        </w:rPr>
      </w:pPr>
      <w:r w:rsidRPr="00E44C76">
        <w:rPr>
          <w:rFonts w:ascii="Arial" w:hAnsi="Arial" w:cs="Arial"/>
          <w:color w:val="000000"/>
          <w:sz w:val="22"/>
          <w:szCs w:val="22"/>
          <w:lang w:val="en-GB"/>
        </w:rPr>
        <w:t>Title of the person signing the Bid</w:t>
      </w:r>
      <w:r w:rsidRPr="00E44C76">
        <w:rPr>
          <w:rFonts w:ascii="Arial" w:hAnsi="Arial" w:cs="Arial"/>
          <w:color w:val="000000"/>
          <w:sz w:val="22"/>
          <w:szCs w:val="22"/>
          <w:u w:val="single"/>
          <w:lang w:val="en-GB"/>
        </w:rPr>
        <w:tab/>
      </w:r>
    </w:p>
    <w:p w14:paraId="61C9F4B2" w14:textId="77777777" w:rsidR="00271E90" w:rsidRPr="00E44C76" w:rsidRDefault="00271E90" w:rsidP="00271E90">
      <w:pPr>
        <w:tabs>
          <w:tab w:val="right" w:pos="9000"/>
        </w:tabs>
        <w:jc w:val="left"/>
        <w:rPr>
          <w:rFonts w:ascii="Arial" w:hAnsi="Arial" w:cs="Arial"/>
          <w:color w:val="000000"/>
          <w:sz w:val="22"/>
          <w:szCs w:val="22"/>
          <w:lang w:val="en-GB"/>
        </w:rPr>
      </w:pPr>
    </w:p>
    <w:p w14:paraId="1BBD4AF3" w14:textId="77777777" w:rsidR="00271E90" w:rsidRPr="00E44C76" w:rsidRDefault="00271E90" w:rsidP="00271E90">
      <w:pPr>
        <w:tabs>
          <w:tab w:val="right" w:pos="9000"/>
        </w:tabs>
        <w:jc w:val="left"/>
        <w:rPr>
          <w:rFonts w:ascii="Arial" w:hAnsi="Arial" w:cs="Arial"/>
          <w:color w:val="000000"/>
          <w:sz w:val="22"/>
          <w:szCs w:val="22"/>
          <w:lang w:val="en-GB"/>
        </w:rPr>
      </w:pPr>
      <w:r w:rsidRPr="00E44C76">
        <w:rPr>
          <w:rFonts w:ascii="Arial" w:hAnsi="Arial" w:cs="Arial"/>
          <w:color w:val="000000"/>
          <w:sz w:val="22"/>
          <w:szCs w:val="22"/>
          <w:lang w:val="en-GB"/>
        </w:rPr>
        <w:t>Signature of the person named above</w:t>
      </w:r>
      <w:r w:rsidRPr="00E44C76">
        <w:rPr>
          <w:rFonts w:ascii="Arial" w:hAnsi="Arial" w:cs="Arial"/>
          <w:color w:val="000000"/>
          <w:sz w:val="22"/>
          <w:szCs w:val="22"/>
          <w:u w:val="single"/>
          <w:lang w:val="en-GB"/>
        </w:rPr>
        <w:tab/>
      </w:r>
    </w:p>
    <w:p w14:paraId="47F11C00" w14:textId="77777777" w:rsidR="00271E90" w:rsidRPr="00E44C76" w:rsidRDefault="00271E90" w:rsidP="00271E90">
      <w:pPr>
        <w:tabs>
          <w:tab w:val="right" w:pos="9000"/>
        </w:tabs>
        <w:jc w:val="left"/>
        <w:rPr>
          <w:rFonts w:ascii="Arial" w:hAnsi="Arial" w:cs="Arial"/>
          <w:color w:val="000000"/>
          <w:sz w:val="22"/>
          <w:szCs w:val="22"/>
          <w:lang w:val="en-GB"/>
        </w:rPr>
      </w:pPr>
    </w:p>
    <w:p w14:paraId="07CC1008" w14:textId="77777777" w:rsidR="00271E90" w:rsidRPr="00E44C76" w:rsidRDefault="00271E90" w:rsidP="00271E90">
      <w:pPr>
        <w:tabs>
          <w:tab w:val="right" w:pos="9000"/>
        </w:tabs>
        <w:jc w:val="left"/>
        <w:rPr>
          <w:rFonts w:ascii="Arial" w:hAnsi="Arial" w:cs="Arial"/>
          <w:color w:val="000000"/>
          <w:sz w:val="22"/>
          <w:szCs w:val="22"/>
          <w:lang w:val="en-GB"/>
        </w:rPr>
      </w:pPr>
    </w:p>
    <w:p w14:paraId="3A8FC931" w14:textId="77777777" w:rsidR="00271E90" w:rsidRPr="00E44C76" w:rsidRDefault="00271E90" w:rsidP="00271E90">
      <w:pPr>
        <w:tabs>
          <w:tab w:val="right" w:pos="9000"/>
        </w:tabs>
        <w:jc w:val="left"/>
        <w:rPr>
          <w:rFonts w:ascii="Arial" w:hAnsi="Arial" w:cs="Arial"/>
          <w:color w:val="000000"/>
          <w:sz w:val="22"/>
          <w:szCs w:val="22"/>
          <w:lang w:val="en-GB"/>
        </w:rPr>
      </w:pPr>
      <w:r w:rsidRPr="00E44C76">
        <w:rPr>
          <w:rFonts w:ascii="Arial" w:hAnsi="Arial" w:cs="Arial"/>
          <w:color w:val="000000"/>
          <w:sz w:val="22"/>
          <w:szCs w:val="22"/>
          <w:lang w:val="en-GB"/>
        </w:rPr>
        <w:t>Date signed ________________________________ day of _______________________, _____</w:t>
      </w:r>
    </w:p>
    <w:p w14:paraId="39261ED0" w14:textId="77777777" w:rsidR="00271E90" w:rsidRPr="00E44C76" w:rsidRDefault="00271E90" w:rsidP="00271E90">
      <w:pPr>
        <w:tabs>
          <w:tab w:val="right" w:pos="9000"/>
        </w:tabs>
        <w:jc w:val="left"/>
        <w:rPr>
          <w:rFonts w:ascii="Arial" w:hAnsi="Arial" w:cs="Arial"/>
          <w:color w:val="000000"/>
          <w:sz w:val="22"/>
          <w:szCs w:val="22"/>
          <w:lang w:val="en-GB"/>
        </w:rPr>
      </w:pPr>
    </w:p>
    <w:p w14:paraId="0678EC61" w14:textId="77777777" w:rsidR="008C44B1" w:rsidRPr="00E44C76" w:rsidRDefault="008C44B1" w:rsidP="00271E90">
      <w:pPr>
        <w:tabs>
          <w:tab w:val="right" w:pos="9000"/>
        </w:tabs>
        <w:jc w:val="left"/>
        <w:rPr>
          <w:rFonts w:ascii="Arial" w:hAnsi="Arial" w:cs="Arial"/>
          <w:color w:val="000000"/>
          <w:sz w:val="22"/>
          <w:szCs w:val="22"/>
          <w:lang w:val="en-GB"/>
        </w:rPr>
      </w:pPr>
    </w:p>
    <w:p w14:paraId="6810FE68" w14:textId="77777777" w:rsidR="00271E90" w:rsidRPr="00E44C76" w:rsidRDefault="00271E90" w:rsidP="00271E90">
      <w:pPr>
        <w:tabs>
          <w:tab w:val="right" w:pos="9000"/>
        </w:tabs>
        <w:jc w:val="left"/>
        <w:rPr>
          <w:rFonts w:ascii="Arial" w:hAnsi="Arial" w:cs="Arial"/>
          <w:color w:val="000000"/>
          <w:sz w:val="22"/>
          <w:szCs w:val="22"/>
          <w:lang w:val="en-GB"/>
        </w:rPr>
      </w:pPr>
      <w:r w:rsidRPr="00E44C76">
        <w:rPr>
          <w:rFonts w:ascii="Arial" w:hAnsi="Arial" w:cs="Arial"/>
          <w:b/>
          <w:bCs/>
          <w:iCs/>
          <w:color w:val="000000"/>
          <w:sz w:val="22"/>
          <w:szCs w:val="22"/>
          <w:lang w:val="en-GB"/>
        </w:rPr>
        <w:t>*</w:t>
      </w:r>
      <w:r w:rsidRPr="00E44C76">
        <w:rPr>
          <w:rFonts w:ascii="Arial" w:hAnsi="Arial" w:cs="Arial"/>
          <w:color w:val="000000"/>
          <w:sz w:val="22"/>
          <w:szCs w:val="22"/>
          <w:lang w:val="en-GB"/>
        </w:rPr>
        <w:t xml:space="preserve">: In the case of the Bid submitted by </w:t>
      </w:r>
      <w:r w:rsidR="00F22649" w:rsidRPr="00E44C76">
        <w:rPr>
          <w:rFonts w:ascii="Arial" w:hAnsi="Arial" w:cs="Arial"/>
          <w:color w:val="000000"/>
          <w:sz w:val="22"/>
          <w:szCs w:val="22"/>
          <w:lang w:val="en-GB"/>
        </w:rPr>
        <w:t xml:space="preserve">a JV </w:t>
      </w:r>
      <w:r w:rsidRPr="00E44C76">
        <w:rPr>
          <w:rFonts w:ascii="Arial" w:hAnsi="Arial" w:cs="Arial"/>
          <w:color w:val="000000"/>
          <w:sz w:val="22"/>
          <w:szCs w:val="22"/>
          <w:lang w:val="en-GB"/>
        </w:rPr>
        <w:t>specify the name of the J</w:t>
      </w:r>
      <w:r w:rsidR="00F22649" w:rsidRPr="00E44C76">
        <w:rPr>
          <w:rFonts w:ascii="Arial" w:hAnsi="Arial" w:cs="Arial"/>
          <w:color w:val="000000"/>
          <w:sz w:val="22"/>
          <w:szCs w:val="22"/>
          <w:lang w:val="en-GB"/>
        </w:rPr>
        <w:t xml:space="preserve">V </w:t>
      </w:r>
      <w:r w:rsidRPr="00E44C76">
        <w:rPr>
          <w:rFonts w:ascii="Arial" w:hAnsi="Arial" w:cs="Arial"/>
          <w:color w:val="000000"/>
          <w:sz w:val="22"/>
          <w:szCs w:val="22"/>
          <w:lang w:val="en-GB"/>
        </w:rPr>
        <w:t xml:space="preserve">as </w:t>
      </w:r>
      <w:r w:rsidR="00A82DBC" w:rsidRPr="00E44C76">
        <w:rPr>
          <w:rFonts w:ascii="Arial" w:hAnsi="Arial" w:cs="Arial"/>
          <w:color w:val="000000"/>
          <w:sz w:val="22"/>
          <w:szCs w:val="22"/>
          <w:lang w:val="en-GB"/>
        </w:rPr>
        <w:t>Bidder</w:t>
      </w:r>
    </w:p>
    <w:p w14:paraId="6EFCCC52" w14:textId="77777777" w:rsidR="008C44B1" w:rsidRPr="00E44C76" w:rsidRDefault="008C44B1" w:rsidP="00271E90">
      <w:pPr>
        <w:tabs>
          <w:tab w:val="right" w:pos="9000"/>
        </w:tabs>
        <w:jc w:val="left"/>
        <w:rPr>
          <w:rFonts w:ascii="Arial" w:hAnsi="Arial" w:cs="Arial"/>
          <w:color w:val="000000"/>
          <w:sz w:val="22"/>
          <w:szCs w:val="22"/>
          <w:lang w:val="en-GB"/>
        </w:rPr>
      </w:pPr>
    </w:p>
    <w:p w14:paraId="73375F3F" w14:textId="77777777" w:rsidR="00C04985" w:rsidRPr="00E44C76" w:rsidRDefault="00271E90" w:rsidP="00271E90">
      <w:pPr>
        <w:tabs>
          <w:tab w:val="right" w:pos="9000"/>
        </w:tabs>
        <w:jc w:val="left"/>
        <w:rPr>
          <w:rFonts w:ascii="Arial" w:hAnsi="Arial" w:cs="Arial"/>
          <w:bCs/>
          <w:iCs/>
          <w:color w:val="000000"/>
          <w:sz w:val="22"/>
          <w:szCs w:val="22"/>
          <w:lang w:val="en-GB"/>
        </w:rPr>
      </w:pPr>
      <w:r w:rsidRPr="00E44C76">
        <w:rPr>
          <w:rFonts w:ascii="Arial" w:hAnsi="Arial" w:cs="Arial"/>
          <w:bCs/>
          <w:iCs/>
          <w:color w:val="000000"/>
          <w:sz w:val="22"/>
          <w:szCs w:val="22"/>
          <w:lang w:val="en-GB"/>
        </w:rPr>
        <w:t xml:space="preserve">**: Person signing the Bid shall have the power of attorney given by the </w:t>
      </w:r>
      <w:r w:rsidR="00A82DBC" w:rsidRPr="00E44C76">
        <w:rPr>
          <w:rFonts w:ascii="Arial" w:hAnsi="Arial" w:cs="Arial"/>
          <w:bCs/>
          <w:iCs/>
          <w:color w:val="000000"/>
          <w:sz w:val="22"/>
          <w:szCs w:val="22"/>
          <w:lang w:val="en-GB"/>
        </w:rPr>
        <w:t>Bidder</w:t>
      </w:r>
      <w:r w:rsidRPr="00E44C76">
        <w:rPr>
          <w:rFonts w:ascii="Arial" w:hAnsi="Arial" w:cs="Arial"/>
          <w:bCs/>
          <w:iCs/>
          <w:color w:val="000000"/>
          <w:sz w:val="22"/>
          <w:szCs w:val="22"/>
          <w:lang w:val="en-GB"/>
        </w:rPr>
        <w:t xml:space="preserve"> to be attached with the Bid</w:t>
      </w:r>
    </w:p>
    <w:p w14:paraId="2E4DDEA9" w14:textId="5773A20C" w:rsidR="00271E90" w:rsidRDefault="00271E90" w:rsidP="00271E90">
      <w:pPr>
        <w:tabs>
          <w:tab w:val="right" w:pos="9000"/>
        </w:tabs>
        <w:jc w:val="left"/>
        <w:rPr>
          <w:rFonts w:ascii="Arial" w:hAnsi="Arial" w:cs="Arial"/>
          <w:color w:val="000000"/>
          <w:lang w:val="en-GB"/>
        </w:rPr>
      </w:pPr>
      <w:r w:rsidRPr="00E44C76">
        <w:rPr>
          <w:rFonts w:ascii="Arial" w:hAnsi="Arial" w:cs="Arial"/>
          <w:color w:val="000000"/>
          <w:lang w:val="en-GB"/>
        </w:rPr>
        <w:br w:type="page"/>
      </w:r>
    </w:p>
    <w:p w14:paraId="2540D4F3" w14:textId="77777777" w:rsidR="00450804" w:rsidRPr="00E44C76" w:rsidRDefault="00450804" w:rsidP="00271E90">
      <w:pPr>
        <w:tabs>
          <w:tab w:val="right" w:pos="9000"/>
        </w:tabs>
        <w:jc w:val="left"/>
        <w:rPr>
          <w:rFonts w:ascii="Arial" w:hAnsi="Arial" w:cs="Arial"/>
          <w:color w:val="000000"/>
          <w:lang w:val="en-GB"/>
        </w:rPr>
      </w:pPr>
    </w:p>
    <w:p w14:paraId="49BB2711" w14:textId="77777777" w:rsidR="00B741EE" w:rsidRPr="00B741EE" w:rsidRDefault="00B741EE" w:rsidP="00B741EE">
      <w:pPr>
        <w:spacing w:before="60" w:after="60"/>
        <w:jc w:val="left"/>
        <w:rPr>
          <w:rFonts w:ascii="Arial" w:hAnsi="Arial" w:cs="Arial"/>
          <w:sz w:val="22"/>
          <w:szCs w:val="22"/>
          <w:lang w:val="en-GB"/>
        </w:rPr>
      </w:pPr>
      <w:bookmarkStart w:id="147" w:name="_Toc482500892"/>
      <w:bookmarkStart w:id="148" w:name="_Toc376781237"/>
      <w:bookmarkStart w:id="149" w:name="_Toc376791620"/>
      <w:bookmarkStart w:id="150" w:name="_Toc467595778"/>
      <w:bookmarkStart w:id="151" w:name="_Toc501529148"/>
    </w:p>
    <w:p w14:paraId="2D14BBCB" w14:textId="77777777" w:rsidR="007D75C8" w:rsidRPr="007D75C8" w:rsidRDefault="007D75C8" w:rsidP="007D75C8">
      <w:pPr>
        <w:keepNext/>
        <w:keepLines/>
        <w:spacing w:after="120" w:line="276" w:lineRule="auto"/>
        <w:jc w:val="center"/>
        <w:outlineLvl w:val="3"/>
        <w:rPr>
          <w:rFonts w:ascii="Arial" w:hAnsi="Arial"/>
          <w:b/>
          <w:bCs/>
          <w:iCs/>
          <w:color w:val="2F5496"/>
          <w:sz w:val="28"/>
          <w:szCs w:val="22"/>
        </w:rPr>
      </w:pPr>
      <w:bookmarkStart w:id="152" w:name="_Toc383597059"/>
      <w:bookmarkStart w:id="153" w:name="_Toc384046851"/>
      <w:bookmarkStart w:id="154" w:name="_Toc477782609"/>
      <w:r w:rsidRPr="007D75C8">
        <w:rPr>
          <w:rFonts w:ascii="Arial" w:hAnsi="Arial"/>
          <w:b/>
          <w:bCs/>
          <w:iCs/>
          <w:color w:val="2F5496"/>
          <w:sz w:val="28"/>
          <w:szCs w:val="22"/>
        </w:rPr>
        <w:t>Declaration of Undertaking</w:t>
      </w:r>
    </w:p>
    <w:bookmarkEnd w:id="152"/>
    <w:bookmarkEnd w:id="153"/>
    <w:bookmarkEnd w:id="154"/>
    <w:p w14:paraId="0F7519B0" w14:textId="77777777" w:rsidR="007D75C8" w:rsidRPr="007D75C8" w:rsidRDefault="007D75C8" w:rsidP="007D75C8">
      <w:pPr>
        <w:spacing w:after="160" w:line="278" w:lineRule="auto"/>
        <w:rPr>
          <w:rFonts w:ascii="Arial" w:hAnsi="Arial" w:cs="Arial"/>
          <w:sz w:val="20"/>
        </w:rPr>
      </w:pPr>
      <w:r w:rsidRPr="007D75C8">
        <w:rPr>
          <w:rFonts w:ascii="Arial" w:hAnsi="Arial" w:cs="Arial"/>
          <w:sz w:val="20"/>
        </w:rPr>
        <w:t>Reference name of the Application/Offer/Contract: ("</w:t>
      </w:r>
      <w:r w:rsidRPr="007D75C8">
        <w:rPr>
          <w:rFonts w:ascii="Arial" w:hAnsi="Arial" w:cs="Arial"/>
          <w:b/>
          <w:bCs/>
          <w:sz w:val="20"/>
        </w:rPr>
        <w:t>Contract</w:t>
      </w:r>
      <w:r w:rsidRPr="007D75C8">
        <w:rPr>
          <w:rFonts w:ascii="Arial" w:hAnsi="Arial" w:cs="Arial"/>
          <w:sz w:val="20"/>
        </w:rPr>
        <w:t>")</w:t>
      </w:r>
      <w:r w:rsidRPr="007D75C8">
        <w:rPr>
          <w:rFonts w:ascii="Arial" w:hAnsi="Arial" w:cs="Arial"/>
          <w:sz w:val="20"/>
          <w:vertAlign w:val="superscript"/>
          <w:lang w:val="en-GB"/>
        </w:rPr>
        <w:footnoteReference w:id="1"/>
      </w:r>
    </w:p>
    <w:p w14:paraId="1A673E98" w14:textId="77777777" w:rsidR="007D75C8" w:rsidRPr="007D75C8" w:rsidRDefault="007D75C8" w:rsidP="007D75C8">
      <w:pPr>
        <w:numPr>
          <w:ilvl w:val="0"/>
          <w:numId w:val="106"/>
        </w:numPr>
        <w:spacing w:after="160" w:line="278" w:lineRule="auto"/>
        <w:ind w:left="426"/>
        <w:jc w:val="left"/>
        <w:rPr>
          <w:rFonts w:ascii="Arial" w:hAnsi="Arial" w:cs="Arial"/>
          <w:sz w:val="20"/>
        </w:rPr>
      </w:pPr>
      <w:r w:rsidRPr="007D75C8">
        <w:rPr>
          <w:rFonts w:ascii="Arial" w:hAnsi="Arial" w:cs="Arial"/>
          <w:sz w:val="20"/>
        </w:rPr>
        <w:t>We recognise and accept that KfW only finances projects of the Project Executing Agency (“PEA”)</w:t>
      </w:r>
      <w:r w:rsidRPr="007D75C8">
        <w:rPr>
          <w:sz w:val="20"/>
        </w:rPr>
        <w:footnoteReference w:id="2"/>
      </w:r>
      <w:r w:rsidRPr="007D75C8">
        <w:rPr>
          <w:rFonts w:ascii="Arial" w:hAnsi="Arial" w:cs="Arial"/>
          <w:sz w:val="20"/>
        </w:rPr>
        <w:t xml:space="preserve"> subject to its own conditions which are set out in the Funding Agreement it has entered into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 </w:t>
      </w:r>
    </w:p>
    <w:p w14:paraId="05D915E7" w14:textId="77777777" w:rsidR="007D75C8" w:rsidRPr="007D75C8" w:rsidRDefault="007D75C8" w:rsidP="007D75C8">
      <w:pPr>
        <w:numPr>
          <w:ilvl w:val="0"/>
          <w:numId w:val="106"/>
        </w:numPr>
        <w:spacing w:after="160" w:line="278" w:lineRule="auto"/>
        <w:ind w:left="426"/>
        <w:jc w:val="left"/>
        <w:rPr>
          <w:rFonts w:ascii="Arial" w:hAnsi="Arial" w:cs="Arial"/>
          <w:sz w:val="20"/>
        </w:rPr>
      </w:pPr>
      <w:r w:rsidRPr="007D75C8">
        <w:rPr>
          <w:rFonts w:ascii="Arial" w:hAnsi="Arial" w:cs="Arial"/>
          <w:sz w:val="20"/>
        </w:rPr>
        <w:t xml:space="preserve">We hereby certify that neither we nor any of our board members or legal representatives nor any other member of our Joint Venture including Subcontractors under the Contract are in any of the following situations: </w:t>
      </w:r>
    </w:p>
    <w:p w14:paraId="7429F9BC"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2.1)  being bankrupt, wound up or ceasing our activities, having our activities administered by courts, having entered into receivership, reorganisation or being in any analogous situation; </w:t>
      </w:r>
    </w:p>
    <w:p w14:paraId="095E91B1"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2.2)  having been convicted by a final judgment or a final administrative decision or a preliminary investigation/charge is pending against us for involvement in a criminal organisation, money laundering, terrorist-related offences, child labour or trafficking in human beings, or have been subject to (financial) sanctions and/or embargo pro- 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apply; </w:t>
      </w:r>
    </w:p>
    <w:p w14:paraId="0C07F877"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2.3)  having been convicted by a final court decision or a final administrative decision by a court, the European Union, national authorities in the Partner Country or in Ger- many for Sanctionable Practice in connection with a Tender Process or the perfor- 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 </w:t>
      </w:r>
    </w:p>
    <w:p w14:paraId="28D39372"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2.4)  having been subject within the past five years to a Contract termination fully settled against us for significant or persistent failure to comply with our contractual obliga- tions during such Contract performance, unless this termination was challenged and dispute resolution is still pending or has not confirmed a full settlement against us; </w:t>
      </w:r>
    </w:p>
    <w:p w14:paraId="57CC4851"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2.5)  not having fulfilled the applicable fiscal obligations with regard to the payment of taxes at the respective tax residence and in the country of origin of the PEA (contrac- tors based in Annex 1 countries (https://www.consilium.europa.eu/de/policies/eu-list-of-non-co- operative-jurisdictions/) must submit a fully completed and legally countersigned declaration of tax conformity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as Annex I countries, only the Declaration of Under- taking must be submitted, and not the declaration of tax conformity); </w:t>
      </w:r>
    </w:p>
    <w:p w14:paraId="52FF2557"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2.6)  being subject to an exclusion decision of the World Bank or any other multilateral development bank and being listed on the website http://www.worldbank.org/debarr or respectively on the relevant list of any other multilateral development bank (in the event of such exclusion, the Applicant or Bidder </w:t>
      </w:r>
      <w:r w:rsidRPr="007D75C8">
        <w:rPr>
          <w:rFonts w:ascii="Arial" w:hAnsi="Arial" w:cs="Arial"/>
          <w:sz w:val="20"/>
        </w:rPr>
        <w:lastRenderedPageBreak/>
        <w:t xml:space="preserve">shall attach to this Declaration of Undertaking supporting information showing that this exclusion is not relevant in the context of this Contract and that adequate compliance measures have been taken in reaction); or </w:t>
      </w:r>
    </w:p>
    <w:p w14:paraId="2148533F"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2.7)  being guilty of misrepresentation in supplying the information required as a condition of participation in the Tender. </w:t>
      </w:r>
    </w:p>
    <w:p w14:paraId="6EAE6D27" w14:textId="77777777" w:rsidR="007D75C8" w:rsidRPr="007D75C8" w:rsidRDefault="007D75C8" w:rsidP="007D75C8">
      <w:pPr>
        <w:numPr>
          <w:ilvl w:val="0"/>
          <w:numId w:val="106"/>
        </w:numPr>
        <w:spacing w:after="160" w:line="278" w:lineRule="auto"/>
        <w:ind w:left="426"/>
        <w:jc w:val="left"/>
        <w:rPr>
          <w:rFonts w:ascii="Arial" w:hAnsi="Arial" w:cs="Arial"/>
          <w:sz w:val="20"/>
        </w:rPr>
      </w:pPr>
      <w:r w:rsidRPr="007D75C8">
        <w:rPr>
          <w:rFonts w:ascii="Arial" w:hAnsi="Arial" w:cs="Arial"/>
          <w:sz w:val="20"/>
        </w:rPr>
        <w:t xml:space="preserve">We hereby certify that neither we, nor any of the members of our Joint Venture or any of our Subcontractors under the Contract are in any of the following situations of conflict of interest: </w:t>
      </w:r>
    </w:p>
    <w:p w14:paraId="349E6622"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3.1)  being an affiliate controlled by the PEA or a shareholder controlling the PEA, unless the stemming conflict of interest has been brought to the attention of KfW and re- solved to its satisfaction; </w:t>
      </w:r>
    </w:p>
    <w:p w14:paraId="3BC0EEA8"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3.2)  having a business or family relationship with a PEA's staff involved in the Tender Process or the supervision of the resulting Contract, unless the stemming conflict of interest has been brought to the attention of KfW and resolved to its satisfaction; </w:t>
      </w:r>
    </w:p>
    <w:p w14:paraId="739087BB"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3.3)  being controlled by or controlling another Applicant or Bidder, or being under com- mon control with another Applicant or Bidder, or receiving from or granting subsidies directly or indirectly to another Applicant or Bidder, having the same legal repre- sentative as another Applicant or Bidder, maintaining direct or indirect contacts with another Applicant or Bidder which allows us to have or give access to information contained in the respective Applications or Offers, influencing them or influencing decisions of the PEA; </w:t>
      </w:r>
    </w:p>
    <w:p w14:paraId="0AB415EF"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3.4)  being engaged in a Consulting Services activity, which, by its nature, may be in conflict with the assignments that we would carry out for the PEA; </w:t>
      </w:r>
    </w:p>
    <w:p w14:paraId="39BA352F"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3.5)  in the case of procurement of Works, Plant or Goods: </w:t>
      </w:r>
    </w:p>
    <w:p w14:paraId="3797313A" w14:textId="77777777" w:rsidR="007D75C8" w:rsidRPr="007D75C8" w:rsidRDefault="007D75C8" w:rsidP="007D75C8">
      <w:pPr>
        <w:numPr>
          <w:ilvl w:val="2"/>
          <w:numId w:val="107"/>
        </w:numPr>
        <w:spacing w:after="160" w:line="278" w:lineRule="auto"/>
        <w:ind w:left="1276" w:hanging="283"/>
        <w:jc w:val="left"/>
        <w:rPr>
          <w:rFonts w:ascii="Arial" w:hAnsi="Arial" w:cs="Arial"/>
          <w:sz w:val="20"/>
        </w:rPr>
      </w:pPr>
      <w:r w:rsidRPr="007D75C8">
        <w:rPr>
          <w:rFonts w:ascii="Arial" w:hAnsi="Arial" w:cs="Arial"/>
          <w:sz w:val="20"/>
        </w:rPr>
        <w:t xml:space="preserve">having prepared or having been associated with a Person who prepared spec- ifications, drawings, calculations and other documentation to be used in the Tender Process of this Contract; </w:t>
      </w:r>
    </w:p>
    <w:p w14:paraId="3E486027" w14:textId="77777777" w:rsidR="007D75C8" w:rsidRPr="007D75C8" w:rsidRDefault="007D75C8" w:rsidP="007D75C8">
      <w:pPr>
        <w:numPr>
          <w:ilvl w:val="2"/>
          <w:numId w:val="107"/>
        </w:numPr>
        <w:spacing w:after="160" w:line="278" w:lineRule="auto"/>
        <w:ind w:left="1276" w:hanging="283"/>
        <w:jc w:val="left"/>
        <w:rPr>
          <w:rFonts w:ascii="Arial" w:hAnsi="Arial" w:cs="Arial"/>
          <w:sz w:val="20"/>
        </w:rPr>
      </w:pPr>
      <w:r w:rsidRPr="007D75C8">
        <w:rPr>
          <w:rFonts w:ascii="Arial" w:hAnsi="Arial" w:cs="Arial"/>
          <w:sz w:val="20"/>
        </w:rPr>
        <w:t xml:space="preserve">having been recruited (or being proposed to be recruited) ourselves or any of our affiliates, to carry out works supervision or inspection for this Contract; </w:t>
      </w:r>
    </w:p>
    <w:p w14:paraId="799D8916" w14:textId="77777777" w:rsidR="007D75C8" w:rsidRPr="007D75C8" w:rsidRDefault="007D75C8" w:rsidP="007D75C8">
      <w:pPr>
        <w:numPr>
          <w:ilvl w:val="0"/>
          <w:numId w:val="106"/>
        </w:numPr>
        <w:spacing w:after="160" w:line="278" w:lineRule="auto"/>
        <w:ind w:left="426"/>
        <w:jc w:val="left"/>
        <w:rPr>
          <w:rFonts w:ascii="Arial" w:hAnsi="Arial" w:cs="Arial"/>
          <w:sz w:val="20"/>
        </w:rPr>
      </w:pPr>
      <w:r w:rsidRPr="007D75C8">
        <w:rPr>
          <w:rFonts w:ascii="Arial" w:hAnsi="Arial" w:cs="Arial"/>
          <w:sz w:val="20"/>
        </w:rPr>
        <w:t xml:space="preserve">If we are a state-owned entity, and compete in a Tender Process, we certify that we have legal and financial autonomy and that we operate under commercial laws and regulations. </w:t>
      </w:r>
    </w:p>
    <w:p w14:paraId="2BA117CA" w14:textId="77777777" w:rsidR="007D75C8" w:rsidRPr="007D75C8" w:rsidRDefault="007D75C8" w:rsidP="007D75C8">
      <w:pPr>
        <w:numPr>
          <w:ilvl w:val="0"/>
          <w:numId w:val="106"/>
        </w:numPr>
        <w:spacing w:after="160" w:line="278" w:lineRule="auto"/>
        <w:ind w:left="426"/>
        <w:jc w:val="left"/>
        <w:rPr>
          <w:rFonts w:ascii="Arial" w:hAnsi="Arial" w:cs="Arial"/>
          <w:sz w:val="20"/>
        </w:rPr>
      </w:pPr>
      <w:r w:rsidRPr="007D75C8">
        <w:rPr>
          <w:rFonts w:ascii="Arial" w:hAnsi="Arial" w:cs="Arial"/>
          <w:sz w:val="20"/>
        </w:rPr>
        <w:t xml:space="preserve">We undertake to bring to the attention of the PEA, which will inform KfW, any change in situation with regard to points 2 to 4 here above. </w:t>
      </w:r>
    </w:p>
    <w:p w14:paraId="5E1A7187" w14:textId="77777777" w:rsidR="007D75C8" w:rsidRPr="007D75C8" w:rsidRDefault="007D75C8" w:rsidP="007D75C8">
      <w:pPr>
        <w:numPr>
          <w:ilvl w:val="0"/>
          <w:numId w:val="106"/>
        </w:numPr>
        <w:spacing w:after="160" w:line="278" w:lineRule="auto"/>
        <w:ind w:left="426"/>
        <w:jc w:val="left"/>
        <w:rPr>
          <w:rFonts w:ascii="Arial" w:hAnsi="Arial" w:cs="Arial"/>
          <w:sz w:val="20"/>
        </w:rPr>
      </w:pPr>
      <w:r w:rsidRPr="007D75C8">
        <w:rPr>
          <w:rFonts w:ascii="Arial" w:hAnsi="Arial" w:cs="Arial"/>
          <w:sz w:val="20"/>
        </w:rPr>
        <w:t xml:space="preserve">In the context of the Tender Process and performance of the corresponding Contract: </w:t>
      </w:r>
    </w:p>
    <w:p w14:paraId="37823D62"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6.1)  neither we nor any of the members of our Joint Venture nor any of our Subcontrac- tors under the Contract have engaged or will engage in any Sanctionable Practice, or violate the Guidelines during the Tender Process and in the case of being awarded a Contract will engage in any Sanctionable Practice during the perfor- mance of the Contract; </w:t>
      </w:r>
    </w:p>
    <w:p w14:paraId="1A799D50"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 xml:space="preserve">6.2)  neither we nor any of the members of our Joint Venture or any of our Subcontractors under the Contract shall acquire or supply any equipment nor operate in any sectors under an embargo of the United Nations, the European Union or Germany; and </w:t>
      </w:r>
    </w:p>
    <w:p w14:paraId="4694CF31" w14:textId="77777777" w:rsidR="007D75C8" w:rsidRPr="007D75C8" w:rsidRDefault="007D75C8" w:rsidP="007D75C8">
      <w:pPr>
        <w:spacing w:after="160" w:line="278" w:lineRule="auto"/>
        <w:ind w:left="450"/>
        <w:rPr>
          <w:rFonts w:ascii="Arial" w:hAnsi="Arial" w:cs="Arial"/>
          <w:sz w:val="20"/>
        </w:rPr>
      </w:pPr>
      <w:r w:rsidRPr="007D75C8">
        <w:rPr>
          <w:rFonts w:ascii="Arial" w:hAnsi="Arial" w:cs="Arial"/>
          <w:sz w:val="20"/>
        </w:rPr>
        <w:t>6.3)  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w:t>
      </w:r>
      <w:r w:rsidRPr="007D75C8">
        <w:rPr>
          <w:sz w:val="20"/>
        </w:rPr>
        <w:footnoteReference w:id="3"/>
      </w:r>
      <w:r w:rsidRPr="007D75C8">
        <w:rPr>
          <w:rFonts w:ascii="Arial" w:hAnsi="Arial" w:cs="Arial"/>
          <w:sz w:val="20"/>
        </w:rPr>
        <w:t xml:space="preserve"> (ILO) and international environmental treaties. </w:t>
      </w:r>
      <w:r w:rsidRPr="007D75C8">
        <w:rPr>
          <w:rFonts w:ascii="Arial" w:hAnsi="Arial" w:cs="Arial"/>
          <w:sz w:val="20"/>
        </w:rPr>
        <w:lastRenderedPageBreak/>
        <w:t xml:space="preserve">Moreover, we shall implement environmental and social risks mitigation measures when specified in the relevant environmental and social management plans or other similar docu- ments provided by the PEA and, in any case, implement measures to prevent sexual exploitation and abuse and gender-based violence. </w:t>
      </w:r>
    </w:p>
    <w:p w14:paraId="55DD6F6E" w14:textId="77777777" w:rsidR="007D75C8" w:rsidRPr="007D75C8" w:rsidRDefault="007D75C8" w:rsidP="007D75C8">
      <w:pPr>
        <w:numPr>
          <w:ilvl w:val="0"/>
          <w:numId w:val="106"/>
        </w:numPr>
        <w:spacing w:after="160" w:line="278" w:lineRule="auto"/>
        <w:ind w:left="426"/>
        <w:jc w:val="left"/>
        <w:rPr>
          <w:rFonts w:ascii="Arial" w:hAnsi="Arial" w:cs="Arial"/>
          <w:sz w:val="20"/>
        </w:rPr>
      </w:pPr>
      <w:r w:rsidRPr="007D75C8">
        <w:rPr>
          <w:rFonts w:ascii="Arial" w:hAnsi="Arial" w:cs="Arial"/>
          <w:sz w:val="20"/>
        </w:rPr>
        <w:t xml:space="preserve">In the case of being awarded a Contract, we, as well as all members of our Joint Venture partners and Subcontractors under the Contract will, (i) upon request, provide information relating to the Tender Process and the performance of the Contract and (ii) permit the PEA and KfW or an agent appointed by either of them, and in the case of financing by the Eu- ropean Union also to European institutions having competence under European Union law, to inspect the respective accounts, records and documents, to permit on-the-spot checks and to ensure access to sites and the respective project. </w:t>
      </w:r>
    </w:p>
    <w:p w14:paraId="2B08A6A1" w14:textId="77777777" w:rsidR="007D75C8" w:rsidRPr="007D75C8" w:rsidRDefault="007D75C8" w:rsidP="007D75C8">
      <w:pPr>
        <w:numPr>
          <w:ilvl w:val="0"/>
          <w:numId w:val="106"/>
        </w:numPr>
        <w:spacing w:after="160" w:line="278" w:lineRule="auto"/>
        <w:ind w:left="426"/>
        <w:jc w:val="left"/>
        <w:rPr>
          <w:rFonts w:ascii="Arial" w:hAnsi="Arial" w:cs="Arial"/>
          <w:sz w:val="20"/>
        </w:rPr>
      </w:pPr>
      <w:r w:rsidRPr="007D75C8">
        <w:rPr>
          <w:rFonts w:ascii="Arial" w:hAnsi="Arial" w:cs="Arial"/>
          <w:sz w:val="20"/>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 thermore, we accept that our data (including personal data) generated in connection with the preparation and implementation of the Tender Process and the performance of the Contract are stored and processed according to the applicable law by the PEA and KfW. </w:t>
      </w:r>
    </w:p>
    <w:p w14:paraId="05ED35E6" w14:textId="77777777" w:rsidR="007D75C8" w:rsidRPr="007D75C8" w:rsidRDefault="007D75C8" w:rsidP="007D75C8">
      <w:pPr>
        <w:spacing w:after="160" w:line="278" w:lineRule="auto"/>
        <w:rPr>
          <w:rFonts w:ascii="Arial" w:hAnsi="Arial" w:cs="Arial"/>
          <w:sz w:val="20"/>
        </w:rPr>
      </w:pPr>
    </w:p>
    <w:p w14:paraId="78397000" w14:textId="77777777" w:rsidR="007D75C8" w:rsidRPr="007D75C8" w:rsidRDefault="007D75C8" w:rsidP="007D75C8">
      <w:pPr>
        <w:spacing w:after="160" w:line="278" w:lineRule="auto"/>
        <w:rPr>
          <w:rFonts w:ascii="Arial" w:hAnsi="Arial" w:cs="Arial"/>
          <w:sz w:val="20"/>
        </w:rPr>
      </w:pPr>
      <w:r w:rsidRPr="007D75C8">
        <w:rPr>
          <w:rFonts w:ascii="Arial" w:hAnsi="Arial" w:cs="Arial"/>
          <w:sz w:val="20"/>
        </w:rPr>
        <w:t>Name: ____________________________________ In the capacity of: ________________ Duly empowered to sign in the name and on behalf of</w:t>
      </w:r>
      <w:r w:rsidRPr="007D75C8">
        <w:rPr>
          <w:rFonts w:ascii="Arial" w:hAnsi="Arial" w:cs="Arial"/>
          <w:sz w:val="20"/>
          <w:vertAlign w:val="superscript"/>
          <w:lang w:val="en-GB"/>
        </w:rPr>
        <w:footnoteReference w:id="4"/>
      </w:r>
      <w:r w:rsidRPr="007D75C8">
        <w:rPr>
          <w:rFonts w:ascii="Arial" w:hAnsi="Arial" w:cs="Arial"/>
          <w:sz w:val="20"/>
        </w:rPr>
        <w:t xml:space="preserve">:________________________________ </w:t>
      </w:r>
    </w:p>
    <w:p w14:paraId="4E8A99B9" w14:textId="77777777" w:rsidR="007D75C8" w:rsidRPr="007D75C8" w:rsidRDefault="007D75C8" w:rsidP="007D75C8">
      <w:pPr>
        <w:rPr>
          <w:rFonts w:ascii="Arial" w:hAnsi="Arial" w:cs="Arial"/>
          <w:sz w:val="20"/>
          <w:lang w:val="en-GB"/>
        </w:rPr>
      </w:pPr>
    </w:p>
    <w:p w14:paraId="36383370" w14:textId="77777777" w:rsidR="007D75C8" w:rsidRPr="007D75C8" w:rsidRDefault="007D75C8" w:rsidP="007D75C8">
      <w:pPr>
        <w:rPr>
          <w:rFonts w:ascii="Arial" w:hAnsi="Arial" w:cs="Arial"/>
          <w:sz w:val="20"/>
          <w:lang w:val="en-GB"/>
        </w:rPr>
      </w:pPr>
      <w:r w:rsidRPr="007D75C8">
        <w:rPr>
          <w:rFonts w:ascii="Arial" w:hAnsi="Arial" w:cs="Arial"/>
          <w:sz w:val="20"/>
        </w:rPr>
        <w:t xml:space="preserve">Signature: </w:t>
      </w:r>
    </w:p>
    <w:p w14:paraId="251A1260" w14:textId="77777777" w:rsidR="007D75C8" w:rsidRPr="007D75C8" w:rsidRDefault="007D75C8" w:rsidP="007D75C8">
      <w:pPr>
        <w:spacing w:after="160" w:line="278" w:lineRule="auto"/>
        <w:rPr>
          <w:rFonts w:ascii="Arial" w:hAnsi="Arial" w:cs="Arial"/>
          <w:sz w:val="20"/>
        </w:rPr>
      </w:pPr>
      <w:r w:rsidRPr="007D75C8">
        <w:rPr>
          <w:rFonts w:ascii="Arial" w:hAnsi="Arial" w:cs="Arial"/>
          <w:sz w:val="20"/>
        </w:rPr>
        <w:t xml:space="preserve">Dated: </w:t>
      </w:r>
    </w:p>
    <w:p w14:paraId="743FB9AC" w14:textId="77777777" w:rsidR="007D75C8" w:rsidRPr="007D75C8" w:rsidRDefault="007D75C8" w:rsidP="007D75C8">
      <w:pPr>
        <w:jc w:val="left"/>
        <w:rPr>
          <w:rFonts w:ascii="Arial" w:hAnsi="Arial" w:cs="Arial"/>
          <w:sz w:val="20"/>
          <w:lang w:val="en-GB"/>
        </w:rPr>
      </w:pPr>
      <w:r w:rsidRPr="007D75C8">
        <w:rPr>
          <w:rFonts w:ascii="Arial" w:hAnsi="Arial" w:cs="Arial"/>
          <w:sz w:val="20"/>
          <w:lang w:val="en-GB"/>
        </w:rPr>
        <w:br w:type="page"/>
      </w:r>
    </w:p>
    <w:p w14:paraId="4BC302A8" w14:textId="77777777" w:rsidR="007D75C8" w:rsidRPr="007D75C8" w:rsidRDefault="007D75C8" w:rsidP="007D75C8">
      <w:pPr>
        <w:spacing w:after="160" w:line="278" w:lineRule="auto"/>
        <w:rPr>
          <w:rFonts w:ascii="Arial" w:hAnsi="Arial" w:cs="Arial"/>
          <w:sz w:val="20"/>
        </w:rPr>
      </w:pPr>
    </w:p>
    <w:p w14:paraId="1349B496" w14:textId="77777777" w:rsidR="007D75C8" w:rsidRPr="007D75C8" w:rsidRDefault="007D75C8" w:rsidP="007D75C8">
      <w:pPr>
        <w:rPr>
          <w:rFonts w:ascii="Arial" w:hAnsi="Arial" w:cs="Arial"/>
          <w:sz w:val="20"/>
          <w:lang w:val="en-GB"/>
        </w:rPr>
      </w:pPr>
    </w:p>
    <w:p w14:paraId="0DA191E5" w14:textId="77777777" w:rsidR="007D75C8" w:rsidRPr="007D75C8" w:rsidRDefault="007D75C8" w:rsidP="007D75C8">
      <w:pPr>
        <w:spacing w:after="160" w:line="278" w:lineRule="auto"/>
        <w:jc w:val="right"/>
        <w:rPr>
          <w:rFonts w:ascii="Arial" w:hAnsi="Arial" w:cs="Arial"/>
          <w:sz w:val="20"/>
        </w:rPr>
      </w:pPr>
      <w:r w:rsidRPr="007D75C8">
        <w:rPr>
          <w:rFonts w:ascii="Arial" w:hAnsi="Arial" w:cs="Arial"/>
          <w:b/>
          <w:bCs/>
          <w:sz w:val="20"/>
        </w:rPr>
        <w:t xml:space="preserve">Appendix 1 </w:t>
      </w:r>
    </w:p>
    <w:p w14:paraId="0A66C8E6" w14:textId="77777777" w:rsidR="007D75C8" w:rsidRPr="007D75C8" w:rsidRDefault="007D75C8" w:rsidP="007D75C8">
      <w:pPr>
        <w:spacing w:after="160" w:line="278" w:lineRule="auto"/>
        <w:jc w:val="right"/>
        <w:rPr>
          <w:rFonts w:ascii="Arial" w:hAnsi="Arial" w:cs="Arial"/>
          <w:sz w:val="20"/>
        </w:rPr>
      </w:pPr>
      <w:r w:rsidRPr="007D75C8">
        <w:rPr>
          <w:rFonts w:ascii="Arial" w:hAnsi="Arial" w:cs="Arial"/>
          <w:i/>
          <w:iCs/>
          <w:sz w:val="20"/>
        </w:rPr>
        <w:t xml:space="preserve">Appendix1 to the Declaration of Undertaking </w:t>
      </w:r>
    </w:p>
    <w:p w14:paraId="2435D6B4" w14:textId="77777777" w:rsidR="007D75C8" w:rsidRPr="007D75C8" w:rsidRDefault="007D75C8" w:rsidP="007D75C8">
      <w:pPr>
        <w:rPr>
          <w:rFonts w:ascii="Arial" w:hAnsi="Arial" w:cs="Arial"/>
          <w:b/>
          <w:bCs/>
          <w:sz w:val="20"/>
          <w:lang w:val="en-GB"/>
        </w:rPr>
      </w:pPr>
    </w:p>
    <w:p w14:paraId="407A853E" w14:textId="77777777" w:rsidR="007D75C8" w:rsidRPr="007D75C8" w:rsidRDefault="007D75C8" w:rsidP="007D75C8">
      <w:pPr>
        <w:spacing w:after="160" w:line="278" w:lineRule="auto"/>
        <w:rPr>
          <w:rFonts w:ascii="Arial" w:hAnsi="Arial" w:cs="Arial"/>
          <w:sz w:val="20"/>
        </w:rPr>
      </w:pPr>
      <w:r w:rsidRPr="007D75C8">
        <w:rPr>
          <w:rFonts w:ascii="Arial" w:hAnsi="Arial" w:cs="Arial"/>
          <w:b/>
          <w:bCs/>
          <w:sz w:val="20"/>
        </w:rPr>
        <w:t xml:space="preserve">Declaration of tax conformity – binding confirmation for legal persons </w:t>
      </w:r>
    </w:p>
    <w:p w14:paraId="37566ACC" w14:textId="77777777" w:rsidR="007D75C8" w:rsidRPr="007D75C8" w:rsidRDefault="007D75C8" w:rsidP="007D75C8">
      <w:pPr>
        <w:rPr>
          <w:rFonts w:ascii="Arial" w:hAnsi="Arial" w:cs="Arial"/>
          <w:b/>
          <w:bCs/>
          <w:sz w:val="20"/>
          <w:lang w:val="en-GB"/>
        </w:rPr>
      </w:pPr>
    </w:p>
    <w:p w14:paraId="094BF4B2" w14:textId="77777777" w:rsidR="007D75C8" w:rsidRPr="007D75C8" w:rsidRDefault="007D75C8" w:rsidP="007D75C8">
      <w:pPr>
        <w:spacing w:after="160" w:line="278" w:lineRule="auto"/>
        <w:rPr>
          <w:rFonts w:ascii="Arial" w:hAnsi="Arial" w:cs="Arial"/>
          <w:sz w:val="20"/>
        </w:rPr>
      </w:pPr>
      <w:r w:rsidRPr="007D75C8">
        <w:rPr>
          <w:rFonts w:ascii="Arial" w:hAnsi="Arial" w:cs="Arial"/>
          <w:b/>
          <w:bCs/>
          <w:sz w:val="20"/>
          <w:lang w:val="en-GB"/>
        </w:rPr>
        <w:t>[</w:t>
      </w:r>
      <w:r w:rsidRPr="007D75C8">
        <w:rPr>
          <w:rFonts w:ascii="Arial" w:hAnsi="Arial" w:cs="Arial"/>
          <w:b/>
          <w:bCs/>
          <w:sz w:val="20"/>
        </w:rPr>
        <w:t>Name of company</w:t>
      </w:r>
      <w:r w:rsidRPr="007D75C8">
        <w:rPr>
          <w:rFonts w:ascii="Arial" w:hAnsi="Arial" w:cs="Arial"/>
          <w:b/>
          <w:bCs/>
          <w:sz w:val="20"/>
          <w:lang w:val="en-GB"/>
        </w:rPr>
        <w:t>]</w:t>
      </w:r>
    </w:p>
    <w:p w14:paraId="41F7094F" w14:textId="77777777" w:rsidR="007D75C8" w:rsidRPr="007D75C8" w:rsidRDefault="007D75C8" w:rsidP="007D75C8">
      <w:pPr>
        <w:spacing w:after="160" w:line="278" w:lineRule="auto"/>
        <w:rPr>
          <w:rFonts w:ascii="Arial" w:hAnsi="Arial" w:cs="Arial"/>
          <w:sz w:val="20"/>
        </w:rPr>
      </w:pPr>
      <w:r w:rsidRPr="007D75C8">
        <w:rPr>
          <w:rFonts w:ascii="Arial" w:hAnsi="Arial" w:cs="Arial"/>
          <w:sz w:val="20"/>
        </w:rPr>
        <w:t xml:space="preserve">I hereby confirm with my signature that: </w:t>
      </w:r>
    </w:p>
    <w:p w14:paraId="3D2D01D4" w14:textId="77777777" w:rsidR="007D75C8" w:rsidRPr="007D75C8" w:rsidRDefault="007D75C8" w:rsidP="007D75C8">
      <w:pPr>
        <w:numPr>
          <w:ilvl w:val="0"/>
          <w:numId w:val="108"/>
        </w:numPr>
        <w:tabs>
          <w:tab w:val="clear" w:pos="720"/>
        </w:tabs>
        <w:spacing w:after="160" w:line="278" w:lineRule="auto"/>
        <w:ind w:left="360"/>
        <w:jc w:val="left"/>
        <w:rPr>
          <w:rFonts w:ascii="Arial" w:hAnsi="Arial" w:cs="Arial"/>
          <w:sz w:val="20"/>
        </w:rPr>
      </w:pPr>
      <w:r w:rsidRPr="007D75C8">
        <w:rPr>
          <w:rFonts w:ascii="Arial" w:hAnsi="Arial" w:cs="Arial"/>
          <w:sz w:val="20"/>
        </w:rPr>
        <w:t xml:space="preserve">I am authorised to make this declaration on behalf of the above company; </w:t>
      </w:r>
    </w:p>
    <w:p w14:paraId="02ABEB99" w14:textId="77777777" w:rsidR="007D75C8" w:rsidRPr="007D75C8" w:rsidRDefault="007D75C8" w:rsidP="007D75C8">
      <w:pPr>
        <w:numPr>
          <w:ilvl w:val="0"/>
          <w:numId w:val="108"/>
        </w:numPr>
        <w:tabs>
          <w:tab w:val="clear" w:pos="720"/>
        </w:tabs>
        <w:spacing w:after="160" w:line="278" w:lineRule="auto"/>
        <w:ind w:left="360"/>
        <w:jc w:val="left"/>
        <w:rPr>
          <w:rFonts w:ascii="Arial" w:hAnsi="Arial" w:cs="Arial"/>
          <w:sz w:val="20"/>
        </w:rPr>
      </w:pPr>
      <w:r w:rsidRPr="007D75C8">
        <w:rPr>
          <w:rFonts w:ascii="Arial" w:hAnsi="Arial" w:cs="Arial"/>
          <w:sz w:val="20"/>
        </w:rPr>
        <w:t xml:space="preserve">the company properly pays all taxes in accordance with the tax laws of the country in which the company is domiciled; </w:t>
      </w:r>
    </w:p>
    <w:p w14:paraId="187A0E4C" w14:textId="77777777" w:rsidR="007D75C8" w:rsidRPr="007D75C8" w:rsidRDefault="007D75C8" w:rsidP="007D75C8">
      <w:pPr>
        <w:numPr>
          <w:ilvl w:val="0"/>
          <w:numId w:val="108"/>
        </w:numPr>
        <w:tabs>
          <w:tab w:val="clear" w:pos="720"/>
        </w:tabs>
        <w:spacing w:after="160" w:line="278" w:lineRule="auto"/>
        <w:ind w:left="360"/>
        <w:jc w:val="left"/>
        <w:rPr>
          <w:rFonts w:ascii="Arial" w:hAnsi="Arial" w:cs="Arial"/>
          <w:sz w:val="20"/>
        </w:rPr>
      </w:pPr>
      <w:r w:rsidRPr="007D75C8">
        <w:rPr>
          <w:rFonts w:ascii="Arial" w:hAnsi="Arial" w:cs="Arial"/>
          <w:sz w:val="20"/>
        </w:rPr>
        <w:t xml:space="preserve">the company is not currently nor has been in the past involved in any legal proceedings concerning the taxation of the company; </w:t>
      </w:r>
    </w:p>
    <w:p w14:paraId="1D83388E" w14:textId="77777777" w:rsidR="007D75C8" w:rsidRPr="007D75C8" w:rsidRDefault="007D75C8" w:rsidP="007D75C8">
      <w:pPr>
        <w:numPr>
          <w:ilvl w:val="0"/>
          <w:numId w:val="108"/>
        </w:numPr>
        <w:tabs>
          <w:tab w:val="clear" w:pos="720"/>
        </w:tabs>
        <w:spacing w:after="160" w:line="278" w:lineRule="auto"/>
        <w:ind w:left="360"/>
        <w:jc w:val="left"/>
        <w:rPr>
          <w:rFonts w:ascii="Arial" w:hAnsi="Arial" w:cs="Arial"/>
          <w:sz w:val="20"/>
        </w:rPr>
      </w:pPr>
      <w:r w:rsidRPr="007D75C8">
        <w:rPr>
          <w:rFonts w:ascii="Arial" w:hAnsi="Arial" w:cs="Arial"/>
          <w:sz w:val="20"/>
        </w:rPr>
        <w:t xml:space="preserve">the company will duly pay taxes that may arise from the provision of contracted services; </w:t>
      </w:r>
    </w:p>
    <w:p w14:paraId="4E1D59E1" w14:textId="77777777" w:rsidR="007D75C8" w:rsidRPr="007D75C8" w:rsidRDefault="007D75C8" w:rsidP="007D75C8">
      <w:pPr>
        <w:numPr>
          <w:ilvl w:val="0"/>
          <w:numId w:val="108"/>
        </w:numPr>
        <w:tabs>
          <w:tab w:val="clear" w:pos="720"/>
        </w:tabs>
        <w:spacing w:after="160" w:line="278" w:lineRule="auto"/>
        <w:ind w:left="360"/>
        <w:jc w:val="left"/>
        <w:rPr>
          <w:rFonts w:ascii="Arial" w:hAnsi="Arial" w:cs="Arial"/>
          <w:sz w:val="20"/>
        </w:rPr>
      </w:pPr>
      <w:r w:rsidRPr="007D75C8">
        <w:rPr>
          <w:rFonts w:ascii="Arial" w:hAnsi="Arial" w:cs="Arial"/>
          <w:sz w:val="20"/>
        </w:rPr>
        <w:t xml:space="preserve">all information and statements provided in advance are complete, accurate in terms of content and currently correct. </w:t>
      </w:r>
    </w:p>
    <w:p w14:paraId="570DF2B7" w14:textId="77777777" w:rsidR="007D75C8" w:rsidRPr="007D75C8" w:rsidRDefault="007D75C8" w:rsidP="007D75C8">
      <w:pPr>
        <w:spacing w:after="160" w:line="278" w:lineRule="auto"/>
        <w:rPr>
          <w:rFonts w:ascii="Arial" w:hAnsi="Arial" w:cs="Arial"/>
          <w:sz w:val="20"/>
        </w:rPr>
      </w:pPr>
    </w:p>
    <w:p w14:paraId="4D25387C" w14:textId="77777777" w:rsidR="007D75C8" w:rsidRPr="007D75C8" w:rsidRDefault="007D75C8" w:rsidP="007D75C8">
      <w:pPr>
        <w:rPr>
          <w:rFonts w:ascii="Arial" w:hAnsi="Arial" w:cs="Arial"/>
          <w:sz w:val="20"/>
          <w:lang w:val="en-GB"/>
        </w:rPr>
      </w:pPr>
      <w:r w:rsidRPr="007D75C8">
        <w:rPr>
          <w:rFonts w:ascii="Arial" w:hAnsi="Arial" w:cs="Arial"/>
          <w:sz w:val="20"/>
        </w:rPr>
        <w:t xml:space="preserve">.............................. ................... ....................................................... </w:t>
      </w:r>
    </w:p>
    <w:p w14:paraId="27F4DD5E" w14:textId="77777777" w:rsidR="007D75C8" w:rsidRPr="007D75C8" w:rsidRDefault="007D75C8" w:rsidP="007D75C8">
      <w:pPr>
        <w:spacing w:after="160" w:line="278" w:lineRule="auto"/>
        <w:rPr>
          <w:rFonts w:ascii="Arial" w:hAnsi="Arial" w:cs="Arial"/>
          <w:sz w:val="20"/>
        </w:rPr>
      </w:pPr>
      <w:r w:rsidRPr="007D75C8">
        <w:rPr>
          <w:rFonts w:ascii="Arial" w:hAnsi="Arial" w:cs="Arial"/>
          <w:sz w:val="20"/>
        </w:rPr>
        <w:t xml:space="preserve">(Place) (Date) (Name of the consultant) </w:t>
      </w:r>
    </w:p>
    <w:p w14:paraId="77DD1D56" w14:textId="77777777" w:rsidR="007D75C8" w:rsidRPr="007D75C8" w:rsidRDefault="007D75C8" w:rsidP="007D75C8">
      <w:pPr>
        <w:rPr>
          <w:rFonts w:ascii="Arial" w:hAnsi="Arial" w:cs="Arial"/>
          <w:sz w:val="20"/>
          <w:lang w:val="en-GB"/>
        </w:rPr>
      </w:pPr>
      <w:r w:rsidRPr="007D75C8">
        <w:rPr>
          <w:rFonts w:ascii="Arial" w:hAnsi="Arial" w:cs="Arial"/>
          <w:sz w:val="20"/>
        </w:rPr>
        <w:t xml:space="preserve">....................................................... </w:t>
      </w:r>
    </w:p>
    <w:p w14:paraId="78BB634D" w14:textId="77777777" w:rsidR="007D75C8" w:rsidRPr="007D75C8" w:rsidRDefault="007D75C8" w:rsidP="007D75C8">
      <w:pPr>
        <w:spacing w:after="160" w:line="278" w:lineRule="auto"/>
        <w:rPr>
          <w:rFonts w:ascii="Arial" w:hAnsi="Arial" w:cs="Arial"/>
          <w:sz w:val="20"/>
        </w:rPr>
      </w:pPr>
      <w:r w:rsidRPr="007D75C8">
        <w:rPr>
          <w:rFonts w:ascii="Arial" w:hAnsi="Arial" w:cs="Arial"/>
          <w:sz w:val="20"/>
        </w:rPr>
        <w:t xml:space="preserve">(Signature(s)) </w:t>
      </w:r>
    </w:p>
    <w:p w14:paraId="47DD72F0" w14:textId="77777777" w:rsidR="007D75C8" w:rsidRPr="007D75C8" w:rsidRDefault="007D75C8" w:rsidP="007D75C8">
      <w:pPr>
        <w:jc w:val="left"/>
        <w:rPr>
          <w:rFonts w:ascii="Arial" w:hAnsi="Arial" w:cs="Arial"/>
          <w:sz w:val="20"/>
          <w:lang w:val="en-GB"/>
        </w:rPr>
      </w:pPr>
      <w:r w:rsidRPr="007D75C8">
        <w:rPr>
          <w:rFonts w:ascii="Arial" w:hAnsi="Arial" w:cs="Arial"/>
          <w:sz w:val="20"/>
          <w:lang w:val="en-GB"/>
        </w:rPr>
        <w:br w:type="page"/>
      </w:r>
    </w:p>
    <w:p w14:paraId="158F45AB" w14:textId="77777777" w:rsidR="007D75C8" w:rsidRPr="007D75C8" w:rsidRDefault="007D75C8" w:rsidP="007D75C8">
      <w:pPr>
        <w:rPr>
          <w:rFonts w:ascii="Arial" w:hAnsi="Arial" w:cs="Arial"/>
          <w:sz w:val="20"/>
          <w:lang w:val="en-GB"/>
        </w:rPr>
      </w:pPr>
    </w:p>
    <w:p w14:paraId="34707ADA" w14:textId="77777777" w:rsidR="007D75C8" w:rsidRPr="007D75C8" w:rsidRDefault="007D75C8" w:rsidP="007D75C8">
      <w:pPr>
        <w:spacing w:after="160" w:line="278" w:lineRule="auto"/>
        <w:jc w:val="right"/>
        <w:rPr>
          <w:rFonts w:ascii="Arial" w:hAnsi="Arial" w:cs="Arial"/>
          <w:sz w:val="20"/>
        </w:rPr>
      </w:pPr>
      <w:r w:rsidRPr="007D75C8">
        <w:rPr>
          <w:rFonts w:ascii="Arial" w:hAnsi="Arial" w:cs="Arial"/>
          <w:b/>
          <w:bCs/>
          <w:sz w:val="20"/>
        </w:rPr>
        <w:t xml:space="preserve">Appendix 1 </w:t>
      </w:r>
    </w:p>
    <w:p w14:paraId="5A25CCD8" w14:textId="77777777" w:rsidR="007D75C8" w:rsidRPr="007D75C8" w:rsidRDefault="007D75C8" w:rsidP="007D75C8">
      <w:pPr>
        <w:spacing w:after="160" w:line="278" w:lineRule="auto"/>
        <w:jc w:val="right"/>
        <w:rPr>
          <w:rFonts w:ascii="Arial" w:hAnsi="Arial" w:cs="Arial"/>
          <w:sz w:val="20"/>
        </w:rPr>
      </w:pPr>
      <w:r w:rsidRPr="007D75C8">
        <w:rPr>
          <w:rFonts w:ascii="Arial" w:hAnsi="Arial" w:cs="Arial"/>
          <w:i/>
          <w:iCs/>
          <w:sz w:val="20"/>
        </w:rPr>
        <w:t xml:space="preserve">Appendix1 to the Declaration of Undertaking </w:t>
      </w:r>
    </w:p>
    <w:p w14:paraId="77305787" w14:textId="77777777" w:rsidR="007D75C8" w:rsidRPr="007D75C8" w:rsidRDefault="007D75C8" w:rsidP="007D75C8">
      <w:pPr>
        <w:rPr>
          <w:rFonts w:ascii="Arial" w:hAnsi="Arial" w:cs="Arial"/>
          <w:b/>
          <w:bCs/>
          <w:sz w:val="20"/>
          <w:lang w:val="en-GB"/>
        </w:rPr>
      </w:pPr>
    </w:p>
    <w:p w14:paraId="149AC6D0" w14:textId="77777777" w:rsidR="007D75C8" w:rsidRPr="007D75C8" w:rsidRDefault="007D75C8" w:rsidP="007D75C8">
      <w:pPr>
        <w:spacing w:after="160" w:line="278" w:lineRule="auto"/>
        <w:rPr>
          <w:rFonts w:ascii="Arial" w:hAnsi="Arial" w:cs="Arial"/>
          <w:sz w:val="20"/>
        </w:rPr>
      </w:pPr>
      <w:r w:rsidRPr="007D75C8">
        <w:rPr>
          <w:rFonts w:ascii="Arial" w:hAnsi="Arial" w:cs="Arial"/>
          <w:b/>
          <w:bCs/>
          <w:sz w:val="20"/>
        </w:rPr>
        <w:t xml:space="preserve">Declaration of tax conformity – binding confirmation for natural persons </w:t>
      </w:r>
    </w:p>
    <w:p w14:paraId="10C9DB47" w14:textId="77777777" w:rsidR="007D75C8" w:rsidRPr="007D75C8" w:rsidRDefault="007D75C8" w:rsidP="007D75C8">
      <w:pPr>
        <w:rPr>
          <w:rFonts w:ascii="Arial" w:hAnsi="Arial" w:cs="Arial"/>
          <w:sz w:val="20"/>
          <w:lang w:val="en-GB"/>
        </w:rPr>
      </w:pPr>
    </w:p>
    <w:p w14:paraId="2AEDF1BC" w14:textId="77777777" w:rsidR="007D75C8" w:rsidRPr="007D75C8" w:rsidRDefault="007D75C8" w:rsidP="007D75C8">
      <w:pPr>
        <w:spacing w:after="160" w:line="278" w:lineRule="auto"/>
        <w:rPr>
          <w:rFonts w:ascii="Arial" w:hAnsi="Arial" w:cs="Arial"/>
          <w:sz w:val="20"/>
        </w:rPr>
      </w:pPr>
      <w:r w:rsidRPr="007D75C8">
        <w:rPr>
          <w:rFonts w:ascii="Arial" w:hAnsi="Arial" w:cs="Arial"/>
          <w:sz w:val="20"/>
        </w:rPr>
        <w:t xml:space="preserve">I hereby confirm with my signature that: </w:t>
      </w:r>
    </w:p>
    <w:p w14:paraId="055F82F5" w14:textId="77777777" w:rsidR="007D75C8" w:rsidRPr="007D75C8" w:rsidRDefault="007D75C8" w:rsidP="007D75C8">
      <w:pPr>
        <w:numPr>
          <w:ilvl w:val="0"/>
          <w:numId w:val="109"/>
        </w:numPr>
        <w:spacing w:after="160" w:line="278" w:lineRule="auto"/>
        <w:ind w:left="360"/>
        <w:jc w:val="left"/>
        <w:rPr>
          <w:rFonts w:ascii="Arial" w:hAnsi="Arial" w:cs="Arial"/>
          <w:sz w:val="20"/>
        </w:rPr>
      </w:pPr>
      <w:r w:rsidRPr="007D75C8">
        <w:rPr>
          <w:rFonts w:ascii="Arial" w:hAnsi="Arial" w:cs="Arial"/>
          <w:sz w:val="20"/>
        </w:rPr>
        <w:t xml:space="preserve">I make this declaration in my name/on my own account; </w:t>
      </w:r>
    </w:p>
    <w:p w14:paraId="3C2F9352" w14:textId="77777777" w:rsidR="007D75C8" w:rsidRPr="007D75C8" w:rsidRDefault="007D75C8" w:rsidP="007D75C8">
      <w:pPr>
        <w:numPr>
          <w:ilvl w:val="0"/>
          <w:numId w:val="109"/>
        </w:numPr>
        <w:spacing w:after="160" w:line="278" w:lineRule="auto"/>
        <w:ind w:left="360"/>
        <w:jc w:val="left"/>
        <w:rPr>
          <w:rFonts w:ascii="Arial" w:hAnsi="Arial" w:cs="Arial"/>
          <w:sz w:val="20"/>
        </w:rPr>
      </w:pPr>
      <w:r w:rsidRPr="007D75C8">
        <w:rPr>
          <w:rFonts w:ascii="Arial" w:hAnsi="Arial" w:cs="Arial"/>
          <w:sz w:val="20"/>
        </w:rPr>
        <w:t xml:space="preserve">I duly pay taxes that I am obliged to pay under the tax law of my country of residence; </w:t>
      </w:r>
    </w:p>
    <w:p w14:paraId="083391FA" w14:textId="77777777" w:rsidR="007D75C8" w:rsidRPr="007D75C8" w:rsidRDefault="007D75C8" w:rsidP="007D75C8">
      <w:pPr>
        <w:numPr>
          <w:ilvl w:val="0"/>
          <w:numId w:val="109"/>
        </w:numPr>
        <w:spacing w:after="160" w:line="278" w:lineRule="auto"/>
        <w:ind w:left="360"/>
        <w:jc w:val="left"/>
        <w:rPr>
          <w:rFonts w:ascii="Arial" w:hAnsi="Arial" w:cs="Arial"/>
          <w:sz w:val="20"/>
        </w:rPr>
      </w:pPr>
      <w:r w:rsidRPr="007D75C8">
        <w:rPr>
          <w:rFonts w:ascii="Arial" w:hAnsi="Arial" w:cs="Arial"/>
          <w:sz w:val="20"/>
        </w:rPr>
        <w:t xml:space="preserve">I am not currently involved in tax law court proceedings, nor have I been in the past; </w:t>
      </w:r>
    </w:p>
    <w:p w14:paraId="3D73C77D" w14:textId="77777777" w:rsidR="007D75C8" w:rsidRPr="007D75C8" w:rsidRDefault="007D75C8" w:rsidP="007D75C8">
      <w:pPr>
        <w:numPr>
          <w:ilvl w:val="0"/>
          <w:numId w:val="109"/>
        </w:numPr>
        <w:spacing w:after="160" w:line="278" w:lineRule="auto"/>
        <w:ind w:left="360"/>
        <w:jc w:val="left"/>
        <w:rPr>
          <w:rFonts w:ascii="Arial" w:hAnsi="Arial" w:cs="Arial"/>
          <w:sz w:val="20"/>
        </w:rPr>
      </w:pPr>
      <w:r w:rsidRPr="007D75C8">
        <w:rPr>
          <w:rFonts w:ascii="Arial" w:hAnsi="Arial" w:cs="Arial"/>
          <w:sz w:val="20"/>
        </w:rPr>
        <w:t xml:space="preserve">I will duly pay taxes that may arise from the provision of contracted services; </w:t>
      </w:r>
    </w:p>
    <w:p w14:paraId="1DB8CB92" w14:textId="77777777" w:rsidR="007D75C8" w:rsidRPr="007D75C8" w:rsidRDefault="007D75C8" w:rsidP="007D75C8">
      <w:pPr>
        <w:numPr>
          <w:ilvl w:val="0"/>
          <w:numId w:val="109"/>
        </w:numPr>
        <w:spacing w:after="160" w:line="278" w:lineRule="auto"/>
        <w:ind w:left="360"/>
        <w:jc w:val="left"/>
        <w:rPr>
          <w:rFonts w:ascii="Arial" w:hAnsi="Arial" w:cs="Arial"/>
          <w:sz w:val="20"/>
        </w:rPr>
      </w:pPr>
      <w:r w:rsidRPr="007D75C8">
        <w:rPr>
          <w:rFonts w:ascii="Arial" w:hAnsi="Arial" w:cs="Arial"/>
          <w:sz w:val="20"/>
        </w:rPr>
        <w:t xml:space="preserve">I have filled in all the information and statements of this confirmation in full, ac- curately in terms of content and that they are up to date at this time. </w:t>
      </w:r>
    </w:p>
    <w:p w14:paraId="55666C9D" w14:textId="77777777" w:rsidR="007D75C8" w:rsidRPr="007D75C8" w:rsidRDefault="007D75C8" w:rsidP="007D75C8">
      <w:pPr>
        <w:rPr>
          <w:rFonts w:ascii="Arial" w:hAnsi="Arial" w:cs="Arial"/>
          <w:sz w:val="20"/>
          <w:lang w:val="en-GB"/>
        </w:rPr>
      </w:pPr>
    </w:p>
    <w:p w14:paraId="5561B54D" w14:textId="77777777" w:rsidR="007D75C8" w:rsidRPr="007D75C8" w:rsidRDefault="007D75C8" w:rsidP="007D75C8">
      <w:pPr>
        <w:spacing w:after="160" w:line="278" w:lineRule="auto"/>
        <w:rPr>
          <w:rFonts w:ascii="Arial" w:hAnsi="Arial" w:cs="Arial"/>
          <w:sz w:val="20"/>
        </w:rPr>
      </w:pPr>
    </w:p>
    <w:p w14:paraId="207524E4" w14:textId="77777777" w:rsidR="007D75C8" w:rsidRPr="007D75C8" w:rsidRDefault="007D75C8" w:rsidP="007D75C8">
      <w:pPr>
        <w:rPr>
          <w:rFonts w:ascii="Arial" w:hAnsi="Arial" w:cs="Arial"/>
          <w:sz w:val="20"/>
          <w:lang w:val="en-GB"/>
        </w:rPr>
      </w:pPr>
      <w:r w:rsidRPr="007D75C8">
        <w:rPr>
          <w:rFonts w:ascii="Arial" w:hAnsi="Arial" w:cs="Arial"/>
          <w:sz w:val="20"/>
        </w:rPr>
        <w:t xml:space="preserve">.............................. ................... .................................................. </w:t>
      </w:r>
    </w:p>
    <w:p w14:paraId="4914F11B" w14:textId="77777777" w:rsidR="007D75C8" w:rsidRPr="007D75C8" w:rsidRDefault="007D75C8" w:rsidP="007D75C8">
      <w:pPr>
        <w:spacing w:after="160" w:line="278" w:lineRule="auto"/>
        <w:rPr>
          <w:rFonts w:ascii="Arial" w:hAnsi="Arial" w:cs="Arial"/>
          <w:sz w:val="20"/>
        </w:rPr>
      </w:pPr>
      <w:r w:rsidRPr="007D75C8">
        <w:rPr>
          <w:rFonts w:ascii="Arial" w:hAnsi="Arial" w:cs="Arial"/>
          <w:sz w:val="20"/>
        </w:rPr>
        <w:t xml:space="preserve">(Place) (Date) (Name of the person) </w:t>
      </w:r>
    </w:p>
    <w:p w14:paraId="43726E14" w14:textId="77777777" w:rsidR="007D75C8" w:rsidRPr="007D75C8" w:rsidRDefault="007D75C8" w:rsidP="007D75C8">
      <w:pPr>
        <w:rPr>
          <w:rFonts w:ascii="Arial" w:hAnsi="Arial" w:cs="Arial"/>
          <w:sz w:val="20"/>
          <w:lang w:val="en-GB"/>
        </w:rPr>
      </w:pPr>
      <w:r w:rsidRPr="007D75C8">
        <w:rPr>
          <w:rFonts w:ascii="Arial" w:hAnsi="Arial" w:cs="Arial"/>
          <w:sz w:val="20"/>
        </w:rPr>
        <w:t xml:space="preserve">.................................................. </w:t>
      </w:r>
    </w:p>
    <w:p w14:paraId="17F5C3DE" w14:textId="77777777" w:rsidR="007D75C8" w:rsidRPr="007D75C8" w:rsidRDefault="007D75C8" w:rsidP="007D75C8">
      <w:pPr>
        <w:spacing w:after="160" w:line="278" w:lineRule="auto"/>
        <w:rPr>
          <w:rFonts w:ascii="Arial" w:hAnsi="Arial" w:cs="Arial"/>
          <w:sz w:val="20"/>
        </w:rPr>
      </w:pPr>
      <w:r w:rsidRPr="007D75C8">
        <w:rPr>
          <w:rFonts w:ascii="Arial" w:hAnsi="Arial" w:cs="Arial"/>
          <w:sz w:val="20"/>
        </w:rPr>
        <w:t xml:space="preserve">(Signature) </w:t>
      </w:r>
    </w:p>
    <w:p w14:paraId="3E094390" w14:textId="77777777" w:rsidR="00B741EE" w:rsidRPr="00B741EE" w:rsidRDefault="00B741EE" w:rsidP="00B741EE">
      <w:pPr>
        <w:spacing w:before="60" w:after="60"/>
        <w:jc w:val="left"/>
        <w:rPr>
          <w:rFonts w:ascii="Arial" w:hAnsi="Arial" w:cs="Arial"/>
          <w:i/>
          <w:color w:val="000000"/>
          <w:sz w:val="22"/>
          <w:szCs w:val="22"/>
        </w:rPr>
      </w:pPr>
    </w:p>
    <w:p w14:paraId="0471C2D6" w14:textId="77777777" w:rsidR="00B741EE" w:rsidRPr="00B741EE" w:rsidRDefault="00B741EE" w:rsidP="00B741EE">
      <w:pPr>
        <w:spacing w:before="60" w:after="60"/>
        <w:jc w:val="left"/>
        <w:rPr>
          <w:rFonts w:ascii="Arial" w:hAnsi="Arial" w:cs="Arial"/>
          <w:i/>
          <w:color w:val="000000"/>
          <w:sz w:val="22"/>
          <w:szCs w:val="22"/>
        </w:rPr>
      </w:pPr>
    </w:p>
    <w:p w14:paraId="1B4C2D3D" w14:textId="77777777" w:rsidR="00B741EE" w:rsidRPr="00B741EE" w:rsidRDefault="00B741EE" w:rsidP="00B741EE">
      <w:pPr>
        <w:spacing w:before="60" w:after="60"/>
        <w:jc w:val="center"/>
        <w:rPr>
          <w:rFonts w:ascii="Arial" w:hAnsi="Arial" w:cs="Arial"/>
          <w:b/>
          <w:sz w:val="22"/>
          <w:szCs w:val="22"/>
        </w:rPr>
      </w:pPr>
    </w:p>
    <w:p w14:paraId="5470380E" w14:textId="77777777" w:rsidR="00B741EE" w:rsidRPr="00B741EE" w:rsidRDefault="00B741EE" w:rsidP="00B741EE">
      <w:pPr>
        <w:spacing w:before="60" w:after="60"/>
        <w:jc w:val="left"/>
        <w:rPr>
          <w:rFonts w:ascii="Arial" w:hAnsi="Arial" w:cs="Arial"/>
          <w:sz w:val="22"/>
          <w:szCs w:val="22"/>
          <w:lang w:val="en-GB"/>
        </w:rPr>
      </w:pPr>
    </w:p>
    <w:p w14:paraId="6F1B07A7" w14:textId="77777777" w:rsidR="001C6BBF" w:rsidRDefault="001C6BBF" w:rsidP="00B7119A">
      <w:pPr>
        <w:jc w:val="center"/>
        <w:rPr>
          <w:rFonts w:cs="Arial"/>
          <w:b/>
          <w:bCs/>
          <w:sz w:val="36"/>
          <w:szCs w:val="36"/>
        </w:rPr>
      </w:pPr>
    </w:p>
    <w:p w14:paraId="021899DF" w14:textId="77777777" w:rsidR="001C6BBF" w:rsidRDefault="001C6BBF" w:rsidP="00B7119A">
      <w:pPr>
        <w:jc w:val="center"/>
        <w:rPr>
          <w:rFonts w:cs="Arial"/>
          <w:b/>
          <w:bCs/>
          <w:sz w:val="36"/>
          <w:szCs w:val="36"/>
        </w:rPr>
      </w:pPr>
    </w:p>
    <w:p w14:paraId="495D0B4A" w14:textId="77777777" w:rsidR="001C6BBF" w:rsidRDefault="001C6BBF" w:rsidP="00B7119A">
      <w:pPr>
        <w:jc w:val="center"/>
        <w:rPr>
          <w:rFonts w:cs="Arial"/>
          <w:b/>
          <w:bCs/>
          <w:sz w:val="36"/>
          <w:szCs w:val="36"/>
        </w:rPr>
      </w:pPr>
    </w:p>
    <w:p w14:paraId="0247CF1E" w14:textId="77777777" w:rsidR="001C6BBF" w:rsidRDefault="001C6BBF" w:rsidP="00B7119A">
      <w:pPr>
        <w:jc w:val="center"/>
        <w:rPr>
          <w:rFonts w:cs="Arial"/>
          <w:b/>
          <w:bCs/>
          <w:sz w:val="36"/>
          <w:szCs w:val="36"/>
        </w:rPr>
      </w:pPr>
    </w:p>
    <w:p w14:paraId="3F08EDE2" w14:textId="28184E98" w:rsidR="001C6BBF" w:rsidRDefault="001C6BBF" w:rsidP="00B7119A">
      <w:pPr>
        <w:jc w:val="center"/>
        <w:rPr>
          <w:rFonts w:cs="Arial"/>
          <w:b/>
          <w:bCs/>
          <w:sz w:val="36"/>
          <w:szCs w:val="36"/>
        </w:rPr>
      </w:pPr>
    </w:p>
    <w:p w14:paraId="478BF556" w14:textId="5F4FAF18" w:rsidR="00AC4104" w:rsidRDefault="00AC4104" w:rsidP="00B7119A">
      <w:pPr>
        <w:jc w:val="center"/>
        <w:rPr>
          <w:rFonts w:cs="Arial"/>
          <w:b/>
          <w:bCs/>
          <w:sz w:val="36"/>
          <w:szCs w:val="36"/>
        </w:rPr>
      </w:pPr>
    </w:p>
    <w:p w14:paraId="0EFD172B" w14:textId="1E6E923B" w:rsidR="00AC4104" w:rsidRDefault="00AC4104" w:rsidP="00B7119A">
      <w:pPr>
        <w:jc w:val="center"/>
        <w:rPr>
          <w:rFonts w:cs="Arial"/>
          <w:b/>
          <w:bCs/>
          <w:sz w:val="36"/>
          <w:szCs w:val="36"/>
        </w:rPr>
      </w:pPr>
    </w:p>
    <w:p w14:paraId="12ECB176" w14:textId="1D60AF0C" w:rsidR="00AC4104" w:rsidRDefault="00AC4104" w:rsidP="00B7119A">
      <w:pPr>
        <w:jc w:val="center"/>
        <w:rPr>
          <w:rFonts w:cs="Arial"/>
          <w:b/>
          <w:bCs/>
          <w:sz w:val="36"/>
          <w:szCs w:val="36"/>
        </w:rPr>
      </w:pPr>
    </w:p>
    <w:p w14:paraId="21281529" w14:textId="735A01E0" w:rsidR="00AC4104" w:rsidRDefault="00AC4104" w:rsidP="00B7119A">
      <w:pPr>
        <w:jc w:val="center"/>
        <w:rPr>
          <w:rFonts w:cs="Arial"/>
          <w:b/>
          <w:bCs/>
          <w:sz w:val="36"/>
          <w:szCs w:val="36"/>
        </w:rPr>
      </w:pPr>
    </w:p>
    <w:p w14:paraId="5F06F120" w14:textId="285D311E" w:rsidR="00AC4104" w:rsidRDefault="00AC4104" w:rsidP="00B7119A">
      <w:pPr>
        <w:jc w:val="center"/>
        <w:rPr>
          <w:rFonts w:cs="Arial"/>
          <w:b/>
          <w:bCs/>
          <w:sz w:val="36"/>
          <w:szCs w:val="36"/>
        </w:rPr>
      </w:pPr>
    </w:p>
    <w:p w14:paraId="1A32133C" w14:textId="0E189547" w:rsidR="00AC4104" w:rsidRDefault="00AC4104" w:rsidP="00B7119A">
      <w:pPr>
        <w:jc w:val="center"/>
        <w:rPr>
          <w:rFonts w:cs="Arial"/>
          <w:b/>
          <w:bCs/>
          <w:sz w:val="36"/>
          <w:szCs w:val="36"/>
        </w:rPr>
      </w:pPr>
    </w:p>
    <w:p w14:paraId="60238C46" w14:textId="77777777" w:rsidR="00AC4104" w:rsidRDefault="00AC4104" w:rsidP="00B7119A">
      <w:pPr>
        <w:jc w:val="center"/>
        <w:rPr>
          <w:rFonts w:cs="Arial"/>
          <w:b/>
          <w:bCs/>
          <w:sz w:val="36"/>
          <w:szCs w:val="36"/>
        </w:rPr>
      </w:pPr>
    </w:p>
    <w:p w14:paraId="0A642783" w14:textId="3F4C8011" w:rsidR="00AC4104" w:rsidRDefault="00AC4104" w:rsidP="00B7119A">
      <w:pPr>
        <w:jc w:val="center"/>
        <w:rPr>
          <w:rFonts w:cs="Arial"/>
          <w:b/>
          <w:bCs/>
          <w:sz w:val="36"/>
          <w:szCs w:val="36"/>
        </w:rPr>
      </w:pPr>
    </w:p>
    <w:p w14:paraId="74D9DDD8" w14:textId="1FED9937" w:rsidR="00AC4104" w:rsidRDefault="00AC4104" w:rsidP="00B7119A">
      <w:pPr>
        <w:jc w:val="center"/>
        <w:rPr>
          <w:rFonts w:cs="Arial"/>
          <w:b/>
          <w:bCs/>
          <w:sz w:val="36"/>
          <w:szCs w:val="36"/>
        </w:rPr>
      </w:pPr>
    </w:p>
    <w:p w14:paraId="791B9BA8" w14:textId="77777777" w:rsidR="00450804" w:rsidRDefault="00450804" w:rsidP="00450804">
      <w:pPr>
        <w:tabs>
          <w:tab w:val="left" w:pos="5529"/>
        </w:tabs>
        <w:jc w:val="center"/>
        <w:rPr>
          <w:rFonts w:cs="Arial"/>
          <w:b/>
          <w:bCs/>
          <w:sz w:val="36"/>
          <w:szCs w:val="36"/>
        </w:rPr>
      </w:pPr>
    </w:p>
    <w:p w14:paraId="30BC0402" w14:textId="77777777" w:rsidR="00AC4104" w:rsidRDefault="00AC4104" w:rsidP="00B7119A">
      <w:pPr>
        <w:jc w:val="center"/>
        <w:rPr>
          <w:rFonts w:cs="Arial"/>
          <w:b/>
          <w:bCs/>
          <w:sz w:val="36"/>
          <w:szCs w:val="36"/>
        </w:rPr>
      </w:pPr>
    </w:p>
    <w:p w14:paraId="4B2C4364" w14:textId="77777777" w:rsidR="00724801" w:rsidRDefault="00724801" w:rsidP="00B7119A">
      <w:pPr>
        <w:jc w:val="center"/>
        <w:rPr>
          <w:rFonts w:cs="Arial"/>
          <w:b/>
          <w:bCs/>
          <w:sz w:val="36"/>
          <w:szCs w:val="36"/>
        </w:rPr>
      </w:pPr>
    </w:p>
    <w:p w14:paraId="1B23842B" w14:textId="5AA2921B" w:rsidR="00B7119A" w:rsidRPr="000F1F33" w:rsidRDefault="00B7119A" w:rsidP="00760919">
      <w:pPr>
        <w:tabs>
          <w:tab w:val="left" w:pos="1440"/>
        </w:tabs>
        <w:rPr>
          <w:color w:val="FF0000"/>
        </w:rPr>
        <w:sectPr w:rsidR="00B7119A" w:rsidRPr="000F1F33" w:rsidSect="00DA5891">
          <w:headerReference w:type="default" r:id="rId25"/>
          <w:type w:val="continuous"/>
          <w:pgSz w:w="11906" w:h="16838" w:code="9"/>
          <w:pgMar w:top="709" w:right="1134" w:bottom="851" w:left="1418" w:header="567" w:footer="340" w:gutter="0"/>
          <w:cols w:space="708"/>
          <w:docGrid w:linePitch="360"/>
        </w:sectPr>
      </w:pPr>
    </w:p>
    <w:p w14:paraId="7EFB0E9A" w14:textId="77777777" w:rsidR="005A7707" w:rsidRDefault="005A7707" w:rsidP="005A7707">
      <w:pPr>
        <w:rPr>
          <w:lang w:val="en-GB"/>
        </w:rPr>
      </w:pPr>
      <w:bookmarkStart w:id="155" w:name="_Toc527650202"/>
      <w:bookmarkEnd w:id="147"/>
      <w:bookmarkEnd w:id="148"/>
      <w:bookmarkEnd w:id="149"/>
      <w:bookmarkEnd w:id="150"/>
      <w:bookmarkEnd w:id="151"/>
    </w:p>
    <w:p w14:paraId="513ABE4F" w14:textId="77777777" w:rsidR="005A7707" w:rsidRDefault="005A7707" w:rsidP="005A7707">
      <w:pPr>
        <w:rPr>
          <w:lang w:val="en-GB"/>
        </w:rPr>
      </w:pPr>
    </w:p>
    <w:p w14:paraId="4974A7D4" w14:textId="77777777" w:rsidR="005A7707" w:rsidRPr="005A7707" w:rsidRDefault="005A7707" w:rsidP="005A7707">
      <w:pPr>
        <w:rPr>
          <w:lang w:val="en-GB"/>
        </w:rPr>
      </w:pPr>
    </w:p>
    <w:p w14:paraId="1501AE75" w14:textId="4F4A318D" w:rsidR="004B3CFD" w:rsidRPr="007154A3" w:rsidRDefault="004B3CFD" w:rsidP="00816672">
      <w:pPr>
        <w:pStyle w:val="Heading3"/>
        <w:rPr>
          <w:lang w:val="en-GB"/>
        </w:rPr>
      </w:pPr>
      <w:r w:rsidRPr="00E44C76">
        <w:rPr>
          <w:rFonts w:ascii="Arial" w:hAnsi="Arial" w:cs="Arial"/>
          <w:sz w:val="32"/>
          <w:szCs w:val="28"/>
          <w:lang w:val="en-GB"/>
        </w:rPr>
        <w:t>B</w:t>
      </w:r>
      <w:r w:rsidR="00444BE8" w:rsidRPr="00E44C76">
        <w:rPr>
          <w:rFonts w:ascii="Arial" w:hAnsi="Arial" w:cs="Arial"/>
          <w:sz w:val="32"/>
          <w:szCs w:val="28"/>
          <w:lang w:val="en-GB"/>
        </w:rPr>
        <w:t>ill</w:t>
      </w:r>
      <w:r w:rsidRPr="00E44C76">
        <w:rPr>
          <w:rFonts w:ascii="Arial" w:hAnsi="Arial" w:cs="Arial"/>
          <w:sz w:val="32"/>
          <w:szCs w:val="28"/>
          <w:lang w:val="en-GB"/>
        </w:rPr>
        <w:t xml:space="preserve"> </w:t>
      </w:r>
      <w:r w:rsidR="00444BE8" w:rsidRPr="00E44C76">
        <w:rPr>
          <w:rFonts w:ascii="Arial" w:hAnsi="Arial" w:cs="Arial"/>
          <w:sz w:val="32"/>
          <w:szCs w:val="28"/>
          <w:lang w:val="en-GB"/>
        </w:rPr>
        <w:t>of</w:t>
      </w:r>
      <w:r w:rsidRPr="00E44C76">
        <w:rPr>
          <w:rFonts w:ascii="Arial" w:hAnsi="Arial" w:cs="Arial"/>
          <w:sz w:val="32"/>
          <w:szCs w:val="28"/>
          <w:lang w:val="en-GB"/>
        </w:rPr>
        <w:t xml:space="preserve"> Q</w:t>
      </w:r>
      <w:r w:rsidR="00444BE8" w:rsidRPr="00E44C76">
        <w:rPr>
          <w:rFonts w:ascii="Arial" w:hAnsi="Arial" w:cs="Arial"/>
          <w:sz w:val="32"/>
          <w:szCs w:val="28"/>
          <w:lang w:val="en-GB"/>
        </w:rPr>
        <w:t>uantities</w:t>
      </w:r>
      <w:bookmarkEnd w:id="155"/>
    </w:p>
    <w:p w14:paraId="7C8E7054" w14:textId="77777777" w:rsidR="00271E90" w:rsidRPr="00E44C76" w:rsidRDefault="00271E90" w:rsidP="00271E90">
      <w:pPr>
        <w:rPr>
          <w:rFonts w:ascii="Arial" w:hAnsi="Arial" w:cs="Arial"/>
          <w:color w:val="000000"/>
          <w:lang w:val="en-GB"/>
        </w:rPr>
      </w:pPr>
    </w:p>
    <w:p w14:paraId="62B0F0BB" w14:textId="2878B8EB" w:rsidR="00AF0C43" w:rsidRPr="00E44C76" w:rsidRDefault="00AF0C43" w:rsidP="00AF0C43">
      <w:pPr>
        <w:jc w:val="left"/>
        <w:rPr>
          <w:rFonts w:ascii="Arial" w:hAnsi="Arial" w:cs="Arial"/>
          <w:color w:val="000000"/>
          <w:lang w:val="en-GB"/>
        </w:rPr>
      </w:pPr>
      <w:bookmarkStart w:id="156" w:name="_Toc333564284"/>
      <w:r>
        <w:rPr>
          <w:rFonts w:ascii="Arial" w:hAnsi="Arial" w:cs="Arial"/>
          <w:color w:val="000000"/>
          <w:lang w:val="en-GB"/>
        </w:rPr>
        <w:t>Please refer to</w:t>
      </w:r>
      <w:r w:rsidR="00391960">
        <w:rPr>
          <w:rFonts w:ascii="Arial" w:hAnsi="Arial" w:cs="Arial"/>
          <w:color w:val="000000"/>
          <w:lang w:val="en-GB"/>
        </w:rPr>
        <w:t xml:space="preserve"> the Annex 1</w:t>
      </w:r>
      <w:r w:rsidR="001A5A86">
        <w:rPr>
          <w:rFonts w:ascii="Arial" w:hAnsi="Arial" w:cs="Arial"/>
          <w:color w:val="000000"/>
          <w:lang w:val="en-GB"/>
        </w:rPr>
        <w:t>_BoQ</w:t>
      </w:r>
    </w:p>
    <w:p w14:paraId="538BB75E" w14:textId="58D5B309" w:rsidR="0006246F" w:rsidRPr="00E44C76" w:rsidRDefault="0006246F">
      <w:pPr>
        <w:jc w:val="left"/>
        <w:rPr>
          <w:rFonts w:ascii="Arial" w:hAnsi="Arial" w:cs="Arial"/>
          <w:color w:val="000000"/>
          <w:lang w:val="en-GB"/>
        </w:rPr>
      </w:pPr>
    </w:p>
    <w:tbl>
      <w:tblPr>
        <w:tblW w:w="0" w:type="auto"/>
        <w:tblLayout w:type="fixed"/>
        <w:tblLook w:val="0000" w:firstRow="0" w:lastRow="0" w:firstColumn="0" w:lastColumn="0" w:noHBand="0" w:noVBand="0"/>
      </w:tblPr>
      <w:tblGrid>
        <w:gridCol w:w="9198"/>
      </w:tblGrid>
      <w:tr w:rsidR="008C66D5" w:rsidRPr="00E44C76" w14:paraId="3D48A64E" w14:textId="77777777" w:rsidTr="003E77AE">
        <w:trPr>
          <w:trHeight w:val="900"/>
        </w:trPr>
        <w:tc>
          <w:tcPr>
            <w:tcW w:w="9198" w:type="dxa"/>
            <w:vAlign w:val="center"/>
          </w:tcPr>
          <w:p w14:paraId="13003867" w14:textId="77777777" w:rsidR="00C03CA5" w:rsidRDefault="00C03CA5" w:rsidP="00442817">
            <w:pPr>
              <w:pStyle w:val="Heading1"/>
              <w:spacing w:before="0" w:after="120"/>
              <w:rPr>
                <w:rFonts w:ascii="Arial" w:hAnsi="Arial" w:cs="Arial"/>
                <w:sz w:val="32"/>
                <w:szCs w:val="28"/>
                <w:lang w:val="en-GB"/>
              </w:rPr>
            </w:pPr>
            <w:bookmarkStart w:id="157" w:name="_Toc163966136"/>
            <w:bookmarkStart w:id="158" w:name="_Toc333564293"/>
            <w:bookmarkStart w:id="159" w:name="_Toc376768935"/>
            <w:bookmarkStart w:id="160" w:name="_Toc376769536"/>
            <w:bookmarkStart w:id="161" w:name="_Toc376771123"/>
            <w:bookmarkStart w:id="162" w:name="_Toc376781241"/>
            <w:bookmarkStart w:id="163" w:name="_Toc376781956"/>
            <w:bookmarkStart w:id="164" w:name="_Toc376783766"/>
            <w:bookmarkStart w:id="165" w:name="_Toc376785594"/>
            <w:bookmarkStart w:id="166" w:name="_Toc376789854"/>
            <w:bookmarkStart w:id="167" w:name="_Toc467595784"/>
            <w:bookmarkStart w:id="168" w:name="_Toc507677006"/>
            <w:bookmarkStart w:id="169" w:name="_Toc527650203"/>
            <w:bookmarkStart w:id="170" w:name="_Hlk149123965"/>
            <w:bookmarkStart w:id="171" w:name="_Toc507676579"/>
            <w:bookmarkStart w:id="172" w:name="_Toc333564297"/>
            <w:bookmarkEnd w:id="156"/>
          </w:p>
          <w:p w14:paraId="17DC9439" w14:textId="77777777" w:rsidR="00C03CA5" w:rsidRDefault="00C03CA5" w:rsidP="00442817">
            <w:pPr>
              <w:pStyle w:val="Heading1"/>
              <w:spacing w:before="0" w:after="120"/>
              <w:rPr>
                <w:rFonts w:ascii="Arial" w:hAnsi="Arial" w:cs="Arial"/>
                <w:sz w:val="32"/>
                <w:szCs w:val="28"/>
                <w:lang w:val="en-GB"/>
              </w:rPr>
            </w:pPr>
          </w:p>
          <w:p w14:paraId="1D5C1541" w14:textId="77777777" w:rsidR="00C03CA5" w:rsidRDefault="00C03CA5" w:rsidP="00442817">
            <w:pPr>
              <w:pStyle w:val="Heading1"/>
              <w:spacing w:before="0" w:after="120"/>
              <w:rPr>
                <w:rFonts w:ascii="Arial" w:hAnsi="Arial" w:cs="Arial"/>
                <w:sz w:val="32"/>
                <w:szCs w:val="28"/>
                <w:lang w:val="en-GB"/>
              </w:rPr>
            </w:pPr>
          </w:p>
          <w:p w14:paraId="7BBF2308" w14:textId="77777777" w:rsidR="00C03CA5" w:rsidRDefault="00C03CA5" w:rsidP="00442817">
            <w:pPr>
              <w:pStyle w:val="Heading1"/>
              <w:spacing w:before="0" w:after="120"/>
              <w:rPr>
                <w:rFonts w:ascii="Arial" w:hAnsi="Arial" w:cs="Arial"/>
                <w:sz w:val="32"/>
                <w:szCs w:val="28"/>
                <w:lang w:val="en-GB"/>
              </w:rPr>
            </w:pPr>
          </w:p>
          <w:p w14:paraId="6CE60F3A" w14:textId="77777777" w:rsidR="00C03CA5" w:rsidRDefault="00C03CA5" w:rsidP="00442817">
            <w:pPr>
              <w:pStyle w:val="Heading1"/>
              <w:spacing w:before="0" w:after="120"/>
              <w:rPr>
                <w:rFonts w:ascii="Arial" w:hAnsi="Arial" w:cs="Arial"/>
                <w:sz w:val="32"/>
                <w:szCs w:val="28"/>
                <w:lang w:val="en-GB"/>
              </w:rPr>
            </w:pPr>
          </w:p>
          <w:p w14:paraId="34696963" w14:textId="77777777" w:rsidR="00C03CA5" w:rsidRDefault="00C03CA5" w:rsidP="00442817">
            <w:pPr>
              <w:pStyle w:val="Heading1"/>
              <w:spacing w:before="0" w:after="120"/>
              <w:rPr>
                <w:rFonts w:ascii="Arial" w:hAnsi="Arial" w:cs="Arial"/>
                <w:sz w:val="32"/>
                <w:szCs w:val="28"/>
                <w:lang w:val="en-GB"/>
              </w:rPr>
            </w:pPr>
          </w:p>
          <w:p w14:paraId="5C9D0120" w14:textId="77777777" w:rsidR="00C03CA5" w:rsidRDefault="00C03CA5" w:rsidP="00442817">
            <w:pPr>
              <w:pStyle w:val="Heading1"/>
              <w:spacing w:before="0" w:after="120"/>
              <w:rPr>
                <w:rFonts w:ascii="Arial" w:hAnsi="Arial" w:cs="Arial"/>
                <w:sz w:val="32"/>
                <w:szCs w:val="28"/>
                <w:lang w:val="en-GB"/>
              </w:rPr>
            </w:pPr>
          </w:p>
          <w:p w14:paraId="6F503DAB" w14:textId="77777777" w:rsidR="00C03CA5" w:rsidRDefault="00C03CA5" w:rsidP="00442817">
            <w:pPr>
              <w:pStyle w:val="Heading1"/>
              <w:spacing w:before="0" w:after="120"/>
              <w:rPr>
                <w:rFonts w:ascii="Arial" w:hAnsi="Arial" w:cs="Arial"/>
                <w:sz w:val="32"/>
                <w:szCs w:val="28"/>
                <w:lang w:val="en-GB"/>
              </w:rPr>
            </w:pPr>
          </w:p>
          <w:p w14:paraId="55E81524" w14:textId="77777777" w:rsidR="00C03CA5" w:rsidRDefault="00C03CA5" w:rsidP="00442817">
            <w:pPr>
              <w:pStyle w:val="Heading1"/>
              <w:spacing w:before="0" w:after="120"/>
              <w:rPr>
                <w:rFonts w:ascii="Arial" w:hAnsi="Arial" w:cs="Arial"/>
                <w:sz w:val="32"/>
                <w:szCs w:val="28"/>
                <w:lang w:val="en-GB"/>
              </w:rPr>
            </w:pPr>
          </w:p>
          <w:p w14:paraId="1FC8DD7D" w14:textId="77777777" w:rsidR="00C03CA5" w:rsidRDefault="00C03CA5" w:rsidP="00442817">
            <w:pPr>
              <w:pStyle w:val="Heading1"/>
              <w:spacing w:before="0" w:after="120"/>
              <w:rPr>
                <w:rFonts w:ascii="Arial" w:hAnsi="Arial" w:cs="Arial"/>
                <w:sz w:val="32"/>
                <w:szCs w:val="28"/>
                <w:lang w:val="en-GB"/>
              </w:rPr>
            </w:pPr>
          </w:p>
          <w:p w14:paraId="449DFC30" w14:textId="77777777" w:rsidR="00C03CA5" w:rsidRDefault="00C03CA5" w:rsidP="00442817">
            <w:pPr>
              <w:pStyle w:val="Heading1"/>
              <w:spacing w:before="0" w:after="120"/>
              <w:rPr>
                <w:rFonts w:ascii="Arial" w:hAnsi="Arial" w:cs="Arial"/>
                <w:sz w:val="32"/>
                <w:szCs w:val="28"/>
                <w:lang w:val="en-GB"/>
              </w:rPr>
            </w:pPr>
          </w:p>
          <w:p w14:paraId="1A38FAF3" w14:textId="77777777" w:rsidR="00C03CA5" w:rsidRDefault="00C03CA5" w:rsidP="00C03CA5">
            <w:pPr>
              <w:rPr>
                <w:lang w:val="en-GB"/>
              </w:rPr>
            </w:pPr>
          </w:p>
          <w:p w14:paraId="3F340FF9" w14:textId="77777777" w:rsidR="00C03CA5" w:rsidRDefault="00C03CA5" w:rsidP="00C03CA5">
            <w:pPr>
              <w:rPr>
                <w:lang w:val="en-GB"/>
              </w:rPr>
            </w:pPr>
          </w:p>
          <w:p w14:paraId="06479665" w14:textId="77777777" w:rsidR="00C03CA5" w:rsidRDefault="00C03CA5" w:rsidP="00C03CA5">
            <w:pPr>
              <w:rPr>
                <w:lang w:val="en-GB"/>
              </w:rPr>
            </w:pPr>
          </w:p>
          <w:p w14:paraId="693CFEDD" w14:textId="77777777" w:rsidR="00C03CA5" w:rsidRDefault="00C03CA5" w:rsidP="00C03CA5">
            <w:pPr>
              <w:rPr>
                <w:lang w:val="en-GB"/>
              </w:rPr>
            </w:pPr>
          </w:p>
          <w:p w14:paraId="36D9BFA0" w14:textId="77777777" w:rsidR="00C03CA5" w:rsidRDefault="00C03CA5" w:rsidP="00C03CA5">
            <w:pPr>
              <w:rPr>
                <w:lang w:val="en-GB"/>
              </w:rPr>
            </w:pPr>
          </w:p>
          <w:p w14:paraId="709CD13E" w14:textId="77777777" w:rsidR="00C03CA5" w:rsidRDefault="00C03CA5" w:rsidP="00C03CA5">
            <w:pPr>
              <w:rPr>
                <w:lang w:val="en-GB"/>
              </w:rPr>
            </w:pPr>
          </w:p>
          <w:p w14:paraId="04BF5C2A" w14:textId="77777777" w:rsidR="00C03CA5" w:rsidRDefault="00C03CA5" w:rsidP="00C03CA5">
            <w:pPr>
              <w:rPr>
                <w:lang w:val="en-GB"/>
              </w:rPr>
            </w:pPr>
          </w:p>
          <w:p w14:paraId="6F331B9C" w14:textId="77777777" w:rsidR="00C03CA5" w:rsidRPr="00C03CA5" w:rsidRDefault="00C03CA5" w:rsidP="00C03CA5">
            <w:pPr>
              <w:rPr>
                <w:lang w:val="en-GB"/>
              </w:rPr>
            </w:pPr>
          </w:p>
          <w:p w14:paraId="6FB6EBE1" w14:textId="77777777" w:rsidR="00C03CA5" w:rsidRDefault="00C03CA5" w:rsidP="00442817">
            <w:pPr>
              <w:pStyle w:val="Heading1"/>
              <w:spacing w:before="0" w:after="120"/>
              <w:rPr>
                <w:rFonts w:ascii="Arial" w:hAnsi="Arial" w:cs="Arial"/>
                <w:sz w:val="32"/>
                <w:szCs w:val="28"/>
                <w:lang w:val="en-GB"/>
              </w:rPr>
            </w:pPr>
          </w:p>
          <w:p w14:paraId="0017FCD2" w14:textId="77777777" w:rsidR="00C03CA5" w:rsidRDefault="00C03CA5" w:rsidP="00442817">
            <w:pPr>
              <w:pStyle w:val="Heading1"/>
              <w:spacing w:before="0" w:after="120"/>
              <w:rPr>
                <w:rFonts w:ascii="Arial" w:hAnsi="Arial" w:cs="Arial"/>
                <w:sz w:val="32"/>
                <w:szCs w:val="28"/>
                <w:lang w:val="en-GB"/>
              </w:rPr>
            </w:pPr>
          </w:p>
          <w:p w14:paraId="27FA6720" w14:textId="77777777" w:rsidR="00C03CA5" w:rsidRDefault="00C03CA5" w:rsidP="00C03CA5">
            <w:pPr>
              <w:rPr>
                <w:lang w:val="en-GB"/>
              </w:rPr>
            </w:pPr>
          </w:p>
          <w:p w14:paraId="7D415360" w14:textId="77777777" w:rsidR="00C03CA5" w:rsidRDefault="00C03CA5" w:rsidP="00C03CA5">
            <w:pPr>
              <w:rPr>
                <w:lang w:val="en-GB"/>
              </w:rPr>
            </w:pPr>
          </w:p>
          <w:p w14:paraId="7C979BAA" w14:textId="77777777" w:rsidR="00C03CA5" w:rsidRDefault="00C03CA5" w:rsidP="00C03CA5">
            <w:pPr>
              <w:rPr>
                <w:lang w:val="en-GB"/>
              </w:rPr>
            </w:pPr>
          </w:p>
          <w:p w14:paraId="43CFBCF6" w14:textId="77777777" w:rsidR="00C03CA5" w:rsidRDefault="00C03CA5" w:rsidP="00C03CA5">
            <w:pPr>
              <w:rPr>
                <w:lang w:val="en-GB"/>
              </w:rPr>
            </w:pPr>
          </w:p>
          <w:p w14:paraId="02A48E0E" w14:textId="77777777" w:rsidR="00C03CA5" w:rsidRDefault="00C03CA5" w:rsidP="00C03CA5">
            <w:pPr>
              <w:rPr>
                <w:lang w:val="en-GB"/>
              </w:rPr>
            </w:pPr>
          </w:p>
          <w:p w14:paraId="660EF2F1" w14:textId="77777777" w:rsidR="00C03CA5" w:rsidRDefault="00C03CA5" w:rsidP="00C03CA5">
            <w:pPr>
              <w:rPr>
                <w:lang w:val="en-GB"/>
              </w:rPr>
            </w:pPr>
          </w:p>
          <w:p w14:paraId="4FC70F96" w14:textId="77777777" w:rsidR="00C03CA5" w:rsidRPr="00C03CA5" w:rsidRDefault="00C03CA5" w:rsidP="00C03CA5">
            <w:pPr>
              <w:rPr>
                <w:lang w:val="en-GB"/>
              </w:rPr>
            </w:pPr>
          </w:p>
          <w:p w14:paraId="57CDFEDE" w14:textId="77777777" w:rsidR="00C03CA5" w:rsidRDefault="00C03CA5" w:rsidP="00442817">
            <w:pPr>
              <w:pStyle w:val="Heading1"/>
              <w:spacing w:before="0" w:after="120"/>
              <w:rPr>
                <w:rFonts w:ascii="Arial" w:hAnsi="Arial" w:cs="Arial"/>
                <w:sz w:val="32"/>
                <w:szCs w:val="28"/>
                <w:lang w:val="en-GB"/>
              </w:rPr>
            </w:pPr>
          </w:p>
          <w:p w14:paraId="56E10698" w14:textId="77777777" w:rsidR="00C03CA5" w:rsidRDefault="00C03CA5" w:rsidP="00442817">
            <w:pPr>
              <w:pStyle w:val="Heading1"/>
              <w:spacing w:before="0" w:after="120"/>
              <w:rPr>
                <w:rFonts w:ascii="Arial" w:hAnsi="Arial" w:cs="Arial"/>
                <w:sz w:val="32"/>
                <w:szCs w:val="28"/>
                <w:lang w:val="en-GB"/>
              </w:rPr>
            </w:pPr>
          </w:p>
          <w:p w14:paraId="3206787A" w14:textId="726CE6D9" w:rsidR="008C66D5" w:rsidRPr="00E44C76" w:rsidRDefault="008C66D5" w:rsidP="00442817">
            <w:pPr>
              <w:pStyle w:val="Heading1"/>
              <w:spacing w:before="0" w:after="120"/>
              <w:rPr>
                <w:rFonts w:ascii="Arial" w:hAnsi="Arial" w:cs="Arial"/>
                <w:sz w:val="28"/>
                <w:szCs w:val="28"/>
                <w:lang w:val="en-GB"/>
              </w:rPr>
            </w:pPr>
            <w:r w:rsidRPr="00E44C76">
              <w:rPr>
                <w:rFonts w:ascii="Arial" w:hAnsi="Arial" w:cs="Arial"/>
                <w:sz w:val="32"/>
                <w:szCs w:val="28"/>
                <w:lang w:val="en-GB"/>
              </w:rPr>
              <w:lastRenderedPageBreak/>
              <w:t>Technical Proposal</w:t>
            </w:r>
            <w:bookmarkEnd w:id="157"/>
            <w:bookmarkEnd w:id="158"/>
            <w:bookmarkEnd w:id="159"/>
            <w:bookmarkEnd w:id="160"/>
            <w:bookmarkEnd w:id="161"/>
            <w:bookmarkEnd w:id="162"/>
            <w:bookmarkEnd w:id="163"/>
            <w:bookmarkEnd w:id="164"/>
            <w:bookmarkEnd w:id="165"/>
            <w:bookmarkEnd w:id="166"/>
            <w:bookmarkEnd w:id="167"/>
            <w:bookmarkEnd w:id="168"/>
            <w:bookmarkEnd w:id="169"/>
          </w:p>
        </w:tc>
      </w:tr>
    </w:tbl>
    <w:p w14:paraId="601F2328" w14:textId="77777777" w:rsidR="00F06F5E" w:rsidRDefault="00F06F5E" w:rsidP="00F06F5E">
      <w:pPr>
        <w:tabs>
          <w:tab w:val="left" w:pos="5238"/>
          <w:tab w:val="left" w:pos="5474"/>
          <w:tab w:val="left" w:pos="9468"/>
        </w:tabs>
        <w:rPr>
          <w:rFonts w:ascii="Arial" w:hAnsi="Arial" w:cs="Arial"/>
          <w:bCs/>
          <w:color w:val="000000"/>
          <w:szCs w:val="24"/>
          <w:lang w:val="en-GB"/>
        </w:rPr>
      </w:pPr>
    </w:p>
    <w:p w14:paraId="2720CAD7" w14:textId="47CB5F98" w:rsidR="008C66D5" w:rsidRPr="00A356B1" w:rsidRDefault="008C66D5" w:rsidP="008C66D5">
      <w:pPr>
        <w:numPr>
          <w:ilvl w:val="0"/>
          <w:numId w:val="2"/>
        </w:numPr>
        <w:tabs>
          <w:tab w:val="left" w:pos="5238"/>
          <w:tab w:val="left" w:pos="5474"/>
          <w:tab w:val="left" w:pos="9468"/>
        </w:tabs>
        <w:rPr>
          <w:rFonts w:ascii="Arial" w:hAnsi="Arial" w:cs="Arial"/>
          <w:bCs/>
          <w:color w:val="000000"/>
          <w:szCs w:val="24"/>
          <w:lang w:val="en-GB"/>
        </w:rPr>
      </w:pPr>
      <w:r w:rsidRPr="00A356B1">
        <w:rPr>
          <w:rFonts w:ascii="Arial" w:hAnsi="Arial" w:cs="Arial"/>
          <w:bCs/>
          <w:color w:val="000000"/>
          <w:szCs w:val="24"/>
          <w:lang w:val="en-GB"/>
        </w:rPr>
        <w:t>Site Organization and Method Statement</w:t>
      </w:r>
    </w:p>
    <w:p w14:paraId="30125F0A" w14:textId="77777777" w:rsidR="008C66D5" w:rsidRPr="00A356B1" w:rsidRDefault="008C66D5" w:rsidP="008C66D5">
      <w:pPr>
        <w:tabs>
          <w:tab w:val="left" w:pos="5238"/>
          <w:tab w:val="left" w:pos="5474"/>
          <w:tab w:val="left" w:pos="9468"/>
        </w:tabs>
        <w:ind w:left="540"/>
        <w:rPr>
          <w:rFonts w:ascii="Arial" w:hAnsi="Arial" w:cs="Arial"/>
          <w:bCs/>
          <w:color w:val="000000"/>
          <w:szCs w:val="24"/>
          <w:lang w:val="en-GB"/>
        </w:rPr>
      </w:pPr>
    </w:p>
    <w:p w14:paraId="4BD4E0AB" w14:textId="5A3C569A" w:rsidR="008C66D5" w:rsidRPr="00A356B1" w:rsidRDefault="008C66D5" w:rsidP="008C66D5">
      <w:pPr>
        <w:numPr>
          <w:ilvl w:val="0"/>
          <w:numId w:val="2"/>
        </w:numPr>
        <w:tabs>
          <w:tab w:val="left" w:pos="5238"/>
          <w:tab w:val="left" w:pos="5474"/>
          <w:tab w:val="left" w:pos="9468"/>
        </w:tabs>
        <w:rPr>
          <w:rFonts w:ascii="Arial" w:hAnsi="Arial" w:cs="Arial"/>
          <w:bCs/>
          <w:szCs w:val="24"/>
          <w:lang w:val="en-GB"/>
        </w:rPr>
      </w:pPr>
      <w:r w:rsidRPr="00A356B1">
        <w:rPr>
          <w:rFonts w:ascii="Arial" w:hAnsi="Arial" w:cs="Arial"/>
          <w:bCs/>
          <w:color w:val="000000"/>
          <w:szCs w:val="24"/>
          <w:lang w:val="en-GB"/>
        </w:rPr>
        <w:t xml:space="preserve">Construction </w:t>
      </w:r>
      <w:r w:rsidR="00FE1ABF">
        <w:rPr>
          <w:rFonts w:ascii="Arial" w:hAnsi="Arial" w:cs="Arial"/>
          <w:bCs/>
          <w:color w:val="000000"/>
          <w:szCs w:val="24"/>
          <w:lang w:val="en-GB"/>
        </w:rPr>
        <w:t xml:space="preserve">Time </w:t>
      </w:r>
      <w:r w:rsidRPr="00A356B1">
        <w:rPr>
          <w:rFonts w:ascii="Arial" w:hAnsi="Arial" w:cs="Arial"/>
          <w:bCs/>
          <w:color w:val="000000"/>
          <w:szCs w:val="24"/>
          <w:lang w:val="en-GB"/>
        </w:rPr>
        <w:t>Schedule</w:t>
      </w:r>
    </w:p>
    <w:p w14:paraId="40BBD863" w14:textId="77777777" w:rsidR="008C66D5" w:rsidRPr="00A356B1" w:rsidRDefault="008C66D5" w:rsidP="008C66D5">
      <w:pPr>
        <w:pStyle w:val="MittleresRaster1-Akzent21"/>
        <w:rPr>
          <w:rFonts w:ascii="Arial" w:hAnsi="Arial" w:cs="Arial"/>
          <w:bCs/>
          <w:szCs w:val="24"/>
          <w:lang w:val="en-GB"/>
        </w:rPr>
      </w:pPr>
    </w:p>
    <w:p w14:paraId="016926C2" w14:textId="77777777" w:rsidR="008C66D5" w:rsidRPr="00A356B1" w:rsidRDefault="008C66D5" w:rsidP="008C66D5">
      <w:pPr>
        <w:numPr>
          <w:ilvl w:val="0"/>
          <w:numId w:val="2"/>
        </w:numPr>
        <w:tabs>
          <w:tab w:val="left" w:pos="5238"/>
          <w:tab w:val="left" w:pos="5474"/>
          <w:tab w:val="left" w:pos="9468"/>
        </w:tabs>
        <w:rPr>
          <w:rFonts w:ascii="Arial" w:hAnsi="Arial" w:cs="Arial"/>
          <w:bCs/>
          <w:szCs w:val="24"/>
          <w:lang w:val="en-GB"/>
        </w:rPr>
      </w:pPr>
      <w:r w:rsidRPr="00A356B1">
        <w:rPr>
          <w:rFonts w:ascii="Arial" w:hAnsi="Arial" w:cs="Arial"/>
          <w:bCs/>
          <w:szCs w:val="24"/>
          <w:lang w:val="en-GB"/>
        </w:rPr>
        <w:t>Personnel proposed</w:t>
      </w:r>
    </w:p>
    <w:p w14:paraId="3A009D52" w14:textId="77777777" w:rsidR="008C66D5" w:rsidRPr="00A356B1" w:rsidRDefault="008C66D5" w:rsidP="008C66D5">
      <w:pPr>
        <w:pStyle w:val="MittleresRaster1-Akzent21"/>
        <w:rPr>
          <w:rFonts w:ascii="Arial" w:hAnsi="Arial" w:cs="Arial"/>
          <w:bCs/>
          <w:szCs w:val="24"/>
          <w:lang w:val="en-GB"/>
        </w:rPr>
      </w:pPr>
    </w:p>
    <w:p w14:paraId="44A01926" w14:textId="7A8F0893" w:rsidR="008C66D5" w:rsidRPr="00A356B1" w:rsidRDefault="008C66D5" w:rsidP="008C66D5">
      <w:pPr>
        <w:numPr>
          <w:ilvl w:val="0"/>
          <w:numId w:val="2"/>
        </w:numPr>
        <w:tabs>
          <w:tab w:val="left" w:pos="5238"/>
          <w:tab w:val="left" w:pos="5474"/>
          <w:tab w:val="left" w:pos="9468"/>
        </w:tabs>
        <w:rPr>
          <w:rFonts w:ascii="Arial" w:hAnsi="Arial" w:cs="Arial"/>
          <w:bCs/>
          <w:szCs w:val="24"/>
          <w:lang w:val="en-GB"/>
        </w:rPr>
      </w:pPr>
      <w:r w:rsidRPr="00A356B1">
        <w:rPr>
          <w:rFonts w:ascii="Arial" w:hAnsi="Arial" w:cs="Arial"/>
          <w:bCs/>
          <w:szCs w:val="24"/>
          <w:lang w:val="en-GB"/>
        </w:rPr>
        <w:t>Equipment proposed</w:t>
      </w:r>
    </w:p>
    <w:p w14:paraId="7359936F" w14:textId="77777777" w:rsidR="006B7B08" w:rsidRPr="00A356B1" w:rsidRDefault="006B7B08" w:rsidP="006B7B08">
      <w:pPr>
        <w:pStyle w:val="ListParagraph"/>
        <w:rPr>
          <w:rFonts w:ascii="Arial" w:hAnsi="Arial" w:cs="Arial"/>
          <w:bCs/>
          <w:szCs w:val="24"/>
          <w:lang w:val="en-GB"/>
        </w:rPr>
      </w:pPr>
    </w:p>
    <w:p w14:paraId="6D4DC5DE" w14:textId="476836E0" w:rsidR="006B7B08" w:rsidRPr="003A137D" w:rsidRDefault="006B7B08" w:rsidP="003A137D">
      <w:pPr>
        <w:pStyle w:val="ListParagraph"/>
        <w:numPr>
          <w:ilvl w:val="0"/>
          <w:numId w:val="2"/>
        </w:numPr>
        <w:tabs>
          <w:tab w:val="left" w:pos="5238"/>
          <w:tab w:val="left" w:pos="5474"/>
          <w:tab w:val="left" w:pos="9468"/>
        </w:tabs>
        <w:rPr>
          <w:rFonts w:ascii="Arial" w:hAnsi="Arial" w:cs="Arial"/>
          <w:lang w:val="en-GB"/>
        </w:rPr>
      </w:pPr>
      <w:r w:rsidRPr="003A137D">
        <w:rPr>
          <w:rFonts w:ascii="Arial" w:hAnsi="Arial" w:cs="Arial"/>
          <w:lang w:val="en-GB"/>
        </w:rPr>
        <w:t>Power of Attorney</w:t>
      </w:r>
    </w:p>
    <w:bookmarkEnd w:id="170"/>
    <w:p w14:paraId="5C48E3D7" w14:textId="77777777" w:rsidR="006B7B08" w:rsidRPr="00E44C76" w:rsidRDefault="006B7B08" w:rsidP="006B7B08">
      <w:pPr>
        <w:tabs>
          <w:tab w:val="left" w:pos="5238"/>
          <w:tab w:val="left" w:pos="5474"/>
          <w:tab w:val="left" w:pos="9468"/>
        </w:tabs>
        <w:ind w:left="540"/>
        <w:rPr>
          <w:rFonts w:ascii="Arial" w:hAnsi="Arial" w:cs="Arial"/>
          <w:bCs/>
          <w:szCs w:val="24"/>
          <w:lang w:val="en-GB"/>
        </w:rPr>
      </w:pPr>
    </w:p>
    <w:p w14:paraId="7CC9A725" w14:textId="77777777" w:rsidR="00683290" w:rsidRDefault="00683290">
      <w:pPr>
        <w:jc w:val="left"/>
        <w:rPr>
          <w:rFonts w:asciiTheme="minorHAnsi" w:hAnsiTheme="minorHAnsi"/>
          <w:b/>
          <w:bCs/>
          <w:sz w:val="32"/>
          <w:lang w:val="en-GB"/>
        </w:rPr>
      </w:pPr>
      <w:r>
        <w:br w:type="page"/>
      </w:r>
    </w:p>
    <w:p w14:paraId="3A0DFBB3" w14:textId="194252C3" w:rsidR="00872F0A" w:rsidRDefault="00BE1DCF" w:rsidP="00BE1DCF">
      <w:pPr>
        <w:pStyle w:val="Titel2"/>
        <w:tabs>
          <w:tab w:val="center" w:pos="4346"/>
          <w:tab w:val="left" w:pos="6832"/>
        </w:tabs>
        <w:jc w:val="left"/>
        <w:rPr>
          <w:rFonts w:ascii="Arial" w:hAnsi="Arial" w:cs="Arial"/>
        </w:rPr>
      </w:pPr>
      <w:r>
        <w:rPr>
          <w:rFonts w:ascii="Arial" w:hAnsi="Arial" w:cs="Arial"/>
        </w:rPr>
        <w:lastRenderedPageBreak/>
        <w:tab/>
      </w:r>
      <w:r w:rsidR="00872F0A" w:rsidRPr="00442817">
        <w:rPr>
          <w:rFonts w:ascii="Arial" w:hAnsi="Arial" w:cs="Arial"/>
        </w:rPr>
        <w:t xml:space="preserve">Qualification </w:t>
      </w:r>
      <w:r w:rsidR="000565FC">
        <w:rPr>
          <w:rFonts w:ascii="Arial" w:hAnsi="Arial" w:cs="Arial"/>
        </w:rPr>
        <w:t>Forms</w:t>
      </w:r>
      <w:bookmarkEnd w:id="171"/>
      <w:r>
        <w:rPr>
          <w:rFonts w:ascii="Arial" w:hAnsi="Arial" w:cs="Arial"/>
        </w:rPr>
        <w:tab/>
      </w:r>
    </w:p>
    <w:p w14:paraId="2197323E" w14:textId="2248944A" w:rsidR="00BE1DCF" w:rsidRPr="00BE1DCF" w:rsidRDefault="00BE1DCF" w:rsidP="00BE1DCF">
      <w:pPr>
        <w:rPr>
          <w:rFonts w:ascii="Arial" w:hAnsi="Arial" w:cs="Arial"/>
          <w:i/>
          <w:sz w:val="22"/>
          <w:szCs w:val="22"/>
          <w:lang w:val="en-GB"/>
        </w:rPr>
      </w:pPr>
      <w:r w:rsidRPr="001159CB">
        <w:rPr>
          <w:rFonts w:ascii="Arial" w:hAnsi="Arial" w:cs="Arial"/>
          <w:i/>
          <w:sz w:val="22"/>
          <w:szCs w:val="22"/>
          <w:lang w:val="en-GB"/>
        </w:rPr>
        <w:t xml:space="preserve">[The information to be filled in by </w:t>
      </w:r>
      <w:r w:rsidRPr="001159CB">
        <w:rPr>
          <w:rFonts w:ascii="Arial" w:hAnsi="Arial" w:cs="Arial"/>
          <w:b/>
          <w:i/>
          <w:sz w:val="22"/>
          <w:szCs w:val="22"/>
          <w:lang w:val="en-GB"/>
        </w:rPr>
        <w:t>bidders</w:t>
      </w:r>
      <w:r w:rsidRPr="001159CB">
        <w:rPr>
          <w:rFonts w:ascii="Arial" w:hAnsi="Arial" w:cs="Arial"/>
          <w:i/>
          <w:sz w:val="22"/>
          <w:szCs w:val="22"/>
          <w:lang w:val="en-GB"/>
        </w:rPr>
        <w:t xml:space="preserve"> in the following pages shall be used for purposes of qualification as provided for in ITB 5. This information shall not be incorporated in the Contract. Attach additional pages as necessary. Pertinent sections of attached documents should be translated into English].</w:t>
      </w:r>
    </w:p>
    <w:p w14:paraId="5365968C" w14:textId="77777777" w:rsidR="00872F0A" w:rsidRPr="001159CB" w:rsidRDefault="00872F0A" w:rsidP="00872F0A">
      <w:pPr>
        <w:rPr>
          <w:rFonts w:ascii="Arial" w:hAnsi="Arial" w:cs="Arial"/>
          <w:sz w:val="22"/>
          <w:szCs w:val="22"/>
          <w:lang w:val="en-GB"/>
        </w:rPr>
      </w:pPr>
    </w:p>
    <w:p w14:paraId="7B4D54DE" w14:textId="77777777" w:rsidR="00872F0A" w:rsidRPr="001159CB" w:rsidRDefault="00872F0A" w:rsidP="00872F0A">
      <w:pPr>
        <w:rPr>
          <w:rFonts w:ascii="Arial" w:hAnsi="Arial" w:cs="Arial"/>
          <w:sz w:val="22"/>
          <w:szCs w:val="22"/>
          <w:lang w:val="en-GB"/>
        </w:rPr>
      </w:pPr>
    </w:p>
    <w:tbl>
      <w:tblPr>
        <w:tblW w:w="9039" w:type="dxa"/>
        <w:tblLayout w:type="fixed"/>
        <w:tblLook w:val="0000" w:firstRow="0" w:lastRow="0" w:firstColumn="0" w:lastColumn="0" w:noHBand="0" w:noVBand="0"/>
      </w:tblPr>
      <w:tblGrid>
        <w:gridCol w:w="2160"/>
        <w:gridCol w:w="6879"/>
      </w:tblGrid>
      <w:tr w:rsidR="00872F0A" w:rsidRPr="001159CB" w14:paraId="6F8A4607" w14:textId="77777777" w:rsidTr="000138ED">
        <w:tc>
          <w:tcPr>
            <w:tcW w:w="2160" w:type="dxa"/>
            <w:tcBorders>
              <w:top w:val="nil"/>
              <w:left w:val="nil"/>
              <w:bottom w:val="nil"/>
              <w:right w:val="nil"/>
            </w:tcBorders>
          </w:tcPr>
          <w:p w14:paraId="60BDCAF2" w14:textId="77777777" w:rsidR="00872F0A" w:rsidRPr="001159CB" w:rsidRDefault="00872F0A" w:rsidP="00B656C6">
            <w:pPr>
              <w:tabs>
                <w:tab w:val="left" w:pos="360"/>
              </w:tabs>
              <w:ind w:left="360" w:hanging="360"/>
              <w:jc w:val="left"/>
              <w:rPr>
                <w:rFonts w:ascii="Arial" w:hAnsi="Arial" w:cs="Arial"/>
                <w:b/>
                <w:sz w:val="22"/>
                <w:szCs w:val="22"/>
                <w:lang w:val="en-GB"/>
              </w:rPr>
            </w:pPr>
            <w:r w:rsidRPr="001159CB">
              <w:rPr>
                <w:rFonts w:ascii="Arial" w:hAnsi="Arial" w:cs="Arial"/>
                <w:b/>
                <w:sz w:val="22"/>
                <w:szCs w:val="22"/>
                <w:lang w:val="en-GB"/>
              </w:rPr>
              <w:t>1.</w:t>
            </w:r>
            <w:r w:rsidRPr="001159CB">
              <w:rPr>
                <w:rFonts w:ascii="Arial" w:hAnsi="Arial" w:cs="Arial"/>
                <w:b/>
                <w:sz w:val="22"/>
                <w:szCs w:val="22"/>
                <w:lang w:val="en-GB"/>
              </w:rPr>
              <w:tab/>
              <w:t>Individual Bidders or Individual Members of Joint Ventures</w:t>
            </w:r>
          </w:p>
        </w:tc>
        <w:tc>
          <w:tcPr>
            <w:tcW w:w="6879" w:type="dxa"/>
            <w:tcBorders>
              <w:top w:val="nil"/>
              <w:left w:val="nil"/>
              <w:bottom w:val="nil"/>
              <w:right w:val="nil"/>
            </w:tcBorders>
          </w:tcPr>
          <w:p w14:paraId="6C1FA152" w14:textId="6C59F075" w:rsidR="00872F0A" w:rsidRPr="001159CB" w:rsidRDefault="00872F0A" w:rsidP="00B656C6">
            <w:pPr>
              <w:tabs>
                <w:tab w:val="left" w:pos="540"/>
              </w:tabs>
              <w:spacing w:after="200"/>
              <w:ind w:left="547" w:right="-72" w:hanging="540"/>
              <w:rPr>
                <w:rFonts w:ascii="Arial" w:hAnsi="Arial" w:cs="Arial"/>
                <w:sz w:val="22"/>
                <w:szCs w:val="22"/>
                <w:lang w:val="en-GB"/>
              </w:rPr>
            </w:pPr>
            <w:r w:rsidRPr="001159CB">
              <w:rPr>
                <w:rFonts w:ascii="Arial" w:hAnsi="Arial" w:cs="Arial"/>
                <w:sz w:val="22"/>
                <w:szCs w:val="22"/>
                <w:lang w:val="en-GB"/>
              </w:rPr>
              <w:t>1.1</w:t>
            </w:r>
            <w:r w:rsidRPr="001159CB">
              <w:rPr>
                <w:rFonts w:ascii="Arial" w:hAnsi="Arial" w:cs="Arial"/>
                <w:sz w:val="22"/>
                <w:szCs w:val="22"/>
                <w:lang w:val="en-GB"/>
              </w:rPr>
              <w:tab/>
              <w:t xml:space="preserve">Constitution or legal status of Bidder: </w:t>
            </w:r>
            <w:r w:rsidRPr="001159CB">
              <w:rPr>
                <w:rFonts w:ascii="Arial" w:hAnsi="Arial" w:cs="Arial"/>
                <w:i/>
                <w:sz w:val="22"/>
                <w:szCs w:val="22"/>
                <w:lang w:val="en-GB"/>
              </w:rPr>
              <w:t>[attach copy]</w:t>
            </w:r>
          </w:p>
          <w:p w14:paraId="147CA6DA" w14:textId="048D9CE7" w:rsidR="00872F0A" w:rsidRPr="001159CB" w:rsidRDefault="00706A73" w:rsidP="00B656C6">
            <w:pPr>
              <w:spacing w:after="200"/>
              <w:ind w:left="547" w:right="-72"/>
              <w:rPr>
                <w:rFonts w:ascii="Arial" w:hAnsi="Arial" w:cs="Arial"/>
                <w:sz w:val="22"/>
                <w:szCs w:val="22"/>
                <w:lang w:val="en-GB"/>
              </w:rPr>
            </w:pPr>
            <w:r w:rsidRPr="001159CB">
              <w:rPr>
                <w:rFonts w:ascii="Arial" w:hAnsi="Arial" w:cs="Arial"/>
                <w:sz w:val="22"/>
                <w:szCs w:val="22"/>
                <w:lang w:val="en-GB"/>
              </w:rPr>
              <w:t>Place of registration:</w:t>
            </w:r>
            <w:r w:rsidR="00872F0A" w:rsidRPr="001159CB">
              <w:rPr>
                <w:rFonts w:ascii="Arial" w:hAnsi="Arial" w:cs="Arial"/>
                <w:sz w:val="22"/>
                <w:szCs w:val="22"/>
                <w:lang w:val="en-GB"/>
              </w:rPr>
              <w:t xml:space="preserve"> </w:t>
            </w:r>
            <w:r w:rsidR="00872F0A" w:rsidRPr="001159CB">
              <w:rPr>
                <w:rFonts w:ascii="Arial" w:hAnsi="Arial" w:cs="Arial"/>
                <w:i/>
                <w:sz w:val="22"/>
                <w:szCs w:val="22"/>
                <w:lang w:val="en-GB"/>
              </w:rPr>
              <w:t>[insert]</w:t>
            </w:r>
          </w:p>
          <w:p w14:paraId="0D19A794" w14:textId="47C90842" w:rsidR="00872F0A" w:rsidRPr="001159CB" w:rsidRDefault="00872F0A" w:rsidP="00B656C6">
            <w:pPr>
              <w:spacing w:after="200"/>
              <w:ind w:left="547" w:right="-72"/>
              <w:rPr>
                <w:rFonts w:ascii="Arial" w:hAnsi="Arial" w:cs="Arial"/>
                <w:sz w:val="22"/>
                <w:szCs w:val="22"/>
                <w:lang w:val="en-GB"/>
              </w:rPr>
            </w:pPr>
            <w:r w:rsidRPr="001159CB">
              <w:rPr>
                <w:rFonts w:ascii="Arial" w:hAnsi="Arial" w:cs="Arial"/>
                <w:sz w:val="22"/>
                <w:szCs w:val="22"/>
                <w:lang w:val="en-GB"/>
              </w:rPr>
              <w:t xml:space="preserve">Principal place of business: </w:t>
            </w:r>
            <w:r w:rsidRPr="001159CB">
              <w:rPr>
                <w:rFonts w:ascii="Arial" w:hAnsi="Arial" w:cs="Arial"/>
                <w:i/>
                <w:sz w:val="22"/>
                <w:szCs w:val="22"/>
                <w:lang w:val="en-GB"/>
              </w:rPr>
              <w:t>[insert]</w:t>
            </w:r>
          </w:p>
          <w:p w14:paraId="2C3E9CF4" w14:textId="064EAA9D" w:rsidR="00872F0A" w:rsidRPr="001159CB" w:rsidRDefault="00872F0A" w:rsidP="00B656C6">
            <w:pPr>
              <w:spacing w:after="200"/>
              <w:ind w:left="547" w:right="-72"/>
              <w:rPr>
                <w:rFonts w:ascii="Arial" w:hAnsi="Arial" w:cs="Arial"/>
                <w:sz w:val="22"/>
                <w:szCs w:val="22"/>
                <w:lang w:val="en-GB"/>
              </w:rPr>
            </w:pPr>
            <w:r w:rsidRPr="001159CB">
              <w:rPr>
                <w:rFonts w:ascii="Arial" w:hAnsi="Arial" w:cs="Arial"/>
                <w:sz w:val="22"/>
                <w:szCs w:val="22"/>
                <w:lang w:val="en-GB"/>
              </w:rPr>
              <w:t xml:space="preserve">Power of attorney of signatory of Bid: </w:t>
            </w:r>
            <w:r w:rsidRPr="001159CB">
              <w:rPr>
                <w:rFonts w:ascii="Arial" w:hAnsi="Arial" w:cs="Arial"/>
                <w:i/>
                <w:sz w:val="22"/>
                <w:szCs w:val="22"/>
                <w:lang w:val="en-GB"/>
              </w:rPr>
              <w:t>[attach]</w:t>
            </w:r>
          </w:p>
          <w:p w14:paraId="7917FB5A" w14:textId="6B3D58DB" w:rsidR="00872F0A" w:rsidRPr="00FF5102" w:rsidRDefault="00FF5102" w:rsidP="00FF5102">
            <w:pPr>
              <w:pStyle w:val="ListParagraph"/>
              <w:numPr>
                <w:ilvl w:val="1"/>
                <w:numId w:val="4"/>
              </w:numPr>
              <w:tabs>
                <w:tab w:val="left" w:pos="540"/>
              </w:tabs>
              <w:spacing w:after="200"/>
              <w:ind w:right="-72"/>
              <w:rPr>
                <w:rFonts w:ascii="Arial" w:hAnsi="Arial" w:cs="Arial"/>
                <w:sz w:val="22"/>
                <w:szCs w:val="22"/>
                <w:lang w:val="en-GB"/>
              </w:rPr>
            </w:pPr>
            <w:r w:rsidRPr="00FF5102">
              <w:rPr>
                <w:rFonts w:ascii="Arial" w:hAnsi="Arial" w:cs="Arial"/>
                <w:sz w:val="22"/>
                <w:szCs w:val="22"/>
                <w:lang w:val="en-GB"/>
              </w:rPr>
              <w:t>Average</w:t>
            </w:r>
            <w:r>
              <w:rPr>
                <w:rFonts w:ascii="Arial" w:hAnsi="Arial" w:cs="Arial"/>
                <w:sz w:val="22"/>
                <w:szCs w:val="22"/>
                <w:lang w:val="en-GB"/>
              </w:rPr>
              <w:t xml:space="preserve"> a</w:t>
            </w:r>
            <w:r w:rsidR="00872F0A" w:rsidRPr="00FF5102">
              <w:rPr>
                <w:rFonts w:ascii="Arial" w:hAnsi="Arial" w:cs="Arial"/>
                <w:sz w:val="22"/>
                <w:szCs w:val="22"/>
                <w:lang w:val="en-GB"/>
              </w:rPr>
              <w:t>nnual</w:t>
            </w:r>
            <w:r>
              <w:rPr>
                <w:rFonts w:ascii="Arial" w:hAnsi="Arial" w:cs="Arial"/>
                <w:sz w:val="22"/>
                <w:szCs w:val="22"/>
                <w:lang w:val="en-GB"/>
              </w:rPr>
              <w:t xml:space="preserve"> financial</w:t>
            </w:r>
            <w:r w:rsidR="00872F0A" w:rsidRPr="00FF5102">
              <w:rPr>
                <w:rFonts w:ascii="Arial" w:hAnsi="Arial" w:cs="Arial"/>
                <w:sz w:val="22"/>
                <w:szCs w:val="22"/>
                <w:lang w:val="en-GB"/>
              </w:rPr>
              <w:t xml:space="preserve"> amounts of construction works performed during the last </w:t>
            </w:r>
            <w:r w:rsidR="00872F0A" w:rsidRPr="00FF5102">
              <w:rPr>
                <w:rFonts w:ascii="Arial" w:hAnsi="Arial" w:cs="Arial"/>
                <w:i/>
                <w:sz w:val="22"/>
                <w:szCs w:val="22"/>
                <w:lang w:val="en-GB"/>
              </w:rPr>
              <w:t xml:space="preserve">[insert number pursuant to </w:t>
            </w:r>
            <w:r w:rsidR="00ED73E2" w:rsidRPr="00FF5102">
              <w:rPr>
                <w:rFonts w:ascii="Arial" w:hAnsi="Arial" w:cs="Arial"/>
                <w:b/>
                <w:bCs/>
                <w:i/>
                <w:sz w:val="22"/>
                <w:szCs w:val="22"/>
                <w:lang w:val="en-GB"/>
              </w:rPr>
              <w:t>BDS</w:t>
            </w:r>
            <w:r w:rsidR="00872F0A" w:rsidRPr="00FF5102">
              <w:rPr>
                <w:rFonts w:ascii="Arial" w:hAnsi="Arial" w:cs="Arial"/>
                <w:b/>
                <w:bCs/>
                <w:i/>
                <w:sz w:val="22"/>
                <w:szCs w:val="22"/>
                <w:lang w:val="en-GB"/>
              </w:rPr>
              <w:t xml:space="preserve"> sub clause </w:t>
            </w:r>
            <w:r w:rsidR="00EB2D15" w:rsidRPr="00FF5102">
              <w:rPr>
                <w:rFonts w:ascii="Arial" w:hAnsi="Arial" w:cs="Arial"/>
                <w:b/>
                <w:bCs/>
                <w:i/>
                <w:sz w:val="22"/>
                <w:szCs w:val="22"/>
                <w:lang w:val="en-GB"/>
              </w:rPr>
              <w:t>5.2</w:t>
            </w:r>
            <w:r w:rsidR="00872F0A" w:rsidRPr="00FF5102">
              <w:rPr>
                <w:rFonts w:ascii="Arial" w:hAnsi="Arial" w:cs="Arial"/>
                <w:b/>
                <w:bCs/>
                <w:i/>
                <w:sz w:val="22"/>
                <w:szCs w:val="22"/>
                <w:lang w:val="en-GB"/>
              </w:rPr>
              <w:t>(</w:t>
            </w:r>
            <w:r w:rsidR="005C05AE" w:rsidRPr="00FF5102">
              <w:rPr>
                <w:rFonts w:ascii="Arial" w:hAnsi="Arial" w:cs="Arial"/>
                <w:b/>
                <w:bCs/>
                <w:i/>
                <w:sz w:val="22"/>
                <w:szCs w:val="22"/>
                <w:lang w:val="en-GB"/>
              </w:rPr>
              <w:t>a</w:t>
            </w:r>
            <w:r w:rsidR="00872F0A" w:rsidRPr="00FF5102">
              <w:rPr>
                <w:rFonts w:ascii="Arial" w:hAnsi="Arial" w:cs="Arial"/>
                <w:b/>
                <w:bCs/>
                <w:i/>
                <w:sz w:val="22"/>
                <w:szCs w:val="22"/>
                <w:lang w:val="en-GB"/>
              </w:rPr>
              <w:t>)</w:t>
            </w:r>
            <w:r w:rsidR="00872F0A" w:rsidRPr="00FF5102">
              <w:rPr>
                <w:rFonts w:ascii="Arial" w:hAnsi="Arial" w:cs="Arial"/>
                <w:i/>
                <w:sz w:val="22"/>
                <w:szCs w:val="22"/>
                <w:lang w:val="en-GB"/>
              </w:rPr>
              <w:t>]</w:t>
            </w:r>
            <w:r w:rsidR="00872F0A" w:rsidRPr="00FF5102">
              <w:rPr>
                <w:rFonts w:ascii="Arial" w:hAnsi="Arial" w:cs="Arial"/>
                <w:sz w:val="22"/>
                <w:szCs w:val="22"/>
                <w:lang w:val="en-GB"/>
              </w:rPr>
              <w:t xml:space="preserve"> years </w:t>
            </w:r>
            <w:r w:rsidR="00872F0A" w:rsidRPr="00FF5102">
              <w:rPr>
                <w:rFonts w:ascii="Arial" w:hAnsi="Arial" w:cs="Arial"/>
                <w:i/>
                <w:sz w:val="22"/>
                <w:szCs w:val="22"/>
                <w:lang w:val="en-GB"/>
              </w:rPr>
              <w:t>[insert amounts in the national currency equivalent]</w:t>
            </w:r>
          </w:p>
          <w:p w14:paraId="2812AD2C" w14:textId="26A6A15A" w:rsidR="00872F0A" w:rsidRPr="001159CB" w:rsidRDefault="00872F0A" w:rsidP="00B656C6">
            <w:pPr>
              <w:tabs>
                <w:tab w:val="left" w:pos="540"/>
              </w:tabs>
              <w:spacing w:after="200"/>
              <w:ind w:left="547" w:right="-72" w:hanging="540"/>
              <w:rPr>
                <w:rFonts w:ascii="Arial" w:hAnsi="Arial" w:cs="Arial"/>
                <w:sz w:val="22"/>
                <w:szCs w:val="22"/>
                <w:lang w:val="en-GB"/>
              </w:rPr>
            </w:pPr>
            <w:r w:rsidRPr="00AE7F1E">
              <w:rPr>
                <w:rFonts w:ascii="Arial" w:hAnsi="Arial" w:cs="Arial"/>
                <w:sz w:val="22"/>
                <w:szCs w:val="22"/>
                <w:lang w:val="en-GB"/>
              </w:rPr>
              <w:t>1.3</w:t>
            </w:r>
            <w:r w:rsidRPr="00AE7F1E">
              <w:rPr>
                <w:rFonts w:ascii="Arial" w:hAnsi="Arial" w:cs="Arial"/>
                <w:sz w:val="22"/>
                <w:szCs w:val="22"/>
                <w:lang w:val="en-GB"/>
              </w:rPr>
              <w:tab/>
              <w:t xml:space="preserve">Number </w:t>
            </w:r>
            <w:r w:rsidRPr="00AE7F1E">
              <w:rPr>
                <w:rFonts w:ascii="Arial" w:hAnsi="Arial" w:cs="Arial"/>
                <w:i/>
                <w:sz w:val="22"/>
                <w:szCs w:val="22"/>
                <w:lang w:val="en-GB"/>
              </w:rPr>
              <w:t xml:space="preserve">[insert number pursuant to </w:t>
            </w:r>
            <w:r w:rsidR="00430237" w:rsidRPr="00AE7F1E">
              <w:rPr>
                <w:rFonts w:ascii="Arial" w:hAnsi="Arial" w:cs="Arial"/>
                <w:b/>
                <w:bCs/>
                <w:i/>
                <w:sz w:val="22"/>
                <w:szCs w:val="22"/>
                <w:lang w:val="en-GB"/>
              </w:rPr>
              <w:t>BDS</w:t>
            </w:r>
            <w:r w:rsidR="00450967" w:rsidRPr="00AE7F1E">
              <w:rPr>
                <w:rFonts w:ascii="Arial" w:hAnsi="Arial" w:cs="Arial"/>
                <w:b/>
                <w:bCs/>
                <w:i/>
                <w:sz w:val="22"/>
                <w:szCs w:val="22"/>
                <w:lang w:val="en-GB"/>
              </w:rPr>
              <w:t xml:space="preserve"> </w:t>
            </w:r>
            <w:r w:rsidRPr="00AE7F1E">
              <w:rPr>
                <w:rFonts w:ascii="Arial" w:hAnsi="Arial" w:cs="Arial"/>
                <w:b/>
                <w:bCs/>
                <w:i/>
                <w:sz w:val="22"/>
                <w:szCs w:val="22"/>
                <w:lang w:val="en-GB"/>
              </w:rPr>
              <w:t xml:space="preserve">sub clause </w:t>
            </w:r>
            <w:r w:rsidR="00430237" w:rsidRPr="00AE7F1E">
              <w:rPr>
                <w:rFonts w:ascii="Arial" w:hAnsi="Arial" w:cs="Arial"/>
                <w:b/>
                <w:bCs/>
                <w:i/>
                <w:sz w:val="22"/>
                <w:szCs w:val="22"/>
                <w:lang w:val="en-GB"/>
              </w:rPr>
              <w:t>5.2</w:t>
            </w:r>
            <w:r w:rsidRPr="00AE7F1E">
              <w:rPr>
                <w:rFonts w:ascii="Arial" w:hAnsi="Arial" w:cs="Arial"/>
                <w:b/>
                <w:bCs/>
                <w:i/>
                <w:sz w:val="22"/>
                <w:szCs w:val="22"/>
                <w:lang w:val="en-GB"/>
              </w:rPr>
              <w:t xml:space="preserve"> (</w:t>
            </w:r>
            <w:r w:rsidR="009F54F3" w:rsidRPr="00AE7F1E">
              <w:rPr>
                <w:rFonts w:ascii="Arial" w:hAnsi="Arial" w:cs="Arial"/>
                <w:b/>
                <w:bCs/>
                <w:i/>
                <w:sz w:val="22"/>
                <w:szCs w:val="22"/>
                <w:lang w:val="en-GB"/>
              </w:rPr>
              <w:t>b</w:t>
            </w:r>
            <w:r w:rsidRPr="00AE7F1E">
              <w:rPr>
                <w:rFonts w:ascii="Arial" w:hAnsi="Arial" w:cs="Arial"/>
                <w:b/>
                <w:bCs/>
                <w:i/>
                <w:sz w:val="22"/>
                <w:szCs w:val="22"/>
                <w:lang w:val="en-GB"/>
              </w:rPr>
              <w:t>)</w:t>
            </w:r>
            <w:r w:rsidRPr="00AE7F1E">
              <w:rPr>
                <w:rFonts w:ascii="Arial" w:hAnsi="Arial" w:cs="Arial"/>
                <w:i/>
                <w:sz w:val="22"/>
                <w:szCs w:val="22"/>
                <w:lang w:val="en-GB"/>
              </w:rPr>
              <w:t xml:space="preserve">] </w:t>
            </w:r>
            <w:r w:rsidRPr="00AE7F1E">
              <w:rPr>
                <w:rFonts w:ascii="Arial" w:hAnsi="Arial" w:cs="Arial"/>
                <w:sz w:val="22"/>
                <w:szCs w:val="22"/>
                <w:lang w:val="en-GB"/>
              </w:rPr>
              <w:t xml:space="preserve">of works of a nature and amount similar to the Works performed as prime Contractor over the last </w:t>
            </w:r>
            <w:r w:rsidRPr="00AE7F1E">
              <w:rPr>
                <w:rFonts w:ascii="Arial" w:hAnsi="Arial" w:cs="Arial"/>
                <w:i/>
                <w:sz w:val="22"/>
                <w:szCs w:val="22"/>
                <w:lang w:val="en-GB"/>
              </w:rPr>
              <w:t xml:space="preserve">[insert number pursuant </w:t>
            </w:r>
            <w:r w:rsidR="001413B8" w:rsidRPr="00AE7F1E">
              <w:rPr>
                <w:rFonts w:ascii="Arial" w:hAnsi="Arial" w:cs="Arial"/>
                <w:i/>
                <w:sz w:val="22"/>
                <w:szCs w:val="22"/>
                <w:lang w:val="en-GB"/>
              </w:rPr>
              <w:t xml:space="preserve">to </w:t>
            </w:r>
            <w:r w:rsidR="001413B8" w:rsidRPr="00AE7F1E">
              <w:rPr>
                <w:rFonts w:ascii="Arial" w:hAnsi="Arial" w:cs="Arial"/>
                <w:b/>
                <w:bCs/>
                <w:i/>
                <w:sz w:val="22"/>
                <w:szCs w:val="22"/>
                <w:lang w:val="en-GB"/>
              </w:rPr>
              <w:t>BDS</w:t>
            </w:r>
            <w:r w:rsidR="00044B15" w:rsidRPr="00AE7F1E">
              <w:rPr>
                <w:rFonts w:ascii="Arial" w:hAnsi="Arial" w:cs="Arial"/>
                <w:b/>
                <w:bCs/>
                <w:i/>
                <w:sz w:val="22"/>
                <w:szCs w:val="22"/>
                <w:lang w:val="en-GB"/>
              </w:rPr>
              <w:t xml:space="preserve"> </w:t>
            </w:r>
            <w:r w:rsidR="001413B8" w:rsidRPr="00AE7F1E">
              <w:rPr>
                <w:rFonts w:ascii="Arial" w:hAnsi="Arial" w:cs="Arial"/>
                <w:b/>
                <w:bCs/>
                <w:i/>
                <w:sz w:val="22"/>
                <w:szCs w:val="22"/>
                <w:lang w:val="en-GB"/>
              </w:rPr>
              <w:t xml:space="preserve">sub clause </w:t>
            </w:r>
            <w:r w:rsidR="007F1570" w:rsidRPr="00AE7F1E">
              <w:rPr>
                <w:rFonts w:ascii="Arial" w:hAnsi="Arial" w:cs="Arial"/>
                <w:b/>
                <w:bCs/>
                <w:i/>
                <w:sz w:val="22"/>
                <w:szCs w:val="22"/>
                <w:lang w:val="en-GB"/>
              </w:rPr>
              <w:t xml:space="preserve">5.2 </w:t>
            </w:r>
            <w:r w:rsidR="00AE0DDC" w:rsidRPr="00AE7F1E">
              <w:rPr>
                <w:rFonts w:ascii="Arial" w:hAnsi="Arial" w:cs="Arial"/>
                <w:b/>
                <w:bCs/>
                <w:i/>
                <w:sz w:val="22"/>
                <w:szCs w:val="22"/>
                <w:lang w:val="en-GB"/>
              </w:rPr>
              <w:t>(</w:t>
            </w:r>
            <w:r w:rsidR="007F1570" w:rsidRPr="00AE7F1E">
              <w:rPr>
                <w:rFonts w:ascii="Arial" w:hAnsi="Arial" w:cs="Arial"/>
                <w:b/>
                <w:bCs/>
                <w:i/>
                <w:sz w:val="22"/>
                <w:szCs w:val="22"/>
                <w:lang w:val="en-GB"/>
              </w:rPr>
              <w:t>b</w:t>
            </w:r>
            <w:r w:rsidR="00AE0DDC" w:rsidRPr="00AE7F1E">
              <w:rPr>
                <w:rFonts w:ascii="Arial" w:hAnsi="Arial" w:cs="Arial"/>
                <w:b/>
                <w:bCs/>
                <w:i/>
                <w:sz w:val="22"/>
                <w:szCs w:val="22"/>
                <w:lang w:val="en-GB"/>
              </w:rPr>
              <w:t>)</w:t>
            </w:r>
            <w:r w:rsidR="00AE0DDC" w:rsidRPr="00AE7F1E">
              <w:rPr>
                <w:rFonts w:ascii="Arial" w:hAnsi="Arial" w:cs="Arial"/>
                <w:i/>
                <w:sz w:val="22"/>
                <w:szCs w:val="22"/>
                <w:lang w:val="en-GB"/>
              </w:rPr>
              <w:t>]</w:t>
            </w:r>
            <w:r w:rsidR="009D0EB6" w:rsidRPr="00AE7F1E">
              <w:rPr>
                <w:rFonts w:ascii="Arial" w:hAnsi="Arial" w:cs="Arial"/>
                <w:i/>
                <w:sz w:val="22"/>
                <w:szCs w:val="22"/>
                <w:lang w:val="en-GB"/>
              </w:rPr>
              <w:t xml:space="preserve"> years</w:t>
            </w:r>
            <w:r w:rsidRPr="00AE7F1E">
              <w:rPr>
                <w:rFonts w:ascii="Arial" w:hAnsi="Arial" w:cs="Arial"/>
                <w:sz w:val="22"/>
                <w:szCs w:val="22"/>
                <w:lang w:val="en-GB"/>
              </w:rPr>
              <w:t xml:space="preserve">.  </w:t>
            </w:r>
            <w:r w:rsidRPr="00AE7F1E">
              <w:rPr>
                <w:rFonts w:ascii="Arial" w:hAnsi="Arial" w:cs="Arial"/>
                <w:i/>
                <w:sz w:val="22"/>
                <w:szCs w:val="22"/>
                <w:lang w:val="en-GB"/>
              </w:rPr>
              <w:t>[The amounts should be indicated in the same currency used for Item 1.2 above.  Also list details of work under way or committed, including expected completion date(s).]</w:t>
            </w:r>
          </w:p>
        </w:tc>
      </w:tr>
    </w:tbl>
    <w:p w14:paraId="26AD5A9A" w14:textId="77777777" w:rsidR="00872F0A" w:rsidRPr="00E44C76" w:rsidRDefault="00872F0A" w:rsidP="00872F0A">
      <w:pPr>
        <w:rPr>
          <w:rFonts w:ascii="Arial" w:hAnsi="Arial" w:cs="Arial"/>
          <w:lang w:val="en-GB"/>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2160"/>
        <w:gridCol w:w="2520"/>
        <w:gridCol w:w="2160"/>
      </w:tblGrid>
      <w:tr w:rsidR="00872F0A" w:rsidRPr="00E44C76" w14:paraId="2EC0B873" w14:textId="77777777" w:rsidTr="00B656C6">
        <w:tc>
          <w:tcPr>
            <w:tcW w:w="2160" w:type="dxa"/>
            <w:tcBorders>
              <w:top w:val="single" w:sz="6" w:space="0" w:color="auto"/>
              <w:left w:val="single" w:sz="6" w:space="0" w:color="auto"/>
              <w:bottom w:val="single" w:sz="6" w:space="0" w:color="auto"/>
              <w:right w:val="dotted" w:sz="6" w:space="0" w:color="auto"/>
            </w:tcBorders>
          </w:tcPr>
          <w:p w14:paraId="63799AB0"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Project name and country</w:t>
            </w:r>
          </w:p>
        </w:tc>
        <w:tc>
          <w:tcPr>
            <w:tcW w:w="2160" w:type="dxa"/>
            <w:tcBorders>
              <w:top w:val="single" w:sz="6" w:space="0" w:color="auto"/>
              <w:left w:val="dotted" w:sz="6" w:space="0" w:color="auto"/>
              <w:bottom w:val="single" w:sz="6" w:space="0" w:color="auto"/>
              <w:right w:val="dotted" w:sz="6" w:space="0" w:color="auto"/>
            </w:tcBorders>
          </w:tcPr>
          <w:p w14:paraId="4B303C7C"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Name of client and contact person</w:t>
            </w:r>
          </w:p>
        </w:tc>
        <w:tc>
          <w:tcPr>
            <w:tcW w:w="2520" w:type="dxa"/>
            <w:tcBorders>
              <w:top w:val="single" w:sz="6" w:space="0" w:color="auto"/>
              <w:left w:val="dotted" w:sz="6" w:space="0" w:color="auto"/>
              <w:bottom w:val="single" w:sz="6" w:space="0" w:color="auto"/>
              <w:right w:val="dotted" w:sz="6" w:space="0" w:color="auto"/>
            </w:tcBorders>
          </w:tcPr>
          <w:p w14:paraId="148D4621"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Type of work performed and year of completion</w:t>
            </w:r>
          </w:p>
        </w:tc>
        <w:tc>
          <w:tcPr>
            <w:tcW w:w="2160" w:type="dxa"/>
            <w:tcBorders>
              <w:top w:val="single" w:sz="6" w:space="0" w:color="auto"/>
              <w:left w:val="dotted" w:sz="6" w:space="0" w:color="auto"/>
              <w:bottom w:val="single" w:sz="6" w:space="0" w:color="auto"/>
              <w:right w:val="single" w:sz="6" w:space="0" w:color="auto"/>
            </w:tcBorders>
          </w:tcPr>
          <w:p w14:paraId="0AC814BE"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Value of contract</w:t>
            </w:r>
          </w:p>
          <w:p w14:paraId="38D06BB4" w14:textId="246967E2" w:rsidR="00872F0A" w:rsidRPr="00E44C76" w:rsidRDefault="00872F0A" w:rsidP="00B656C6">
            <w:pPr>
              <w:jc w:val="center"/>
              <w:rPr>
                <w:rFonts w:ascii="Arial" w:hAnsi="Arial" w:cs="Arial"/>
                <w:sz w:val="20"/>
                <w:lang w:val="en-GB"/>
              </w:rPr>
            </w:pPr>
            <w:r w:rsidRPr="00E44C76">
              <w:rPr>
                <w:rFonts w:ascii="Arial" w:hAnsi="Arial" w:cs="Arial"/>
                <w:sz w:val="20"/>
                <w:lang w:val="en-GB"/>
              </w:rPr>
              <w:t xml:space="preserve">(national currency </w:t>
            </w:r>
            <w:r w:rsidR="005E3E22" w:rsidRPr="00E44C76">
              <w:rPr>
                <w:rFonts w:ascii="Arial" w:hAnsi="Arial" w:cs="Arial"/>
                <w:sz w:val="20"/>
                <w:lang w:val="en-GB"/>
              </w:rPr>
              <w:t>equivalent)</w:t>
            </w:r>
          </w:p>
        </w:tc>
      </w:tr>
      <w:tr w:rsidR="00872F0A" w:rsidRPr="00E44C76" w14:paraId="0D5411DE" w14:textId="77777777" w:rsidTr="00B656C6">
        <w:tc>
          <w:tcPr>
            <w:tcW w:w="2160" w:type="dxa"/>
            <w:tcBorders>
              <w:top w:val="nil"/>
              <w:left w:val="single" w:sz="6" w:space="0" w:color="auto"/>
              <w:bottom w:val="single" w:sz="6" w:space="0" w:color="auto"/>
              <w:right w:val="dotted" w:sz="6" w:space="0" w:color="auto"/>
            </w:tcBorders>
          </w:tcPr>
          <w:p w14:paraId="3270E85F" w14:textId="77777777" w:rsidR="00872F0A" w:rsidRPr="00E44C76" w:rsidRDefault="00872F0A" w:rsidP="00B656C6">
            <w:pPr>
              <w:rPr>
                <w:rFonts w:ascii="Arial" w:hAnsi="Arial" w:cs="Arial"/>
                <w:sz w:val="20"/>
                <w:lang w:val="en-GB"/>
              </w:rPr>
            </w:pPr>
            <w:r w:rsidRPr="00E44C76">
              <w:rPr>
                <w:rFonts w:ascii="Arial" w:hAnsi="Arial" w:cs="Arial"/>
                <w:sz w:val="20"/>
                <w:lang w:val="en-GB"/>
              </w:rPr>
              <w:t>(a)</w:t>
            </w:r>
          </w:p>
          <w:p w14:paraId="308F6120" w14:textId="77777777" w:rsidR="00872F0A" w:rsidRPr="00E44C76" w:rsidRDefault="00872F0A" w:rsidP="00B656C6">
            <w:pPr>
              <w:rPr>
                <w:rFonts w:ascii="Arial" w:hAnsi="Arial" w:cs="Arial"/>
                <w:sz w:val="20"/>
                <w:lang w:val="en-GB"/>
              </w:rPr>
            </w:pPr>
          </w:p>
          <w:p w14:paraId="078DCF96" w14:textId="77777777" w:rsidR="00872F0A" w:rsidRPr="00E44C76" w:rsidRDefault="00872F0A" w:rsidP="00B656C6">
            <w:pPr>
              <w:rPr>
                <w:rFonts w:ascii="Arial" w:hAnsi="Arial" w:cs="Arial"/>
                <w:sz w:val="20"/>
                <w:lang w:val="en-GB"/>
              </w:rPr>
            </w:pPr>
            <w:r w:rsidRPr="00E44C76">
              <w:rPr>
                <w:rFonts w:ascii="Arial" w:hAnsi="Arial" w:cs="Arial"/>
                <w:sz w:val="20"/>
                <w:lang w:val="en-GB"/>
              </w:rPr>
              <w:t>(b)</w:t>
            </w:r>
          </w:p>
        </w:tc>
        <w:tc>
          <w:tcPr>
            <w:tcW w:w="2160" w:type="dxa"/>
            <w:tcBorders>
              <w:top w:val="nil"/>
              <w:left w:val="dotted" w:sz="6" w:space="0" w:color="auto"/>
              <w:bottom w:val="single" w:sz="6" w:space="0" w:color="auto"/>
              <w:right w:val="dotted" w:sz="6" w:space="0" w:color="auto"/>
            </w:tcBorders>
          </w:tcPr>
          <w:p w14:paraId="6661617E" w14:textId="77777777" w:rsidR="00872F0A" w:rsidRPr="00E44C76" w:rsidRDefault="00872F0A" w:rsidP="00B656C6">
            <w:pPr>
              <w:rPr>
                <w:rFonts w:ascii="Arial" w:hAnsi="Arial" w:cs="Arial"/>
                <w:sz w:val="20"/>
                <w:lang w:val="en-GB"/>
              </w:rPr>
            </w:pPr>
          </w:p>
        </w:tc>
        <w:tc>
          <w:tcPr>
            <w:tcW w:w="2520" w:type="dxa"/>
            <w:tcBorders>
              <w:top w:val="nil"/>
              <w:left w:val="dotted" w:sz="6" w:space="0" w:color="auto"/>
              <w:bottom w:val="single" w:sz="6" w:space="0" w:color="auto"/>
              <w:right w:val="dotted" w:sz="6" w:space="0" w:color="auto"/>
            </w:tcBorders>
          </w:tcPr>
          <w:p w14:paraId="40E5FADC" w14:textId="77777777" w:rsidR="00872F0A" w:rsidRPr="00E44C76" w:rsidRDefault="00872F0A" w:rsidP="00B656C6">
            <w:pPr>
              <w:rPr>
                <w:rFonts w:ascii="Arial" w:hAnsi="Arial" w:cs="Arial"/>
                <w:sz w:val="20"/>
                <w:lang w:val="en-GB"/>
              </w:rPr>
            </w:pPr>
          </w:p>
        </w:tc>
        <w:tc>
          <w:tcPr>
            <w:tcW w:w="2160" w:type="dxa"/>
            <w:tcBorders>
              <w:top w:val="nil"/>
              <w:left w:val="dotted" w:sz="6" w:space="0" w:color="auto"/>
              <w:bottom w:val="single" w:sz="6" w:space="0" w:color="auto"/>
              <w:right w:val="single" w:sz="6" w:space="0" w:color="auto"/>
            </w:tcBorders>
          </w:tcPr>
          <w:p w14:paraId="51D5ACD4" w14:textId="77777777" w:rsidR="00872F0A" w:rsidRPr="00E44C76" w:rsidRDefault="00872F0A" w:rsidP="00B656C6">
            <w:pPr>
              <w:rPr>
                <w:rFonts w:ascii="Arial" w:hAnsi="Arial" w:cs="Arial"/>
                <w:sz w:val="20"/>
                <w:lang w:val="en-GB"/>
              </w:rPr>
            </w:pPr>
          </w:p>
        </w:tc>
      </w:tr>
    </w:tbl>
    <w:p w14:paraId="0C1F3C70" w14:textId="77777777" w:rsidR="00D8626F" w:rsidRPr="00E44C76" w:rsidRDefault="00D8626F" w:rsidP="00872F0A">
      <w:pPr>
        <w:rPr>
          <w:rFonts w:ascii="Arial" w:hAnsi="Arial" w:cs="Arial"/>
          <w:lang w:val="en-GB"/>
        </w:rPr>
      </w:pPr>
    </w:p>
    <w:p w14:paraId="0414AEF3" w14:textId="77777777" w:rsidR="00872F0A" w:rsidRPr="00E44C76" w:rsidRDefault="00872F0A" w:rsidP="00872F0A">
      <w:pPr>
        <w:rPr>
          <w:rFonts w:ascii="Arial" w:hAnsi="Arial" w:cs="Arial"/>
          <w:lang w:val="en-GB"/>
        </w:rPr>
      </w:pPr>
    </w:p>
    <w:tbl>
      <w:tblPr>
        <w:tblW w:w="0" w:type="auto"/>
        <w:tblLayout w:type="fixed"/>
        <w:tblLook w:val="0000" w:firstRow="0" w:lastRow="0" w:firstColumn="0" w:lastColumn="0" w:noHBand="0" w:noVBand="0"/>
      </w:tblPr>
      <w:tblGrid>
        <w:gridCol w:w="2160"/>
        <w:gridCol w:w="6984"/>
      </w:tblGrid>
      <w:tr w:rsidR="00872F0A" w:rsidRPr="00E44C76" w14:paraId="5222B2DE" w14:textId="77777777" w:rsidTr="00B656C6">
        <w:tc>
          <w:tcPr>
            <w:tcW w:w="2160" w:type="dxa"/>
            <w:tcBorders>
              <w:top w:val="nil"/>
              <w:left w:val="nil"/>
              <w:bottom w:val="nil"/>
              <w:right w:val="nil"/>
            </w:tcBorders>
          </w:tcPr>
          <w:p w14:paraId="2888419F" w14:textId="77777777" w:rsidR="00872F0A" w:rsidRPr="00E44C76" w:rsidRDefault="00872F0A" w:rsidP="00B656C6">
            <w:pPr>
              <w:keepLines/>
              <w:tabs>
                <w:tab w:val="left" w:pos="360"/>
              </w:tabs>
              <w:ind w:left="360" w:hanging="360"/>
              <w:jc w:val="left"/>
              <w:rPr>
                <w:rFonts w:ascii="Arial" w:hAnsi="Arial" w:cs="Arial"/>
                <w:b/>
                <w:lang w:val="en-GB"/>
              </w:rPr>
            </w:pPr>
          </w:p>
        </w:tc>
        <w:tc>
          <w:tcPr>
            <w:tcW w:w="6984" w:type="dxa"/>
            <w:tcBorders>
              <w:top w:val="nil"/>
              <w:left w:val="nil"/>
              <w:bottom w:val="nil"/>
              <w:right w:val="nil"/>
            </w:tcBorders>
          </w:tcPr>
          <w:p w14:paraId="0E4A4416" w14:textId="6CA97300" w:rsidR="00872F0A" w:rsidRPr="001159CB" w:rsidRDefault="00872F0A" w:rsidP="00B656C6">
            <w:pPr>
              <w:keepNext/>
              <w:keepLines/>
              <w:tabs>
                <w:tab w:val="left" w:pos="540"/>
              </w:tabs>
              <w:ind w:left="540" w:right="-72" w:hanging="540"/>
              <w:rPr>
                <w:rFonts w:ascii="Arial" w:hAnsi="Arial" w:cs="Arial"/>
                <w:sz w:val="22"/>
                <w:lang w:val="en-GB"/>
              </w:rPr>
            </w:pPr>
            <w:r w:rsidRPr="001159CB">
              <w:rPr>
                <w:rFonts w:ascii="Arial" w:hAnsi="Arial" w:cs="Arial"/>
                <w:sz w:val="22"/>
                <w:lang w:val="en-GB"/>
              </w:rPr>
              <w:t>1.4</w:t>
            </w:r>
            <w:r w:rsidRPr="001159CB">
              <w:rPr>
                <w:rFonts w:ascii="Arial" w:hAnsi="Arial" w:cs="Arial"/>
                <w:sz w:val="22"/>
                <w:lang w:val="en-GB"/>
              </w:rPr>
              <w:tab/>
              <w:t xml:space="preserve">Major items of </w:t>
            </w:r>
            <w:r w:rsidRPr="00F13256">
              <w:rPr>
                <w:rFonts w:ascii="Arial" w:hAnsi="Arial" w:cs="Arial"/>
                <w:sz w:val="22"/>
                <w:lang w:val="en-GB"/>
              </w:rPr>
              <w:t>Contractor’s Equipment proposed for carrying out the Works</w:t>
            </w:r>
            <w:r w:rsidRPr="00F13256">
              <w:rPr>
                <w:rFonts w:ascii="Arial" w:hAnsi="Arial" w:cs="Arial"/>
                <w:i/>
                <w:sz w:val="22"/>
                <w:lang w:val="en-GB"/>
              </w:rPr>
              <w:t xml:space="preserve">. </w:t>
            </w:r>
            <w:r w:rsidR="00BE1DCF" w:rsidRPr="001159CB">
              <w:rPr>
                <w:rFonts w:ascii="Arial" w:hAnsi="Arial" w:cs="Arial"/>
                <w:i/>
                <w:sz w:val="22"/>
                <w:lang w:val="en-GB"/>
              </w:rPr>
              <w:t>. [List all information requested below.  Refer also to ITB Sub-Clause 5.</w:t>
            </w:r>
            <w:r w:rsidR="00FF5102">
              <w:rPr>
                <w:rFonts w:ascii="Arial" w:hAnsi="Arial" w:cs="Arial"/>
                <w:i/>
                <w:sz w:val="22"/>
                <w:lang w:val="en-GB"/>
              </w:rPr>
              <w:t>2</w:t>
            </w:r>
            <w:r w:rsidR="00BE1DCF" w:rsidRPr="001159CB">
              <w:rPr>
                <w:rFonts w:ascii="Arial" w:hAnsi="Arial" w:cs="Arial"/>
                <w:i/>
                <w:sz w:val="22"/>
                <w:lang w:val="en-GB"/>
              </w:rPr>
              <w:t xml:space="preserve"> (</w:t>
            </w:r>
            <w:r w:rsidR="001A5008">
              <w:rPr>
                <w:rFonts w:ascii="Arial" w:hAnsi="Arial" w:cs="Arial"/>
                <w:i/>
                <w:sz w:val="22"/>
                <w:lang w:val="en-GB"/>
              </w:rPr>
              <w:t>c</w:t>
            </w:r>
            <w:r w:rsidR="00BE1DCF" w:rsidRPr="001159CB">
              <w:rPr>
                <w:rFonts w:ascii="Arial" w:hAnsi="Arial" w:cs="Arial"/>
                <w:i/>
                <w:sz w:val="22"/>
                <w:lang w:val="en-GB"/>
              </w:rPr>
              <w:t>).]</w:t>
            </w:r>
            <w:r w:rsidR="00BE1DCF" w:rsidRPr="00F13256">
              <w:rPr>
                <w:rFonts w:ascii="Arial" w:hAnsi="Arial" w:cs="Arial"/>
                <w:i/>
                <w:sz w:val="22"/>
                <w:lang w:val="en-GB"/>
              </w:rPr>
              <w:t xml:space="preserve"> </w:t>
            </w:r>
          </w:p>
        </w:tc>
      </w:tr>
    </w:tbl>
    <w:p w14:paraId="1834D54E" w14:textId="77777777" w:rsidR="00872F0A" w:rsidRPr="00E44C76" w:rsidRDefault="00872F0A" w:rsidP="00872F0A">
      <w:pPr>
        <w:keepLines/>
        <w:rPr>
          <w:rFonts w:ascii="Arial" w:hAnsi="Arial" w:cs="Arial"/>
          <w:lang w:val="en-GB"/>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1440"/>
        <w:gridCol w:w="1800"/>
        <w:gridCol w:w="2520"/>
        <w:gridCol w:w="3240"/>
      </w:tblGrid>
      <w:tr w:rsidR="00872F0A" w:rsidRPr="00E44C76" w14:paraId="67BCED99" w14:textId="77777777" w:rsidTr="00B656C6">
        <w:tc>
          <w:tcPr>
            <w:tcW w:w="1440" w:type="dxa"/>
            <w:tcBorders>
              <w:top w:val="single" w:sz="6" w:space="0" w:color="auto"/>
              <w:left w:val="single" w:sz="6" w:space="0" w:color="auto"/>
              <w:bottom w:val="single" w:sz="6" w:space="0" w:color="auto"/>
              <w:right w:val="dotted" w:sz="6" w:space="0" w:color="auto"/>
            </w:tcBorders>
          </w:tcPr>
          <w:p w14:paraId="3DE7BEF8" w14:textId="77777777" w:rsidR="00872F0A" w:rsidRPr="00E44C76" w:rsidRDefault="00872F0A" w:rsidP="00B656C6">
            <w:pPr>
              <w:keepLines/>
              <w:jc w:val="center"/>
              <w:rPr>
                <w:rFonts w:ascii="Arial" w:hAnsi="Arial" w:cs="Arial"/>
                <w:sz w:val="20"/>
                <w:lang w:val="en-GB"/>
              </w:rPr>
            </w:pPr>
            <w:r w:rsidRPr="00E44C76">
              <w:rPr>
                <w:rFonts w:ascii="Arial" w:hAnsi="Arial" w:cs="Arial"/>
                <w:sz w:val="20"/>
                <w:lang w:val="en-GB"/>
              </w:rPr>
              <w:t>Item of equipment</w:t>
            </w:r>
          </w:p>
        </w:tc>
        <w:tc>
          <w:tcPr>
            <w:tcW w:w="1800" w:type="dxa"/>
            <w:tcBorders>
              <w:top w:val="single" w:sz="6" w:space="0" w:color="auto"/>
              <w:left w:val="dotted" w:sz="6" w:space="0" w:color="auto"/>
              <w:bottom w:val="single" w:sz="6" w:space="0" w:color="auto"/>
              <w:right w:val="dotted" w:sz="6" w:space="0" w:color="auto"/>
            </w:tcBorders>
          </w:tcPr>
          <w:p w14:paraId="7E95FB51" w14:textId="77777777" w:rsidR="00872F0A" w:rsidRPr="00E44C76" w:rsidRDefault="00872F0A" w:rsidP="00B656C6">
            <w:pPr>
              <w:keepLines/>
              <w:jc w:val="center"/>
              <w:rPr>
                <w:rFonts w:ascii="Arial" w:hAnsi="Arial" w:cs="Arial"/>
                <w:sz w:val="20"/>
                <w:lang w:val="en-GB"/>
              </w:rPr>
            </w:pPr>
            <w:r w:rsidRPr="00E44C76">
              <w:rPr>
                <w:rFonts w:ascii="Arial" w:hAnsi="Arial" w:cs="Arial"/>
                <w:sz w:val="20"/>
                <w:lang w:val="en-GB"/>
              </w:rPr>
              <w:t>Description, make, and age (years)</w:t>
            </w:r>
          </w:p>
        </w:tc>
        <w:tc>
          <w:tcPr>
            <w:tcW w:w="2520" w:type="dxa"/>
            <w:tcBorders>
              <w:top w:val="single" w:sz="6" w:space="0" w:color="auto"/>
              <w:left w:val="dotted" w:sz="6" w:space="0" w:color="auto"/>
              <w:bottom w:val="single" w:sz="6" w:space="0" w:color="auto"/>
              <w:right w:val="dotted" w:sz="6" w:space="0" w:color="auto"/>
            </w:tcBorders>
          </w:tcPr>
          <w:p w14:paraId="5AD760B7" w14:textId="77777777" w:rsidR="00872F0A" w:rsidRPr="00E44C76" w:rsidRDefault="00872F0A" w:rsidP="00B656C6">
            <w:pPr>
              <w:keepLines/>
              <w:jc w:val="center"/>
              <w:rPr>
                <w:rFonts w:ascii="Arial" w:hAnsi="Arial" w:cs="Arial"/>
                <w:sz w:val="20"/>
                <w:lang w:val="en-GB"/>
              </w:rPr>
            </w:pPr>
            <w:r w:rsidRPr="00E44C76">
              <w:rPr>
                <w:rFonts w:ascii="Arial" w:hAnsi="Arial" w:cs="Arial"/>
                <w:sz w:val="20"/>
                <w:lang w:val="en-GB"/>
              </w:rPr>
              <w:t>Condition (new, good, poor) and number available</w:t>
            </w:r>
          </w:p>
        </w:tc>
        <w:tc>
          <w:tcPr>
            <w:tcW w:w="3240" w:type="dxa"/>
            <w:tcBorders>
              <w:top w:val="single" w:sz="6" w:space="0" w:color="auto"/>
              <w:left w:val="dotted" w:sz="6" w:space="0" w:color="auto"/>
              <w:bottom w:val="single" w:sz="6" w:space="0" w:color="auto"/>
              <w:right w:val="single" w:sz="6" w:space="0" w:color="auto"/>
            </w:tcBorders>
          </w:tcPr>
          <w:p w14:paraId="13A623ED" w14:textId="77777777" w:rsidR="00872F0A" w:rsidRPr="00E44C76" w:rsidRDefault="00872F0A" w:rsidP="00B656C6">
            <w:pPr>
              <w:keepLines/>
              <w:jc w:val="center"/>
              <w:rPr>
                <w:rFonts w:ascii="Arial" w:hAnsi="Arial" w:cs="Arial"/>
                <w:sz w:val="20"/>
                <w:lang w:val="en-GB"/>
              </w:rPr>
            </w:pPr>
            <w:r w:rsidRPr="00E44C76">
              <w:rPr>
                <w:rFonts w:ascii="Arial" w:hAnsi="Arial" w:cs="Arial"/>
                <w:sz w:val="20"/>
                <w:lang w:val="en-GB"/>
              </w:rPr>
              <w:t>Owned, leased (from whom?), or to be purchased (from whom?)</w:t>
            </w:r>
          </w:p>
        </w:tc>
      </w:tr>
      <w:tr w:rsidR="00872F0A" w:rsidRPr="00E44C76" w14:paraId="2EC35477" w14:textId="77777777" w:rsidTr="00B656C6">
        <w:tc>
          <w:tcPr>
            <w:tcW w:w="1440" w:type="dxa"/>
            <w:tcBorders>
              <w:top w:val="nil"/>
              <w:left w:val="single" w:sz="6" w:space="0" w:color="auto"/>
              <w:bottom w:val="single" w:sz="6" w:space="0" w:color="auto"/>
              <w:right w:val="dotted" w:sz="6" w:space="0" w:color="auto"/>
            </w:tcBorders>
          </w:tcPr>
          <w:p w14:paraId="55F3F0C1" w14:textId="77777777" w:rsidR="00872F0A" w:rsidRPr="00E44C76" w:rsidRDefault="00872F0A" w:rsidP="00B656C6">
            <w:pPr>
              <w:keepLines/>
              <w:rPr>
                <w:rFonts w:ascii="Arial" w:hAnsi="Arial" w:cs="Arial"/>
                <w:sz w:val="20"/>
                <w:lang w:val="en-GB"/>
              </w:rPr>
            </w:pPr>
            <w:r w:rsidRPr="00E44C76">
              <w:rPr>
                <w:rFonts w:ascii="Arial" w:hAnsi="Arial" w:cs="Arial"/>
                <w:sz w:val="20"/>
                <w:lang w:val="en-GB"/>
              </w:rPr>
              <w:t>(a)</w:t>
            </w:r>
          </w:p>
          <w:p w14:paraId="0A6804B7" w14:textId="77777777" w:rsidR="00872F0A" w:rsidRPr="00E44C76" w:rsidRDefault="00872F0A" w:rsidP="00B656C6">
            <w:pPr>
              <w:keepLines/>
              <w:rPr>
                <w:rFonts w:ascii="Arial" w:hAnsi="Arial" w:cs="Arial"/>
                <w:sz w:val="20"/>
                <w:lang w:val="en-GB"/>
              </w:rPr>
            </w:pPr>
          </w:p>
          <w:p w14:paraId="5389A9D6" w14:textId="77777777" w:rsidR="00872F0A" w:rsidRPr="00E44C76" w:rsidRDefault="00872F0A" w:rsidP="00B656C6">
            <w:pPr>
              <w:keepLines/>
              <w:rPr>
                <w:rFonts w:ascii="Arial" w:hAnsi="Arial" w:cs="Arial"/>
                <w:sz w:val="20"/>
                <w:lang w:val="en-GB"/>
              </w:rPr>
            </w:pPr>
            <w:r w:rsidRPr="00E44C76">
              <w:rPr>
                <w:rFonts w:ascii="Arial" w:hAnsi="Arial" w:cs="Arial"/>
                <w:sz w:val="20"/>
                <w:lang w:val="en-GB"/>
              </w:rPr>
              <w:t>(b)</w:t>
            </w:r>
          </w:p>
        </w:tc>
        <w:tc>
          <w:tcPr>
            <w:tcW w:w="1800" w:type="dxa"/>
            <w:tcBorders>
              <w:top w:val="nil"/>
              <w:left w:val="dotted" w:sz="6" w:space="0" w:color="auto"/>
              <w:bottom w:val="single" w:sz="6" w:space="0" w:color="auto"/>
              <w:right w:val="dotted" w:sz="6" w:space="0" w:color="auto"/>
            </w:tcBorders>
          </w:tcPr>
          <w:p w14:paraId="634549E9" w14:textId="77777777" w:rsidR="00872F0A" w:rsidRPr="00E44C76" w:rsidRDefault="00872F0A" w:rsidP="00B656C6">
            <w:pPr>
              <w:keepLines/>
              <w:rPr>
                <w:rFonts w:ascii="Arial" w:hAnsi="Arial" w:cs="Arial"/>
                <w:sz w:val="20"/>
                <w:lang w:val="en-GB"/>
              </w:rPr>
            </w:pPr>
          </w:p>
        </w:tc>
        <w:tc>
          <w:tcPr>
            <w:tcW w:w="2520" w:type="dxa"/>
            <w:tcBorders>
              <w:top w:val="nil"/>
              <w:left w:val="dotted" w:sz="6" w:space="0" w:color="auto"/>
              <w:bottom w:val="single" w:sz="6" w:space="0" w:color="auto"/>
              <w:right w:val="dotted" w:sz="6" w:space="0" w:color="auto"/>
            </w:tcBorders>
          </w:tcPr>
          <w:p w14:paraId="7431614F" w14:textId="77777777" w:rsidR="00872F0A" w:rsidRPr="00E44C76" w:rsidRDefault="00872F0A" w:rsidP="00B656C6">
            <w:pPr>
              <w:keepLines/>
              <w:rPr>
                <w:rFonts w:ascii="Arial" w:hAnsi="Arial" w:cs="Arial"/>
                <w:sz w:val="20"/>
                <w:lang w:val="en-GB"/>
              </w:rPr>
            </w:pPr>
          </w:p>
        </w:tc>
        <w:tc>
          <w:tcPr>
            <w:tcW w:w="3240" w:type="dxa"/>
            <w:tcBorders>
              <w:top w:val="nil"/>
              <w:left w:val="dotted" w:sz="6" w:space="0" w:color="auto"/>
              <w:bottom w:val="single" w:sz="6" w:space="0" w:color="auto"/>
              <w:right w:val="single" w:sz="6" w:space="0" w:color="auto"/>
            </w:tcBorders>
          </w:tcPr>
          <w:p w14:paraId="256F0298" w14:textId="77777777" w:rsidR="00872F0A" w:rsidRPr="00E44C76" w:rsidRDefault="00872F0A" w:rsidP="00B656C6">
            <w:pPr>
              <w:keepLines/>
              <w:rPr>
                <w:rFonts w:ascii="Arial" w:hAnsi="Arial" w:cs="Arial"/>
                <w:sz w:val="20"/>
                <w:lang w:val="en-GB"/>
              </w:rPr>
            </w:pPr>
          </w:p>
        </w:tc>
      </w:tr>
    </w:tbl>
    <w:p w14:paraId="168C2B81" w14:textId="77777777" w:rsidR="00872F0A" w:rsidRDefault="00872F0A" w:rsidP="00872F0A">
      <w:pPr>
        <w:rPr>
          <w:rFonts w:ascii="Arial" w:hAnsi="Arial" w:cs="Arial"/>
          <w:lang w:val="en-GB"/>
        </w:rPr>
      </w:pPr>
    </w:p>
    <w:p w14:paraId="255E3D60" w14:textId="77777777" w:rsidR="00D8626F" w:rsidRPr="00E44C76" w:rsidRDefault="00D8626F" w:rsidP="00872F0A">
      <w:pPr>
        <w:rPr>
          <w:rFonts w:ascii="Arial" w:hAnsi="Arial" w:cs="Arial"/>
          <w:lang w:val="en-GB"/>
        </w:rPr>
      </w:pPr>
    </w:p>
    <w:tbl>
      <w:tblPr>
        <w:tblW w:w="0" w:type="auto"/>
        <w:tblLayout w:type="fixed"/>
        <w:tblLook w:val="0000" w:firstRow="0" w:lastRow="0" w:firstColumn="0" w:lastColumn="0" w:noHBand="0" w:noVBand="0"/>
      </w:tblPr>
      <w:tblGrid>
        <w:gridCol w:w="2160"/>
        <w:gridCol w:w="6984"/>
      </w:tblGrid>
      <w:tr w:rsidR="00872F0A" w:rsidRPr="00A01126" w14:paraId="718AA678" w14:textId="77777777" w:rsidTr="00B656C6">
        <w:tc>
          <w:tcPr>
            <w:tcW w:w="2160" w:type="dxa"/>
            <w:tcBorders>
              <w:top w:val="nil"/>
              <w:left w:val="nil"/>
              <w:bottom w:val="nil"/>
              <w:right w:val="nil"/>
            </w:tcBorders>
          </w:tcPr>
          <w:p w14:paraId="1A6DB847" w14:textId="77777777" w:rsidR="00872F0A" w:rsidRPr="00A01126" w:rsidRDefault="00872F0A" w:rsidP="00B656C6">
            <w:pPr>
              <w:tabs>
                <w:tab w:val="left" w:pos="360"/>
              </w:tabs>
              <w:ind w:left="360" w:hanging="360"/>
              <w:jc w:val="left"/>
              <w:rPr>
                <w:rFonts w:ascii="Arial" w:hAnsi="Arial" w:cs="Arial"/>
                <w:bCs/>
                <w:lang w:val="en-GB"/>
              </w:rPr>
            </w:pPr>
          </w:p>
        </w:tc>
        <w:tc>
          <w:tcPr>
            <w:tcW w:w="6984" w:type="dxa"/>
            <w:tcBorders>
              <w:top w:val="nil"/>
              <w:left w:val="nil"/>
              <w:bottom w:val="nil"/>
              <w:right w:val="nil"/>
            </w:tcBorders>
          </w:tcPr>
          <w:p w14:paraId="6FFEA74F" w14:textId="1BB28FDA" w:rsidR="00FF5102" w:rsidRDefault="00872F0A" w:rsidP="00D8626F">
            <w:pPr>
              <w:tabs>
                <w:tab w:val="left" w:pos="540"/>
              </w:tabs>
              <w:ind w:left="540" w:right="-72" w:hanging="540"/>
              <w:rPr>
                <w:rFonts w:ascii="Arial" w:hAnsi="Arial" w:cs="Arial"/>
                <w:bCs/>
                <w:i/>
                <w:sz w:val="22"/>
                <w:lang w:val="en-GB"/>
              </w:rPr>
            </w:pPr>
            <w:r w:rsidRPr="00A01126">
              <w:rPr>
                <w:rFonts w:ascii="Arial" w:hAnsi="Arial" w:cs="Arial"/>
                <w:bCs/>
                <w:sz w:val="22"/>
                <w:lang w:val="en-GB"/>
              </w:rPr>
              <w:t>1.5</w:t>
            </w:r>
            <w:r w:rsidRPr="00A01126">
              <w:rPr>
                <w:rFonts w:ascii="Arial" w:hAnsi="Arial" w:cs="Arial"/>
                <w:bCs/>
                <w:sz w:val="22"/>
                <w:lang w:val="en-GB"/>
              </w:rPr>
              <w:tab/>
              <w:t xml:space="preserve">Qualifications and experience of key personnel proposed for administration and execution of the Contract.  </w:t>
            </w:r>
            <w:r w:rsidRPr="00A01126">
              <w:rPr>
                <w:rFonts w:ascii="Arial" w:hAnsi="Arial" w:cs="Arial"/>
                <w:bCs/>
                <w:i/>
                <w:sz w:val="22"/>
                <w:lang w:val="en-GB"/>
              </w:rPr>
              <w:t>[Attach biographical data</w:t>
            </w:r>
            <w:r w:rsidR="00BE1DCF">
              <w:rPr>
                <w:rFonts w:ascii="Arial" w:hAnsi="Arial" w:cs="Arial"/>
                <w:bCs/>
                <w:i/>
                <w:sz w:val="22"/>
                <w:lang w:val="en-GB"/>
              </w:rPr>
              <w:t xml:space="preserve"> and valid Licence</w:t>
            </w:r>
            <w:r w:rsidRPr="00A01126">
              <w:rPr>
                <w:rFonts w:ascii="Arial" w:hAnsi="Arial" w:cs="Arial"/>
                <w:bCs/>
                <w:i/>
                <w:sz w:val="22"/>
                <w:lang w:val="en-GB"/>
              </w:rPr>
              <w:t xml:space="preserve">. Refer also to </w:t>
            </w:r>
            <w:r w:rsidR="0095138A" w:rsidRPr="00A01126">
              <w:rPr>
                <w:rFonts w:ascii="Arial" w:hAnsi="Arial" w:cs="Arial"/>
                <w:bCs/>
                <w:i/>
                <w:sz w:val="22"/>
                <w:lang w:val="en-GB"/>
              </w:rPr>
              <w:t xml:space="preserve">BDS </w:t>
            </w:r>
            <w:r w:rsidR="00FF5102">
              <w:rPr>
                <w:rFonts w:ascii="Arial" w:hAnsi="Arial" w:cs="Arial"/>
                <w:bCs/>
                <w:i/>
                <w:sz w:val="22"/>
                <w:lang w:val="en-GB"/>
              </w:rPr>
              <w:t xml:space="preserve">Section III _2.2 Qualifications (d), </w:t>
            </w:r>
            <w:r w:rsidR="00941BF0">
              <w:rPr>
                <w:rFonts w:ascii="Arial" w:hAnsi="Arial" w:cs="Arial"/>
                <w:bCs/>
                <w:i/>
                <w:sz w:val="22"/>
                <w:lang w:val="en-GB"/>
              </w:rPr>
              <w:t>(e ).</w:t>
            </w:r>
          </w:p>
          <w:p w14:paraId="7E43290C" w14:textId="5B222974" w:rsidR="00872F0A" w:rsidRPr="00A01126" w:rsidRDefault="00872F0A" w:rsidP="00FF5102">
            <w:pPr>
              <w:tabs>
                <w:tab w:val="left" w:pos="540"/>
              </w:tabs>
              <w:ind w:right="-72"/>
              <w:rPr>
                <w:rFonts w:ascii="Arial" w:hAnsi="Arial" w:cs="Arial"/>
                <w:bCs/>
                <w:sz w:val="22"/>
                <w:lang w:val="en-GB"/>
              </w:rPr>
            </w:pPr>
          </w:p>
        </w:tc>
      </w:tr>
    </w:tbl>
    <w:p w14:paraId="6F214632" w14:textId="77777777" w:rsidR="00872F0A" w:rsidRPr="00A01126" w:rsidRDefault="00872F0A" w:rsidP="00872F0A">
      <w:pPr>
        <w:rPr>
          <w:rFonts w:ascii="Arial" w:hAnsi="Arial" w:cs="Arial"/>
          <w:bCs/>
          <w:lang w:val="en-GB"/>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2520"/>
        <w:gridCol w:w="2160"/>
        <w:gridCol w:w="2160"/>
      </w:tblGrid>
      <w:tr w:rsidR="00872F0A" w:rsidRPr="00E44C76" w14:paraId="1CC7B2EE" w14:textId="77777777" w:rsidTr="00B656C6">
        <w:tc>
          <w:tcPr>
            <w:tcW w:w="2160" w:type="dxa"/>
            <w:tcBorders>
              <w:top w:val="single" w:sz="6" w:space="0" w:color="auto"/>
              <w:left w:val="single" w:sz="6" w:space="0" w:color="auto"/>
              <w:bottom w:val="single" w:sz="6" w:space="0" w:color="auto"/>
              <w:right w:val="dotted" w:sz="6" w:space="0" w:color="auto"/>
            </w:tcBorders>
          </w:tcPr>
          <w:p w14:paraId="6A8EEF10"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lastRenderedPageBreak/>
              <w:t>Position</w:t>
            </w:r>
          </w:p>
        </w:tc>
        <w:tc>
          <w:tcPr>
            <w:tcW w:w="2520" w:type="dxa"/>
            <w:tcBorders>
              <w:top w:val="single" w:sz="6" w:space="0" w:color="auto"/>
              <w:left w:val="dotted" w:sz="6" w:space="0" w:color="auto"/>
              <w:bottom w:val="single" w:sz="6" w:space="0" w:color="auto"/>
              <w:right w:val="dotted" w:sz="6" w:space="0" w:color="auto"/>
            </w:tcBorders>
          </w:tcPr>
          <w:p w14:paraId="08761F3E"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Name</w:t>
            </w:r>
          </w:p>
        </w:tc>
        <w:tc>
          <w:tcPr>
            <w:tcW w:w="2160" w:type="dxa"/>
            <w:tcBorders>
              <w:top w:val="single" w:sz="6" w:space="0" w:color="auto"/>
              <w:left w:val="dotted" w:sz="6" w:space="0" w:color="auto"/>
              <w:bottom w:val="single" w:sz="6" w:space="0" w:color="auto"/>
              <w:right w:val="dotted" w:sz="6" w:space="0" w:color="auto"/>
            </w:tcBorders>
          </w:tcPr>
          <w:p w14:paraId="36994C9D"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Years of experience (general)</w:t>
            </w:r>
          </w:p>
        </w:tc>
        <w:tc>
          <w:tcPr>
            <w:tcW w:w="2160" w:type="dxa"/>
            <w:tcBorders>
              <w:top w:val="single" w:sz="6" w:space="0" w:color="auto"/>
              <w:left w:val="dotted" w:sz="6" w:space="0" w:color="auto"/>
              <w:bottom w:val="single" w:sz="6" w:space="0" w:color="auto"/>
              <w:right w:val="single" w:sz="6" w:space="0" w:color="auto"/>
            </w:tcBorders>
          </w:tcPr>
          <w:p w14:paraId="321CFAA1"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Years of experience in proposed position</w:t>
            </w:r>
          </w:p>
        </w:tc>
      </w:tr>
      <w:tr w:rsidR="00872F0A" w:rsidRPr="00E44C76" w14:paraId="08329976" w14:textId="77777777" w:rsidTr="00B656C6">
        <w:tc>
          <w:tcPr>
            <w:tcW w:w="2160" w:type="dxa"/>
            <w:tcBorders>
              <w:top w:val="nil"/>
              <w:left w:val="single" w:sz="6" w:space="0" w:color="auto"/>
              <w:bottom w:val="single" w:sz="6" w:space="0" w:color="auto"/>
              <w:right w:val="dotted" w:sz="6" w:space="0" w:color="auto"/>
            </w:tcBorders>
          </w:tcPr>
          <w:p w14:paraId="34281008" w14:textId="77777777" w:rsidR="00872F0A" w:rsidRPr="00E44C76" w:rsidRDefault="00872F0A" w:rsidP="00B656C6">
            <w:pPr>
              <w:rPr>
                <w:rFonts w:ascii="Arial" w:hAnsi="Arial" w:cs="Arial"/>
                <w:sz w:val="20"/>
                <w:lang w:val="en-GB"/>
              </w:rPr>
            </w:pPr>
            <w:r w:rsidRPr="00E44C76">
              <w:rPr>
                <w:rFonts w:ascii="Arial" w:hAnsi="Arial" w:cs="Arial"/>
                <w:sz w:val="20"/>
                <w:lang w:val="en-GB"/>
              </w:rPr>
              <w:t>(a)</w:t>
            </w:r>
          </w:p>
          <w:p w14:paraId="7FFBC5E3" w14:textId="77777777" w:rsidR="00872F0A" w:rsidRPr="00E44C76" w:rsidRDefault="00872F0A" w:rsidP="00B656C6">
            <w:pPr>
              <w:rPr>
                <w:rFonts w:ascii="Arial" w:hAnsi="Arial" w:cs="Arial"/>
                <w:sz w:val="20"/>
                <w:lang w:val="en-GB"/>
              </w:rPr>
            </w:pPr>
          </w:p>
          <w:p w14:paraId="78E3A480" w14:textId="77777777" w:rsidR="00872F0A" w:rsidRPr="00E44C76" w:rsidRDefault="00872F0A" w:rsidP="00B656C6">
            <w:pPr>
              <w:rPr>
                <w:rFonts w:ascii="Arial" w:hAnsi="Arial" w:cs="Arial"/>
                <w:sz w:val="20"/>
                <w:lang w:val="en-GB"/>
              </w:rPr>
            </w:pPr>
            <w:r w:rsidRPr="00E44C76">
              <w:rPr>
                <w:rFonts w:ascii="Arial" w:hAnsi="Arial" w:cs="Arial"/>
                <w:sz w:val="20"/>
                <w:lang w:val="en-GB"/>
              </w:rPr>
              <w:t>(b)</w:t>
            </w:r>
          </w:p>
        </w:tc>
        <w:tc>
          <w:tcPr>
            <w:tcW w:w="2520" w:type="dxa"/>
            <w:tcBorders>
              <w:top w:val="nil"/>
              <w:left w:val="dotted" w:sz="6" w:space="0" w:color="auto"/>
              <w:bottom w:val="single" w:sz="6" w:space="0" w:color="auto"/>
              <w:right w:val="dotted" w:sz="6" w:space="0" w:color="auto"/>
            </w:tcBorders>
          </w:tcPr>
          <w:p w14:paraId="502AB943" w14:textId="77777777" w:rsidR="00872F0A" w:rsidRPr="00E44C76" w:rsidRDefault="00872F0A" w:rsidP="00B656C6">
            <w:pPr>
              <w:rPr>
                <w:rFonts w:ascii="Arial" w:hAnsi="Arial" w:cs="Arial"/>
                <w:sz w:val="20"/>
                <w:lang w:val="en-GB"/>
              </w:rPr>
            </w:pPr>
          </w:p>
        </w:tc>
        <w:tc>
          <w:tcPr>
            <w:tcW w:w="2160" w:type="dxa"/>
            <w:tcBorders>
              <w:top w:val="nil"/>
              <w:left w:val="dotted" w:sz="6" w:space="0" w:color="auto"/>
              <w:bottom w:val="single" w:sz="6" w:space="0" w:color="auto"/>
              <w:right w:val="dotted" w:sz="6" w:space="0" w:color="auto"/>
            </w:tcBorders>
          </w:tcPr>
          <w:p w14:paraId="12121570" w14:textId="77777777" w:rsidR="00872F0A" w:rsidRPr="00E44C76" w:rsidRDefault="00872F0A" w:rsidP="00B656C6">
            <w:pPr>
              <w:rPr>
                <w:rFonts w:ascii="Arial" w:hAnsi="Arial" w:cs="Arial"/>
                <w:sz w:val="20"/>
                <w:lang w:val="en-GB"/>
              </w:rPr>
            </w:pPr>
          </w:p>
        </w:tc>
        <w:tc>
          <w:tcPr>
            <w:tcW w:w="2160" w:type="dxa"/>
            <w:tcBorders>
              <w:top w:val="nil"/>
              <w:left w:val="dotted" w:sz="6" w:space="0" w:color="auto"/>
              <w:bottom w:val="single" w:sz="6" w:space="0" w:color="auto"/>
              <w:right w:val="single" w:sz="6" w:space="0" w:color="auto"/>
            </w:tcBorders>
          </w:tcPr>
          <w:p w14:paraId="5ACD11D9" w14:textId="77777777" w:rsidR="00872F0A" w:rsidRPr="00E44C76" w:rsidRDefault="00872F0A" w:rsidP="00B656C6">
            <w:pPr>
              <w:rPr>
                <w:rFonts w:ascii="Arial" w:hAnsi="Arial" w:cs="Arial"/>
                <w:sz w:val="20"/>
                <w:lang w:val="en-GB"/>
              </w:rPr>
            </w:pPr>
          </w:p>
        </w:tc>
      </w:tr>
    </w:tbl>
    <w:p w14:paraId="1835FF5D" w14:textId="77777777" w:rsidR="00872F0A" w:rsidRPr="00E44C76" w:rsidRDefault="00872F0A" w:rsidP="00872F0A">
      <w:pPr>
        <w:rPr>
          <w:rFonts w:ascii="Arial" w:hAnsi="Arial" w:cs="Arial"/>
          <w:lang w:val="en-GB"/>
        </w:rPr>
      </w:pPr>
    </w:p>
    <w:p w14:paraId="6A924ECD" w14:textId="77777777" w:rsidR="00872F0A" w:rsidRPr="00E44C76" w:rsidRDefault="00872F0A" w:rsidP="00872F0A">
      <w:pPr>
        <w:rPr>
          <w:rFonts w:ascii="Arial" w:hAnsi="Arial" w:cs="Arial"/>
          <w:lang w:val="en-GB"/>
        </w:rPr>
      </w:pPr>
    </w:p>
    <w:tbl>
      <w:tblPr>
        <w:tblW w:w="0" w:type="auto"/>
        <w:tblLayout w:type="fixed"/>
        <w:tblLook w:val="0000" w:firstRow="0" w:lastRow="0" w:firstColumn="0" w:lastColumn="0" w:noHBand="0" w:noVBand="0"/>
      </w:tblPr>
      <w:tblGrid>
        <w:gridCol w:w="2160"/>
        <w:gridCol w:w="6984"/>
      </w:tblGrid>
      <w:tr w:rsidR="00872F0A" w:rsidRPr="00E44C76" w14:paraId="3721AA06" w14:textId="77777777" w:rsidTr="00B656C6">
        <w:trPr>
          <w:trHeight w:val="513"/>
        </w:trPr>
        <w:tc>
          <w:tcPr>
            <w:tcW w:w="2160" w:type="dxa"/>
            <w:tcBorders>
              <w:top w:val="nil"/>
              <w:left w:val="nil"/>
              <w:bottom w:val="nil"/>
              <w:right w:val="nil"/>
            </w:tcBorders>
          </w:tcPr>
          <w:p w14:paraId="09E5FB46" w14:textId="77777777" w:rsidR="00872F0A" w:rsidRPr="00E44C76" w:rsidRDefault="00872F0A" w:rsidP="00B656C6">
            <w:pPr>
              <w:tabs>
                <w:tab w:val="left" w:pos="360"/>
              </w:tabs>
              <w:ind w:left="360" w:hanging="360"/>
              <w:jc w:val="left"/>
              <w:rPr>
                <w:rFonts w:ascii="Arial" w:hAnsi="Arial" w:cs="Arial"/>
                <w:b/>
                <w:lang w:val="en-GB"/>
              </w:rPr>
            </w:pPr>
          </w:p>
        </w:tc>
        <w:tc>
          <w:tcPr>
            <w:tcW w:w="6984" w:type="dxa"/>
            <w:tcBorders>
              <w:top w:val="nil"/>
              <w:left w:val="nil"/>
              <w:bottom w:val="nil"/>
              <w:right w:val="nil"/>
            </w:tcBorders>
          </w:tcPr>
          <w:p w14:paraId="56E55604" w14:textId="75EB0B13" w:rsidR="00872F0A" w:rsidRPr="00D8626F" w:rsidRDefault="00872F0A" w:rsidP="00B656C6">
            <w:pPr>
              <w:tabs>
                <w:tab w:val="left" w:pos="540"/>
              </w:tabs>
              <w:ind w:left="540" w:right="-72" w:hanging="540"/>
              <w:rPr>
                <w:rFonts w:ascii="Arial" w:hAnsi="Arial" w:cs="Arial"/>
                <w:sz w:val="22"/>
                <w:lang w:val="en-GB"/>
              </w:rPr>
            </w:pPr>
            <w:r w:rsidRPr="00D8626F">
              <w:rPr>
                <w:rFonts w:ascii="Arial" w:hAnsi="Arial" w:cs="Arial"/>
                <w:sz w:val="22"/>
                <w:lang w:val="en-GB"/>
              </w:rPr>
              <w:t>1.6</w:t>
            </w:r>
            <w:r w:rsidRPr="00D8626F">
              <w:rPr>
                <w:rFonts w:ascii="Arial" w:hAnsi="Arial" w:cs="Arial"/>
                <w:sz w:val="22"/>
                <w:lang w:val="en-GB"/>
              </w:rPr>
              <w:tab/>
              <w:t>Proposed subcontracts and firms involved.  Refer to GC Clause 7.</w:t>
            </w:r>
            <w:r w:rsidR="00941BF0">
              <w:rPr>
                <w:rFonts w:ascii="Arial" w:hAnsi="Arial" w:cs="Arial"/>
                <w:sz w:val="22"/>
                <w:lang w:val="en-GB"/>
              </w:rPr>
              <w:t>, if any.</w:t>
            </w:r>
          </w:p>
        </w:tc>
      </w:tr>
    </w:tbl>
    <w:p w14:paraId="21848877" w14:textId="77777777" w:rsidR="00872F0A" w:rsidRPr="00E44C76" w:rsidRDefault="00872F0A" w:rsidP="00872F0A">
      <w:pPr>
        <w:rPr>
          <w:rFonts w:ascii="Arial" w:hAnsi="Arial" w:cs="Arial"/>
          <w:lang w:val="en-GB"/>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872F0A" w:rsidRPr="00E44C76" w14:paraId="0045A839" w14:textId="77777777" w:rsidTr="00B656C6">
        <w:tc>
          <w:tcPr>
            <w:tcW w:w="2160" w:type="dxa"/>
            <w:tcBorders>
              <w:top w:val="single" w:sz="6" w:space="0" w:color="auto"/>
              <w:left w:val="single" w:sz="6" w:space="0" w:color="auto"/>
              <w:bottom w:val="single" w:sz="6" w:space="0" w:color="auto"/>
              <w:right w:val="dotted" w:sz="6" w:space="0" w:color="auto"/>
            </w:tcBorders>
          </w:tcPr>
          <w:p w14:paraId="7474005D"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Sections of the Works</w:t>
            </w:r>
          </w:p>
        </w:tc>
        <w:tc>
          <w:tcPr>
            <w:tcW w:w="1440" w:type="dxa"/>
            <w:tcBorders>
              <w:top w:val="single" w:sz="6" w:space="0" w:color="auto"/>
              <w:left w:val="dotted" w:sz="6" w:space="0" w:color="auto"/>
              <w:bottom w:val="single" w:sz="6" w:space="0" w:color="auto"/>
              <w:right w:val="dotted" w:sz="6" w:space="0" w:color="auto"/>
            </w:tcBorders>
          </w:tcPr>
          <w:p w14:paraId="213EE666"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Value of subcontract</w:t>
            </w:r>
          </w:p>
        </w:tc>
        <w:tc>
          <w:tcPr>
            <w:tcW w:w="2520" w:type="dxa"/>
            <w:tcBorders>
              <w:top w:val="single" w:sz="6" w:space="0" w:color="auto"/>
              <w:left w:val="dotted" w:sz="6" w:space="0" w:color="auto"/>
              <w:bottom w:val="single" w:sz="6" w:space="0" w:color="auto"/>
              <w:right w:val="dotted" w:sz="6" w:space="0" w:color="auto"/>
            </w:tcBorders>
          </w:tcPr>
          <w:p w14:paraId="05199F37"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Subcontractor</w:t>
            </w:r>
          </w:p>
          <w:p w14:paraId="42FDB162"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(name and address)</w:t>
            </w:r>
          </w:p>
        </w:tc>
        <w:tc>
          <w:tcPr>
            <w:tcW w:w="2880" w:type="dxa"/>
            <w:tcBorders>
              <w:top w:val="single" w:sz="6" w:space="0" w:color="auto"/>
              <w:left w:val="dotted" w:sz="6" w:space="0" w:color="auto"/>
              <w:bottom w:val="single" w:sz="6" w:space="0" w:color="auto"/>
              <w:right w:val="single" w:sz="6" w:space="0" w:color="auto"/>
            </w:tcBorders>
          </w:tcPr>
          <w:p w14:paraId="198AE37B"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Experience in similar work</w:t>
            </w:r>
          </w:p>
        </w:tc>
      </w:tr>
      <w:tr w:rsidR="00872F0A" w:rsidRPr="00E44C76" w14:paraId="7C58BF19" w14:textId="77777777" w:rsidTr="00B656C6">
        <w:tc>
          <w:tcPr>
            <w:tcW w:w="2160" w:type="dxa"/>
            <w:tcBorders>
              <w:top w:val="nil"/>
              <w:left w:val="single" w:sz="6" w:space="0" w:color="auto"/>
              <w:bottom w:val="single" w:sz="6" w:space="0" w:color="auto"/>
              <w:right w:val="dotted" w:sz="6" w:space="0" w:color="auto"/>
            </w:tcBorders>
          </w:tcPr>
          <w:p w14:paraId="0B535193" w14:textId="77777777" w:rsidR="00872F0A" w:rsidRPr="00E44C76" w:rsidRDefault="00872F0A" w:rsidP="00B656C6">
            <w:pPr>
              <w:rPr>
                <w:rFonts w:ascii="Arial" w:hAnsi="Arial" w:cs="Arial"/>
                <w:sz w:val="20"/>
                <w:lang w:val="en-GB"/>
              </w:rPr>
            </w:pPr>
            <w:r w:rsidRPr="00E44C76">
              <w:rPr>
                <w:rFonts w:ascii="Arial" w:hAnsi="Arial" w:cs="Arial"/>
                <w:sz w:val="20"/>
                <w:lang w:val="en-GB"/>
              </w:rPr>
              <w:t>(a)</w:t>
            </w:r>
          </w:p>
          <w:p w14:paraId="166D3718" w14:textId="77777777" w:rsidR="00872F0A" w:rsidRPr="00E44C76" w:rsidRDefault="00872F0A" w:rsidP="00B656C6">
            <w:pPr>
              <w:rPr>
                <w:rFonts w:ascii="Arial" w:hAnsi="Arial" w:cs="Arial"/>
                <w:sz w:val="20"/>
                <w:lang w:val="en-GB"/>
              </w:rPr>
            </w:pPr>
          </w:p>
          <w:p w14:paraId="76E74888" w14:textId="77777777" w:rsidR="00872F0A" w:rsidRPr="00E44C76" w:rsidRDefault="00872F0A" w:rsidP="00B656C6">
            <w:pPr>
              <w:rPr>
                <w:rFonts w:ascii="Arial" w:hAnsi="Arial" w:cs="Arial"/>
                <w:sz w:val="20"/>
                <w:lang w:val="en-GB"/>
              </w:rPr>
            </w:pPr>
            <w:r w:rsidRPr="00E44C76">
              <w:rPr>
                <w:rFonts w:ascii="Arial" w:hAnsi="Arial" w:cs="Arial"/>
                <w:sz w:val="20"/>
                <w:lang w:val="en-GB"/>
              </w:rPr>
              <w:t>(b)</w:t>
            </w:r>
          </w:p>
        </w:tc>
        <w:tc>
          <w:tcPr>
            <w:tcW w:w="1440" w:type="dxa"/>
            <w:tcBorders>
              <w:top w:val="nil"/>
              <w:left w:val="dotted" w:sz="6" w:space="0" w:color="auto"/>
              <w:bottom w:val="single" w:sz="6" w:space="0" w:color="auto"/>
              <w:right w:val="dotted" w:sz="6" w:space="0" w:color="auto"/>
            </w:tcBorders>
          </w:tcPr>
          <w:p w14:paraId="21D67C89" w14:textId="77777777" w:rsidR="00872F0A" w:rsidRPr="00E44C76" w:rsidRDefault="00872F0A" w:rsidP="00B656C6">
            <w:pPr>
              <w:rPr>
                <w:rFonts w:ascii="Arial" w:hAnsi="Arial" w:cs="Arial"/>
                <w:sz w:val="20"/>
                <w:lang w:val="en-GB"/>
              </w:rPr>
            </w:pPr>
          </w:p>
        </w:tc>
        <w:tc>
          <w:tcPr>
            <w:tcW w:w="2520" w:type="dxa"/>
            <w:tcBorders>
              <w:top w:val="nil"/>
              <w:left w:val="dotted" w:sz="6" w:space="0" w:color="auto"/>
              <w:bottom w:val="single" w:sz="6" w:space="0" w:color="auto"/>
              <w:right w:val="dotted" w:sz="6" w:space="0" w:color="auto"/>
            </w:tcBorders>
          </w:tcPr>
          <w:p w14:paraId="3C745E06" w14:textId="77777777" w:rsidR="00872F0A" w:rsidRPr="00E44C76" w:rsidRDefault="00872F0A" w:rsidP="00B656C6">
            <w:pPr>
              <w:rPr>
                <w:rFonts w:ascii="Arial" w:hAnsi="Arial" w:cs="Arial"/>
                <w:sz w:val="20"/>
                <w:lang w:val="en-GB"/>
              </w:rPr>
            </w:pPr>
          </w:p>
        </w:tc>
        <w:tc>
          <w:tcPr>
            <w:tcW w:w="2880" w:type="dxa"/>
            <w:tcBorders>
              <w:top w:val="nil"/>
              <w:left w:val="dotted" w:sz="6" w:space="0" w:color="auto"/>
              <w:bottom w:val="single" w:sz="6" w:space="0" w:color="auto"/>
              <w:right w:val="single" w:sz="6" w:space="0" w:color="auto"/>
            </w:tcBorders>
          </w:tcPr>
          <w:p w14:paraId="5747E63E" w14:textId="77777777" w:rsidR="00872F0A" w:rsidRPr="00E44C76" w:rsidRDefault="00872F0A" w:rsidP="00B656C6">
            <w:pPr>
              <w:rPr>
                <w:rFonts w:ascii="Arial" w:hAnsi="Arial" w:cs="Arial"/>
                <w:sz w:val="20"/>
                <w:lang w:val="en-GB"/>
              </w:rPr>
            </w:pPr>
          </w:p>
        </w:tc>
      </w:tr>
    </w:tbl>
    <w:p w14:paraId="73A81578" w14:textId="77777777" w:rsidR="00872F0A" w:rsidRPr="00E44C76" w:rsidRDefault="00872F0A" w:rsidP="00872F0A">
      <w:pPr>
        <w:rPr>
          <w:rFonts w:ascii="Arial" w:hAnsi="Arial" w:cs="Arial"/>
          <w:lang w:val="en-GB"/>
        </w:rPr>
      </w:pPr>
    </w:p>
    <w:p w14:paraId="124C924F" w14:textId="77777777" w:rsidR="00872F0A" w:rsidRPr="00E44C76" w:rsidRDefault="00872F0A" w:rsidP="00872F0A">
      <w:pPr>
        <w:rPr>
          <w:rFonts w:ascii="Arial" w:hAnsi="Arial" w:cs="Arial"/>
          <w:lang w:val="en-GB"/>
        </w:rPr>
      </w:pPr>
    </w:p>
    <w:tbl>
      <w:tblPr>
        <w:tblW w:w="0" w:type="auto"/>
        <w:tblLayout w:type="fixed"/>
        <w:tblLook w:val="0000" w:firstRow="0" w:lastRow="0" w:firstColumn="0" w:lastColumn="0" w:noHBand="0" w:noVBand="0"/>
      </w:tblPr>
      <w:tblGrid>
        <w:gridCol w:w="2160"/>
        <w:gridCol w:w="6984"/>
      </w:tblGrid>
      <w:tr w:rsidR="00872F0A" w:rsidRPr="00E44C76" w14:paraId="22068F37" w14:textId="77777777" w:rsidTr="00B656C6">
        <w:tc>
          <w:tcPr>
            <w:tcW w:w="2160" w:type="dxa"/>
            <w:tcBorders>
              <w:top w:val="nil"/>
              <w:left w:val="nil"/>
              <w:bottom w:val="nil"/>
              <w:right w:val="nil"/>
            </w:tcBorders>
          </w:tcPr>
          <w:p w14:paraId="1E95A1F7" w14:textId="77777777" w:rsidR="00872F0A" w:rsidRPr="00E44C76" w:rsidRDefault="00872F0A" w:rsidP="00B656C6">
            <w:pPr>
              <w:tabs>
                <w:tab w:val="left" w:pos="360"/>
              </w:tabs>
              <w:ind w:left="360" w:hanging="360"/>
              <w:jc w:val="left"/>
              <w:rPr>
                <w:rFonts w:ascii="Arial" w:hAnsi="Arial" w:cs="Arial"/>
                <w:b/>
                <w:lang w:val="en-GB"/>
              </w:rPr>
            </w:pPr>
          </w:p>
        </w:tc>
        <w:tc>
          <w:tcPr>
            <w:tcW w:w="6984" w:type="dxa"/>
            <w:tcBorders>
              <w:top w:val="nil"/>
              <w:left w:val="nil"/>
              <w:bottom w:val="nil"/>
              <w:right w:val="nil"/>
            </w:tcBorders>
          </w:tcPr>
          <w:p w14:paraId="29A71CCC" w14:textId="1A27C3A7" w:rsidR="00830585" w:rsidRDefault="00872F0A" w:rsidP="00830585">
            <w:pPr>
              <w:tabs>
                <w:tab w:val="left" w:pos="540"/>
              </w:tabs>
              <w:spacing w:after="200"/>
              <w:ind w:left="547" w:right="-72" w:hanging="547"/>
              <w:rPr>
                <w:rFonts w:ascii="Arial" w:hAnsi="Arial" w:cs="Arial"/>
                <w:i/>
                <w:sz w:val="22"/>
                <w:szCs w:val="22"/>
                <w:lang w:val="en-GB"/>
              </w:rPr>
            </w:pPr>
            <w:r w:rsidRPr="001159CB">
              <w:rPr>
                <w:rFonts w:ascii="Arial" w:hAnsi="Arial" w:cs="Arial"/>
                <w:sz w:val="22"/>
                <w:szCs w:val="22"/>
                <w:lang w:val="en-GB"/>
              </w:rPr>
              <w:t>1.7</w:t>
            </w:r>
            <w:r w:rsidRPr="001159CB">
              <w:rPr>
                <w:rFonts w:ascii="Arial" w:hAnsi="Arial" w:cs="Arial"/>
                <w:sz w:val="22"/>
                <w:szCs w:val="22"/>
                <w:lang w:val="en-GB"/>
              </w:rPr>
              <w:tab/>
              <w:t xml:space="preserve">Financial reports for the last </w:t>
            </w:r>
            <w:r w:rsidR="00504FEF">
              <w:rPr>
                <w:rFonts w:ascii="Arial" w:hAnsi="Arial" w:cs="Arial"/>
                <w:i/>
                <w:sz w:val="22"/>
                <w:szCs w:val="22"/>
                <w:lang w:val="en-GB"/>
              </w:rPr>
              <w:t>5</w:t>
            </w:r>
            <w:r w:rsidRPr="001159CB">
              <w:rPr>
                <w:rFonts w:ascii="Arial" w:hAnsi="Arial" w:cs="Arial"/>
                <w:sz w:val="22"/>
                <w:szCs w:val="22"/>
                <w:lang w:val="en-GB"/>
              </w:rPr>
              <w:t xml:space="preserve"> years: balance sheets, profit and loss statements, auditors’ reports, etc. </w:t>
            </w:r>
            <w:r w:rsidRPr="001159CB">
              <w:rPr>
                <w:rFonts w:ascii="Arial" w:hAnsi="Arial" w:cs="Arial"/>
                <w:i/>
                <w:sz w:val="22"/>
                <w:szCs w:val="22"/>
                <w:lang w:val="en-GB"/>
              </w:rPr>
              <w:t>[List below and attach copies.]</w:t>
            </w:r>
            <w:r w:rsidR="00830585">
              <w:rPr>
                <w:rFonts w:ascii="Arial" w:hAnsi="Arial" w:cs="Arial"/>
                <w:i/>
                <w:sz w:val="22"/>
                <w:szCs w:val="22"/>
                <w:lang w:val="en-GB"/>
              </w:rPr>
              <w:t>.</w:t>
            </w:r>
          </w:p>
          <w:p w14:paraId="405AEA84" w14:textId="049DB7D8" w:rsidR="00830585" w:rsidRPr="00830585" w:rsidRDefault="00830585" w:rsidP="00830585">
            <w:pPr>
              <w:tabs>
                <w:tab w:val="left" w:pos="540"/>
              </w:tabs>
              <w:spacing w:after="200"/>
              <w:ind w:left="547" w:right="-72" w:hanging="547"/>
              <w:rPr>
                <w:rFonts w:ascii="Arial" w:hAnsi="Arial" w:cs="Arial"/>
                <w:i/>
                <w:sz w:val="22"/>
                <w:szCs w:val="22"/>
                <w:lang w:val="en-GB"/>
              </w:rPr>
            </w:pPr>
            <w:r>
              <w:rPr>
                <w:rFonts w:ascii="Arial" w:hAnsi="Arial" w:cs="Arial"/>
                <w:i/>
                <w:sz w:val="22"/>
                <w:szCs w:val="22"/>
                <w:lang w:val="en-GB"/>
              </w:rPr>
              <w:t xml:space="preserve">1.8 </w:t>
            </w:r>
            <w:r w:rsidR="00444C9E">
              <w:rPr>
                <w:rFonts w:ascii="Arial" w:hAnsi="Arial" w:cs="Arial"/>
                <w:i/>
                <w:sz w:val="22"/>
                <w:szCs w:val="22"/>
                <w:lang w:val="en-GB"/>
              </w:rPr>
              <w:t xml:space="preserve"> </w:t>
            </w:r>
            <w:r w:rsidRPr="001159CB">
              <w:rPr>
                <w:rFonts w:ascii="Arial" w:hAnsi="Arial" w:cs="Arial"/>
                <w:sz w:val="22"/>
                <w:szCs w:val="22"/>
                <w:lang w:val="en-GB"/>
              </w:rPr>
              <w:t>Evidence of access to financial resources to meet the qualification requirements: cash in hand, lines of credit, etc.  List below and attach copies of support documents.</w:t>
            </w:r>
            <w:r w:rsidR="00DC106C" w:rsidRPr="00A01126">
              <w:rPr>
                <w:rFonts w:ascii="Arial" w:hAnsi="Arial" w:cs="Arial"/>
                <w:bCs/>
                <w:i/>
                <w:sz w:val="22"/>
                <w:lang w:val="en-GB"/>
              </w:rPr>
              <w:t xml:space="preserve"> Refer also to BDS 5.2 (</w:t>
            </w:r>
            <w:r w:rsidR="00FF5102">
              <w:rPr>
                <w:rFonts w:ascii="Arial" w:hAnsi="Arial" w:cs="Arial"/>
                <w:bCs/>
                <w:i/>
                <w:sz w:val="22"/>
                <w:lang w:val="en-GB"/>
              </w:rPr>
              <w:t>d</w:t>
            </w:r>
            <w:r w:rsidR="00DC106C" w:rsidRPr="00A01126">
              <w:rPr>
                <w:rFonts w:ascii="Arial" w:hAnsi="Arial" w:cs="Arial"/>
                <w:bCs/>
                <w:i/>
                <w:sz w:val="22"/>
                <w:lang w:val="en-GB"/>
              </w:rPr>
              <w:t>)</w:t>
            </w:r>
          </w:p>
          <w:p w14:paraId="66CCEDDC" w14:textId="17CE6C4B" w:rsidR="00872F0A" w:rsidRPr="001159CB" w:rsidRDefault="00872F0A" w:rsidP="00F11C0C">
            <w:pPr>
              <w:tabs>
                <w:tab w:val="left" w:pos="540"/>
              </w:tabs>
              <w:spacing w:after="200"/>
              <w:ind w:left="547" w:right="-72" w:hanging="547"/>
              <w:rPr>
                <w:rFonts w:ascii="Arial" w:hAnsi="Arial" w:cs="Arial"/>
                <w:sz w:val="22"/>
                <w:szCs w:val="22"/>
                <w:lang w:val="en-GB"/>
              </w:rPr>
            </w:pPr>
            <w:r w:rsidRPr="001159CB">
              <w:rPr>
                <w:rFonts w:ascii="Arial" w:hAnsi="Arial" w:cs="Arial"/>
                <w:sz w:val="22"/>
                <w:szCs w:val="22"/>
                <w:lang w:val="en-GB"/>
              </w:rPr>
              <w:t>1.</w:t>
            </w:r>
            <w:r w:rsidR="00830585">
              <w:rPr>
                <w:rFonts w:ascii="Arial" w:hAnsi="Arial" w:cs="Arial"/>
                <w:sz w:val="22"/>
                <w:szCs w:val="22"/>
                <w:lang w:val="en-GB"/>
              </w:rPr>
              <w:t>9</w:t>
            </w:r>
            <w:r w:rsidR="00444C9E">
              <w:rPr>
                <w:rFonts w:ascii="Arial" w:hAnsi="Arial" w:cs="Arial"/>
                <w:sz w:val="22"/>
                <w:szCs w:val="22"/>
                <w:lang w:val="en-GB"/>
              </w:rPr>
              <w:t xml:space="preserve"> </w:t>
            </w:r>
            <w:r w:rsidRPr="001159CB">
              <w:rPr>
                <w:rFonts w:ascii="Arial" w:hAnsi="Arial" w:cs="Arial"/>
                <w:sz w:val="22"/>
                <w:szCs w:val="22"/>
                <w:lang w:val="en-GB"/>
              </w:rPr>
              <w:t>Name, address, and telephone, telex, and facsimile numbers of banks that may provide references if contacted by the Employer.</w:t>
            </w:r>
          </w:p>
          <w:p w14:paraId="5ECE0E46" w14:textId="18D84386" w:rsidR="00872F0A" w:rsidRPr="001159CB" w:rsidRDefault="00830585" w:rsidP="00B656C6">
            <w:pPr>
              <w:tabs>
                <w:tab w:val="left" w:pos="540"/>
              </w:tabs>
              <w:spacing w:after="200"/>
              <w:ind w:left="547" w:right="-72" w:hanging="547"/>
              <w:rPr>
                <w:rFonts w:ascii="Arial" w:hAnsi="Arial" w:cs="Arial"/>
                <w:sz w:val="22"/>
                <w:szCs w:val="22"/>
                <w:lang w:val="en-GB"/>
              </w:rPr>
            </w:pPr>
            <w:r>
              <w:rPr>
                <w:rFonts w:ascii="Arial" w:hAnsi="Arial" w:cs="Arial"/>
                <w:sz w:val="22"/>
                <w:szCs w:val="22"/>
                <w:lang w:val="en-GB"/>
              </w:rPr>
              <w:t>1.10</w:t>
            </w:r>
            <w:r w:rsidR="00872F0A" w:rsidRPr="001159CB">
              <w:rPr>
                <w:rFonts w:ascii="Arial" w:hAnsi="Arial" w:cs="Arial"/>
                <w:sz w:val="22"/>
                <w:szCs w:val="22"/>
                <w:lang w:val="en-GB"/>
              </w:rPr>
              <w:tab/>
              <w:t>Information on current litigation(s) in which the Bidder is involved.</w:t>
            </w:r>
          </w:p>
        </w:tc>
      </w:tr>
      <w:tr w:rsidR="00444C9E" w:rsidRPr="00E44C76" w14:paraId="2F30CEF4" w14:textId="77777777" w:rsidTr="00B656C6">
        <w:tc>
          <w:tcPr>
            <w:tcW w:w="2160" w:type="dxa"/>
            <w:tcBorders>
              <w:top w:val="nil"/>
              <w:left w:val="nil"/>
              <w:bottom w:val="nil"/>
              <w:right w:val="nil"/>
            </w:tcBorders>
          </w:tcPr>
          <w:p w14:paraId="74FEC3AD" w14:textId="77777777" w:rsidR="00444C9E" w:rsidRPr="00E44C76" w:rsidRDefault="00444C9E" w:rsidP="00B656C6">
            <w:pPr>
              <w:tabs>
                <w:tab w:val="left" w:pos="360"/>
              </w:tabs>
              <w:ind w:left="360" w:hanging="360"/>
              <w:jc w:val="left"/>
              <w:rPr>
                <w:rFonts w:ascii="Arial" w:hAnsi="Arial" w:cs="Arial"/>
                <w:b/>
                <w:lang w:val="en-GB"/>
              </w:rPr>
            </w:pPr>
          </w:p>
        </w:tc>
        <w:tc>
          <w:tcPr>
            <w:tcW w:w="6984" w:type="dxa"/>
            <w:tcBorders>
              <w:top w:val="nil"/>
              <w:left w:val="nil"/>
              <w:bottom w:val="nil"/>
              <w:right w:val="nil"/>
            </w:tcBorders>
          </w:tcPr>
          <w:p w14:paraId="6CA5C984" w14:textId="77777777" w:rsidR="00444C9E" w:rsidRPr="001159CB" w:rsidRDefault="00444C9E" w:rsidP="00830585">
            <w:pPr>
              <w:tabs>
                <w:tab w:val="left" w:pos="540"/>
              </w:tabs>
              <w:spacing w:after="200"/>
              <w:ind w:left="547" w:right="-72" w:hanging="547"/>
              <w:rPr>
                <w:rFonts w:ascii="Arial" w:hAnsi="Arial" w:cs="Arial"/>
                <w:sz w:val="22"/>
                <w:szCs w:val="22"/>
                <w:lang w:val="en-GB"/>
              </w:rPr>
            </w:pPr>
          </w:p>
        </w:tc>
      </w:tr>
    </w:tbl>
    <w:p w14:paraId="70B0E727" w14:textId="77777777" w:rsidR="00872F0A" w:rsidRPr="00E44C76" w:rsidRDefault="00872F0A" w:rsidP="00872F0A">
      <w:pPr>
        <w:rPr>
          <w:rFonts w:ascii="Arial" w:hAnsi="Arial" w:cs="Arial"/>
          <w:lang w:val="en-GB"/>
        </w:rPr>
      </w:pPr>
    </w:p>
    <w:tbl>
      <w:tblPr>
        <w:tblW w:w="0" w:type="auto"/>
        <w:tblInd w:w="115"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3600"/>
        <w:gridCol w:w="3240"/>
        <w:gridCol w:w="2160"/>
      </w:tblGrid>
      <w:tr w:rsidR="00872F0A" w:rsidRPr="00E44C76" w14:paraId="58F50248" w14:textId="77777777" w:rsidTr="00B656C6">
        <w:tc>
          <w:tcPr>
            <w:tcW w:w="3600" w:type="dxa"/>
            <w:tcBorders>
              <w:top w:val="single" w:sz="6" w:space="0" w:color="auto"/>
              <w:left w:val="single" w:sz="6" w:space="0" w:color="auto"/>
              <w:bottom w:val="single" w:sz="6" w:space="0" w:color="auto"/>
              <w:right w:val="dotted" w:sz="6" w:space="0" w:color="auto"/>
            </w:tcBorders>
          </w:tcPr>
          <w:p w14:paraId="4DA0A985"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Other party(ies)</w:t>
            </w:r>
          </w:p>
        </w:tc>
        <w:tc>
          <w:tcPr>
            <w:tcW w:w="3240" w:type="dxa"/>
            <w:tcBorders>
              <w:top w:val="single" w:sz="6" w:space="0" w:color="auto"/>
              <w:left w:val="dotted" w:sz="6" w:space="0" w:color="auto"/>
              <w:bottom w:val="single" w:sz="6" w:space="0" w:color="auto"/>
              <w:right w:val="dotted" w:sz="6" w:space="0" w:color="auto"/>
            </w:tcBorders>
          </w:tcPr>
          <w:p w14:paraId="279431F4"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Cause of dispute</w:t>
            </w:r>
          </w:p>
        </w:tc>
        <w:tc>
          <w:tcPr>
            <w:tcW w:w="2160" w:type="dxa"/>
            <w:tcBorders>
              <w:top w:val="single" w:sz="6" w:space="0" w:color="auto"/>
              <w:left w:val="dotted" w:sz="6" w:space="0" w:color="auto"/>
              <w:bottom w:val="single" w:sz="6" w:space="0" w:color="auto"/>
              <w:right w:val="single" w:sz="6" w:space="0" w:color="auto"/>
            </w:tcBorders>
          </w:tcPr>
          <w:p w14:paraId="7B4D20EC" w14:textId="77777777" w:rsidR="00872F0A" w:rsidRPr="00E44C76" w:rsidRDefault="00872F0A" w:rsidP="00B656C6">
            <w:pPr>
              <w:jc w:val="center"/>
              <w:rPr>
                <w:rFonts w:ascii="Arial" w:hAnsi="Arial" w:cs="Arial"/>
                <w:sz w:val="20"/>
                <w:lang w:val="en-GB"/>
              </w:rPr>
            </w:pPr>
            <w:r w:rsidRPr="00E44C76">
              <w:rPr>
                <w:rFonts w:ascii="Arial" w:hAnsi="Arial" w:cs="Arial"/>
                <w:sz w:val="20"/>
                <w:lang w:val="en-GB"/>
              </w:rPr>
              <w:t>Amount involved</w:t>
            </w:r>
          </w:p>
        </w:tc>
      </w:tr>
      <w:tr w:rsidR="00872F0A" w:rsidRPr="00E44C76" w14:paraId="42DCA08C" w14:textId="77777777" w:rsidTr="00B656C6">
        <w:tc>
          <w:tcPr>
            <w:tcW w:w="3600" w:type="dxa"/>
            <w:tcBorders>
              <w:top w:val="nil"/>
              <w:left w:val="single" w:sz="6" w:space="0" w:color="auto"/>
              <w:bottom w:val="single" w:sz="6" w:space="0" w:color="auto"/>
              <w:right w:val="dotted" w:sz="6" w:space="0" w:color="auto"/>
            </w:tcBorders>
          </w:tcPr>
          <w:p w14:paraId="4A656A6F" w14:textId="77777777" w:rsidR="00872F0A" w:rsidRPr="00E44C76" w:rsidRDefault="00872F0A" w:rsidP="00B656C6">
            <w:pPr>
              <w:rPr>
                <w:rFonts w:ascii="Arial" w:hAnsi="Arial" w:cs="Arial"/>
                <w:sz w:val="20"/>
                <w:lang w:val="en-GB"/>
              </w:rPr>
            </w:pPr>
            <w:r w:rsidRPr="00E44C76">
              <w:rPr>
                <w:rFonts w:ascii="Arial" w:hAnsi="Arial" w:cs="Arial"/>
                <w:sz w:val="20"/>
                <w:lang w:val="en-GB"/>
              </w:rPr>
              <w:t>(a)</w:t>
            </w:r>
          </w:p>
          <w:p w14:paraId="2FB0FBD7" w14:textId="77777777" w:rsidR="00872F0A" w:rsidRPr="00E44C76" w:rsidRDefault="00872F0A" w:rsidP="00B656C6">
            <w:pPr>
              <w:rPr>
                <w:rFonts w:ascii="Arial" w:hAnsi="Arial" w:cs="Arial"/>
                <w:sz w:val="20"/>
                <w:lang w:val="en-GB"/>
              </w:rPr>
            </w:pPr>
          </w:p>
          <w:p w14:paraId="33BA46F1" w14:textId="77777777" w:rsidR="00872F0A" w:rsidRPr="00E44C76" w:rsidRDefault="00872F0A" w:rsidP="00B656C6">
            <w:pPr>
              <w:rPr>
                <w:rFonts w:ascii="Arial" w:hAnsi="Arial" w:cs="Arial"/>
                <w:sz w:val="20"/>
                <w:lang w:val="en-GB"/>
              </w:rPr>
            </w:pPr>
            <w:r w:rsidRPr="00E44C76">
              <w:rPr>
                <w:rFonts w:ascii="Arial" w:hAnsi="Arial" w:cs="Arial"/>
                <w:sz w:val="20"/>
                <w:lang w:val="en-GB"/>
              </w:rPr>
              <w:t>(b)</w:t>
            </w:r>
          </w:p>
        </w:tc>
        <w:tc>
          <w:tcPr>
            <w:tcW w:w="3240" w:type="dxa"/>
            <w:tcBorders>
              <w:top w:val="nil"/>
              <w:left w:val="dotted" w:sz="6" w:space="0" w:color="auto"/>
              <w:bottom w:val="single" w:sz="6" w:space="0" w:color="auto"/>
              <w:right w:val="dotted" w:sz="6" w:space="0" w:color="auto"/>
            </w:tcBorders>
          </w:tcPr>
          <w:p w14:paraId="0C404B3E" w14:textId="77777777" w:rsidR="00872F0A" w:rsidRPr="00E44C76" w:rsidRDefault="00872F0A" w:rsidP="00B656C6">
            <w:pPr>
              <w:rPr>
                <w:rFonts w:ascii="Arial" w:hAnsi="Arial" w:cs="Arial"/>
                <w:sz w:val="20"/>
                <w:lang w:val="en-GB"/>
              </w:rPr>
            </w:pPr>
          </w:p>
        </w:tc>
        <w:tc>
          <w:tcPr>
            <w:tcW w:w="2160" w:type="dxa"/>
            <w:tcBorders>
              <w:top w:val="nil"/>
              <w:left w:val="dotted" w:sz="6" w:space="0" w:color="auto"/>
              <w:bottom w:val="single" w:sz="6" w:space="0" w:color="auto"/>
              <w:right w:val="single" w:sz="6" w:space="0" w:color="auto"/>
            </w:tcBorders>
          </w:tcPr>
          <w:p w14:paraId="19934C23" w14:textId="77777777" w:rsidR="00872F0A" w:rsidRPr="00E44C76" w:rsidRDefault="00872F0A" w:rsidP="00B656C6">
            <w:pPr>
              <w:rPr>
                <w:rFonts w:ascii="Arial" w:hAnsi="Arial" w:cs="Arial"/>
                <w:sz w:val="20"/>
                <w:lang w:val="en-GB"/>
              </w:rPr>
            </w:pPr>
          </w:p>
        </w:tc>
      </w:tr>
    </w:tbl>
    <w:p w14:paraId="2507FFCA" w14:textId="77777777" w:rsidR="00872F0A" w:rsidRPr="00E44C76" w:rsidRDefault="00872F0A" w:rsidP="00872F0A">
      <w:pPr>
        <w:rPr>
          <w:rFonts w:ascii="Arial" w:hAnsi="Arial" w:cs="Arial"/>
          <w:lang w:val="en-GB"/>
        </w:rPr>
      </w:pPr>
    </w:p>
    <w:tbl>
      <w:tblPr>
        <w:tblW w:w="0" w:type="auto"/>
        <w:tblLayout w:type="fixed"/>
        <w:tblLook w:val="0000" w:firstRow="0" w:lastRow="0" w:firstColumn="0" w:lastColumn="0" w:noHBand="0" w:noVBand="0"/>
      </w:tblPr>
      <w:tblGrid>
        <w:gridCol w:w="2160"/>
        <w:gridCol w:w="6984"/>
      </w:tblGrid>
      <w:tr w:rsidR="00872F0A" w:rsidRPr="00E44C76" w14:paraId="4228391B" w14:textId="77777777" w:rsidTr="00B656C6">
        <w:tc>
          <w:tcPr>
            <w:tcW w:w="2160" w:type="dxa"/>
            <w:tcBorders>
              <w:top w:val="nil"/>
              <w:left w:val="nil"/>
              <w:bottom w:val="nil"/>
              <w:right w:val="nil"/>
            </w:tcBorders>
          </w:tcPr>
          <w:p w14:paraId="3EECB58F" w14:textId="77777777" w:rsidR="00872F0A" w:rsidRPr="001159CB" w:rsidRDefault="00872F0A" w:rsidP="00B656C6">
            <w:pPr>
              <w:tabs>
                <w:tab w:val="left" w:pos="360"/>
              </w:tabs>
              <w:ind w:left="360" w:hanging="360"/>
              <w:jc w:val="left"/>
              <w:rPr>
                <w:rFonts w:ascii="Arial" w:hAnsi="Arial" w:cs="Arial"/>
                <w:b/>
                <w:sz w:val="22"/>
                <w:szCs w:val="22"/>
                <w:lang w:val="en-GB"/>
              </w:rPr>
            </w:pPr>
          </w:p>
        </w:tc>
        <w:tc>
          <w:tcPr>
            <w:tcW w:w="6984" w:type="dxa"/>
            <w:tcBorders>
              <w:top w:val="nil"/>
              <w:left w:val="nil"/>
              <w:bottom w:val="nil"/>
              <w:right w:val="nil"/>
            </w:tcBorders>
          </w:tcPr>
          <w:p w14:paraId="184F4878" w14:textId="2DCC0E25" w:rsidR="00872F0A" w:rsidRDefault="00872F0A" w:rsidP="00B656C6">
            <w:pPr>
              <w:tabs>
                <w:tab w:val="left" w:pos="540"/>
              </w:tabs>
              <w:spacing w:after="200"/>
              <w:ind w:left="540" w:right="-72" w:hanging="547"/>
              <w:rPr>
                <w:rFonts w:ascii="Arial" w:hAnsi="Arial" w:cs="Arial"/>
                <w:sz w:val="22"/>
                <w:szCs w:val="22"/>
                <w:lang w:val="en-GB"/>
              </w:rPr>
            </w:pPr>
            <w:r w:rsidRPr="00492E6F">
              <w:rPr>
                <w:rFonts w:ascii="Arial" w:hAnsi="Arial" w:cs="Arial"/>
                <w:sz w:val="22"/>
                <w:szCs w:val="22"/>
                <w:lang w:val="en-GB"/>
              </w:rPr>
              <w:t>1.</w:t>
            </w:r>
            <w:r w:rsidR="007F7D06" w:rsidRPr="00492E6F">
              <w:rPr>
                <w:rFonts w:ascii="Arial" w:hAnsi="Arial" w:cs="Arial"/>
                <w:sz w:val="22"/>
                <w:szCs w:val="22"/>
                <w:lang w:val="en-GB"/>
              </w:rPr>
              <w:t>1</w:t>
            </w:r>
            <w:r w:rsidR="00830585">
              <w:rPr>
                <w:rFonts w:ascii="Arial" w:hAnsi="Arial" w:cs="Arial"/>
                <w:sz w:val="22"/>
                <w:szCs w:val="22"/>
                <w:lang w:val="en-GB"/>
              </w:rPr>
              <w:t>1</w:t>
            </w:r>
            <w:r w:rsidRPr="00492E6F">
              <w:rPr>
                <w:rFonts w:ascii="Arial" w:hAnsi="Arial" w:cs="Arial"/>
                <w:sz w:val="22"/>
                <w:szCs w:val="22"/>
                <w:lang w:val="en-GB"/>
              </w:rPr>
              <w:tab/>
              <w:t>Proposed Program (</w:t>
            </w:r>
            <w:r w:rsidR="00444C9E">
              <w:rPr>
                <w:rFonts w:ascii="Arial" w:hAnsi="Arial" w:cs="Arial"/>
                <w:sz w:val="22"/>
                <w:szCs w:val="22"/>
                <w:lang w:val="en-GB"/>
              </w:rPr>
              <w:t>Site Organization and Metod Statement, Construction Schedule)</w:t>
            </w:r>
            <w:r w:rsidR="00E85A86">
              <w:rPr>
                <w:rFonts w:ascii="Arial" w:hAnsi="Arial" w:cs="Arial"/>
                <w:sz w:val="22"/>
                <w:szCs w:val="22"/>
                <w:lang w:val="en-GB"/>
              </w:rPr>
              <w:t>,</w:t>
            </w:r>
            <w:r w:rsidRPr="00492E6F">
              <w:rPr>
                <w:rFonts w:ascii="Arial" w:hAnsi="Arial" w:cs="Arial"/>
                <w:sz w:val="22"/>
                <w:szCs w:val="22"/>
                <w:lang w:val="en-GB"/>
              </w:rPr>
              <w:t xml:space="preserve"> Descriptions, drawings, and charts, as necessary, to comply with the requirements of the Bidding Documents.</w:t>
            </w:r>
          </w:p>
          <w:p w14:paraId="19FE0C3D" w14:textId="3BA31CC2" w:rsidR="00444C9E" w:rsidRPr="00492E6F" w:rsidRDefault="00444C9E" w:rsidP="00E85A86">
            <w:pPr>
              <w:tabs>
                <w:tab w:val="left" w:pos="5238"/>
                <w:tab w:val="left" w:pos="5474"/>
                <w:tab w:val="left" w:pos="9468"/>
              </w:tabs>
              <w:rPr>
                <w:rFonts w:ascii="Arial" w:hAnsi="Arial" w:cs="Arial"/>
                <w:sz w:val="22"/>
                <w:szCs w:val="22"/>
                <w:lang w:val="en-GB"/>
              </w:rPr>
            </w:pPr>
          </w:p>
        </w:tc>
      </w:tr>
      <w:tr w:rsidR="00872F0A" w:rsidRPr="00E44C76" w14:paraId="5156A1F9" w14:textId="77777777" w:rsidTr="00B656C6">
        <w:tc>
          <w:tcPr>
            <w:tcW w:w="2160" w:type="dxa"/>
            <w:tcBorders>
              <w:top w:val="nil"/>
              <w:left w:val="nil"/>
              <w:bottom w:val="nil"/>
              <w:right w:val="nil"/>
            </w:tcBorders>
          </w:tcPr>
          <w:p w14:paraId="1C239C73" w14:textId="77777777" w:rsidR="00872F0A" w:rsidRPr="001159CB" w:rsidRDefault="00872F0A" w:rsidP="00B656C6">
            <w:pPr>
              <w:pageBreakBefore/>
              <w:tabs>
                <w:tab w:val="left" w:pos="360"/>
              </w:tabs>
              <w:ind w:left="360" w:hanging="360"/>
              <w:jc w:val="left"/>
              <w:rPr>
                <w:rFonts w:ascii="Arial" w:hAnsi="Arial" w:cs="Arial"/>
                <w:b/>
                <w:sz w:val="22"/>
                <w:szCs w:val="22"/>
                <w:lang w:val="en-GB"/>
              </w:rPr>
            </w:pPr>
            <w:r w:rsidRPr="001159CB">
              <w:rPr>
                <w:rFonts w:ascii="Arial" w:hAnsi="Arial" w:cs="Arial"/>
                <w:b/>
                <w:sz w:val="22"/>
                <w:szCs w:val="22"/>
                <w:lang w:val="en-GB"/>
              </w:rPr>
              <w:lastRenderedPageBreak/>
              <w:t>2.</w:t>
            </w:r>
            <w:r w:rsidRPr="001159CB">
              <w:rPr>
                <w:rFonts w:ascii="Arial" w:hAnsi="Arial" w:cs="Arial"/>
                <w:b/>
                <w:sz w:val="22"/>
                <w:szCs w:val="22"/>
                <w:lang w:val="en-GB"/>
              </w:rPr>
              <w:tab/>
              <w:t>Joint Ventures</w:t>
            </w:r>
          </w:p>
        </w:tc>
        <w:tc>
          <w:tcPr>
            <w:tcW w:w="6984" w:type="dxa"/>
            <w:tcBorders>
              <w:top w:val="nil"/>
              <w:left w:val="nil"/>
              <w:bottom w:val="nil"/>
              <w:right w:val="nil"/>
            </w:tcBorders>
          </w:tcPr>
          <w:p w14:paraId="1D35A0E0" w14:textId="7B931757" w:rsidR="00872F0A" w:rsidRPr="001159CB" w:rsidRDefault="00872F0A" w:rsidP="00B656C6">
            <w:pPr>
              <w:tabs>
                <w:tab w:val="left" w:pos="540"/>
              </w:tabs>
              <w:spacing w:after="200"/>
              <w:ind w:left="540" w:right="-72" w:hanging="547"/>
              <w:rPr>
                <w:rFonts w:ascii="Arial" w:hAnsi="Arial" w:cs="Arial"/>
                <w:sz w:val="22"/>
                <w:szCs w:val="22"/>
                <w:lang w:val="en-GB"/>
              </w:rPr>
            </w:pPr>
            <w:r w:rsidRPr="001159CB">
              <w:rPr>
                <w:rFonts w:ascii="Arial" w:hAnsi="Arial" w:cs="Arial"/>
                <w:sz w:val="22"/>
                <w:szCs w:val="22"/>
                <w:lang w:val="en-GB"/>
              </w:rPr>
              <w:t>2.1</w:t>
            </w:r>
            <w:r w:rsidRPr="001159CB">
              <w:rPr>
                <w:rFonts w:ascii="Arial" w:hAnsi="Arial" w:cs="Arial"/>
                <w:sz w:val="22"/>
                <w:szCs w:val="22"/>
                <w:lang w:val="en-GB"/>
              </w:rPr>
              <w:tab/>
              <w:t>The information listed in 1.1 - 1.</w:t>
            </w:r>
            <w:r w:rsidR="00830585">
              <w:rPr>
                <w:rFonts w:ascii="Arial" w:hAnsi="Arial" w:cs="Arial"/>
                <w:sz w:val="22"/>
                <w:szCs w:val="22"/>
                <w:lang w:val="en-GB"/>
              </w:rPr>
              <w:t>10</w:t>
            </w:r>
            <w:r w:rsidRPr="001159CB">
              <w:rPr>
                <w:rFonts w:ascii="Arial" w:hAnsi="Arial" w:cs="Arial"/>
                <w:sz w:val="22"/>
                <w:szCs w:val="22"/>
                <w:lang w:val="en-GB"/>
              </w:rPr>
              <w:t xml:space="preserve"> above shall be provided for each partner of the joint venture.</w:t>
            </w:r>
          </w:p>
          <w:p w14:paraId="2D697496" w14:textId="152210F9" w:rsidR="00872F0A" w:rsidRPr="001159CB" w:rsidRDefault="00872F0A" w:rsidP="00B656C6">
            <w:pPr>
              <w:tabs>
                <w:tab w:val="left" w:pos="540"/>
              </w:tabs>
              <w:spacing w:after="200"/>
              <w:ind w:left="540" w:right="-72" w:hanging="547"/>
              <w:rPr>
                <w:rFonts w:ascii="Arial" w:hAnsi="Arial" w:cs="Arial"/>
                <w:sz w:val="22"/>
                <w:szCs w:val="22"/>
                <w:lang w:val="en-GB"/>
              </w:rPr>
            </w:pPr>
            <w:r w:rsidRPr="001159CB">
              <w:rPr>
                <w:rFonts w:ascii="Arial" w:hAnsi="Arial" w:cs="Arial"/>
                <w:sz w:val="22"/>
                <w:szCs w:val="22"/>
                <w:lang w:val="en-GB"/>
              </w:rPr>
              <w:t>2.2</w:t>
            </w:r>
            <w:r w:rsidRPr="001159CB">
              <w:rPr>
                <w:rFonts w:ascii="Arial" w:hAnsi="Arial" w:cs="Arial"/>
                <w:sz w:val="22"/>
                <w:szCs w:val="22"/>
                <w:lang w:val="en-GB"/>
              </w:rPr>
              <w:tab/>
              <w:t>The information in 1.1</w:t>
            </w:r>
            <w:r w:rsidR="00830585">
              <w:rPr>
                <w:rFonts w:ascii="Arial" w:hAnsi="Arial" w:cs="Arial"/>
                <w:sz w:val="22"/>
                <w:szCs w:val="22"/>
                <w:lang w:val="en-GB"/>
              </w:rPr>
              <w:t>1</w:t>
            </w:r>
            <w:r w:rsidRPr="001159CB">
              <w:rPr>
                <w:rFonts w:ascii="Arial" w:hAnsi="Arial" w:cs="Arial"/>
                <w:sz w:val="22"/>
                <w:szCs w:val="22"/>
                <w:lang w:val="en-GB"/>
              </w:rPr>
              <w:t xml:space="preserve"> above shall be provided for the joint venture.</w:t>
            </w:r>
          </w:p>
          <w:p w14:paraId="41AA75B5" w14:textId="77777777" w:rsidR="00872F0A" w:rsidRPr="001159CB" w:rsidRDefault="00872F0A" w:rsidP="00B656C6">
            <w:pPr>
              <w:tabs>
                <w:tab w:val="left" w:pos="540"/>
              </w:tabs>
              <w:spacing w:after="200"/>
              <w:ind w:left="540" w:right="-72" w:hanging="547"/>
              <w:rPr>
                <w:rFonts w:ascii="Arial" w:hAnsi="Arial" w:cs="Arial"/>
                <w:sz w:val="22"/>
                <w:szCs w:val="22"/>
                <w:lang w:val="en-GB"/>
              </w:rPr>
            </w:pPr>
            <w:r w:rsidRPr="001159CB">
              <w:rPr>
                <w:rFonts w:ascii="Arial" w:hAnsi="Arial" w:cs="Arial"/>
                <w:sz w:val="22"/>
                <w:szCs w:val="22"/>
                <w:lang w:val="en-GB"/>
              </w:rPr>
              <w:t>2.3</w:t>
            </w:r>
            <w:r w:rsidRPr="001159CB">
              <w:rPr>
                <w:rFonts w:ascii="Arial" w:hAnsi="Arial" w:cs="Arial"/>
                <w:sz w:val="22"/>
                <w:szCs w:val="22"/>
                <w:lang w:val="en-GB"/>
              </w:rPr>
              <w:tab/>
              <w:t>Attach the power of attorney of the signatory(ies) of the Bid authorizing signature of the Bid on behalf of the joint venture.</w:t>
            </w:r>
          </w:p>
          <w:p w14:paraId="43728B14" w14:textId="77777777" w:rsidR="00872F0A" w:rsidRPr="001159CB" w:rsidRDefault="00872F0A" w:rsidP="00B656C6">
            <w:pPr>
              <w:tabs>
                <w:tab w:val="left" w:pos="540"/>
              </w:tabs>
              <w:spacing w:after="200"/>
              <w:ind w:left="540" w:right="-72" w:hanging="547"/>
              <w:rPr>
                <w:rFonts w:ascii="Arial" w:hAnsi="Arial" w:cs="Arial"/>
                <w:sz w:val="22"/>
                <w:szCs w:val="22"/>
                <w:lang w:val="en-GB"/>
              </w:rPr>
            </w:pPr>
            <w:r w:rsidRPr="001159CB">
              <w:rPr>
                <w:rFonts w:ascii="Arial" w:hAnsi="Arial" w:cs="Arial"/>
                <w:sz w:val="22"/>
                <w:szCs w:val="22"/>
                <w:lang w:val="en-GB"/>
              </w:rPr>
              <w:t>2.4</w:t>
            </w:r>
            <w:r w:rsidRPr="001159CB">
              <w:rPr>
                <w:rFonts w:ascii="Arial" w:hAnsi="Arial" w:cs="Arial"/>
                <w:sz w:val="22"/>
                <w:szCs w:val="22"/>
                <w:lang w:val="en-GB"/>
              </w:rPr>
              <w:tab/>
              <w:t>Attach the Agreement among all partners of the joint venture (and which is legally binding on all partners), which shows that:</w:t>
            </w:r>
          </w:p>
          <w:p w14:paraId="1C4E4E71" w14:textId="77777777" w:rsidR="00872F0A" w:rsidRPr="001159CB" w:rsidRDefault="00872F0A" w:rsidP="00B656C6">
            <w:pPr>
              <w:tabs>
                <w:tab w:val="left" w:pos="1080"/>
              </w:tabs>
              <w:spacing w:after="200"/>
              <w:ind w:left="1080" w:right="-72" w:hanging="547"/>
              <w:rPr>
                <w:rFonts w:ascii="Arial" w:hAnsi="Arial" w:cs="Arial"/>
                <w:sz w:val="22"/>
                <w:szCs w:val="22"/>
                <w:lang w:val="en-GB"/>
              </w:rPr>
            </w:pPr>
            <w:r w:rsidRPr="001159CB">
              <w:rPr>
                <w:rFonts w:ascii="Arial" w:hAnsi="Arial" w:cs="Arial"/>
                <w:sz w:val="22"/>
                <w:szCs w:val="22"/>
                <w:lang w:val="en-GB"/>
              </w:rPr>
              <w:t>(a)</w:t>
            </w:r>
            <w:r w:rsidRPr="001159CB">
              <w:rPr>
                <w:rFonts w:ascii="Arial" w:hAnsi="Arial" w:cs="Arial"/>
                <w:sz w:val="22"/>
                <w:szCs w:val="22"/>
                <w:lang w:val="en-GB"/>
              </w:rPr>
              <w:tab/>
              <w:t>all partners shall be jointly and severally liable for the execution of the Contract in accordance with the Contract terms;</w:t>
            </w:r>
          </w:p>
          <w:p w14:paraId="0324062B" w14:textId="77777777" w:rsidR="00872F0A" w:rsidRPr="001159CB" w:rsidRDefault="00872F0A" w:rsidP="00B656C6">
            <w:pPr>
              <w:tabs>
                <w:tab w:val="left" w:pos="1080"/>
              </w:tabs>
              <w:spacing w:after="200"/>
              <w:ind w:left="1080" w:right="-72" w:hanging="547"/>
              <w:rPr>
                <w:rFonts w:ascii="Arial" w:hAnsi="Arial" w:cs="Arial"/>
                <w:sz w:val="22"/>
                <w:szCs w:val="22"/>
                <w:lang w:val="en-GB"/>
              </w:rPr>
            </w:pPr>
            <w:r w:rsidRPr="001159CB">
              <w:rPr>
                <w:rFonts w:ascii="Arial" w:hAnsi="Arial" w:cs="Arial"/>
                <w:sz w:val="22"/>
                <w:szCs w:val="22"/>
                <w:lang w:val="en-GB"/>
              </w:rPr>
              <w:t>(b)</w:t>
            </w:r>
            <w:r w:rsidRPr="001159CB">
              <w:rPr>
                <w:rFonts w:ascii="Arial" w:hAnsi="Arial" w:cs="Arial"/>
                <w:sz w:val="22"/>
                <w:szCs w:val="22"/>
                <w:lang w:val="en-GB"/>
              </w:rPr>
              <w:tab/>
              <w:t>one of the partners shall be nominated as being in charge, authorized to incur liabilities, and receive instructions for and on behalf of any and all partners of the joint venture; and</w:t>
            </w:r>
          </w:p>
          <w:p w14:paraId="180D4D2E" w14:textId="77777777" w:rsidR="00872F0A" w:rsidRPr="001159CB" w:rsidRDefault="00872F0A" w:rsidP="00B656C6">
            <w:pPr>
              <w:tabs>
                <w:tab w:val="left" w:pos="1080"/>
              </w:tabs>
              <w:spacing w:after="200"/>
              <w:ind w:left="1080" w:right="-72" w:hanging="547"/>
              <w:rPr>
                <w:rFonts w:ascii="Arial" w:hAnsi="Arial" w:cs="Arial"/>
                <w:sz w:val="22"/>
                <w:szCs w:val="22"/>
                <w:lang w:val="en-GB"/>
              </w:rPr>
            </w:pPr>
            <w:r w:rsidRPr="001159CB">
              <w:rPr>
                <w:rFonts w:ascii="Arial" w:hAnsi="Arial" w:cs="Arial"/>
                <w:sz w:val="22"/>
                <w:szCs w:val="22"/>
                <w:lang w:val="en-GB"/>
              </w:rPr>
              <w:t>(c)</w:t>
            </w:r>
            <w:r w:rsidRPr="001159CB">
              <w:rPr>
                <w:rFonts w:ascii="Arial" w:hAnsi="Arial" w:cs="Arial"/>
                <w:sz w:val="22"/>
                <w:szCs w:val="22"/>
                <w:lang w:val="en-GB"/>
              </w:rPr>
              <w:tab/>
              <w:t>the execution of the entire Contract, including payment, shall be done exclusively with the partner in charge.</w:t>
            </w:r>
          </w:p>
        </w:tc>
      </w:tr>
      <w:tr w:rsidR="00872F0A" w:rsidRPr="00E44C76" w14:paraId="1A12BB65" w14:textId="77777777" w:rsidTr="00B656C6">
        <w:tc>
          <w:tcPr>
            <w:tcW w:w="2160" w:type="dxa"/>
            <w:tcBorders>
              <w:top w:val="nil"/>
              <w:left w:val="nil"/>
              <w:bottom w:val="nil"/>
              <w:right w:val="nil"/>
            </w:tcBorders>
          </w:tcPr>
          <w:p w14:paraId="0390AA26" w14:textId="77777777" w:rsidR="00872F0A" w:rsidRPr="001159CB" w:rsidRDefault="00872F0A" w:rsidP="00B656C6">
            <w:pPr>
              <w:tabs>
                <w:tab w:val="left" w:pos="360"/>
              </w:tabs>
              <w:ind w:left="360" w:hanging="360"/>
              <w:jc w:val="left"/>
              <w:rPr>
                <w:rFonts w:ascii="Arial" w:hAnsi="Arial" w:cs="Arial"/>
                <w:b/>
                <w:sz w:val="22"/>
                <w:szCs w:val="22"/>
                <w:lang w:val="en-GB"/>
              </w:rPr>
            </w:pPr>
            <w:r w:rsidRPr="001159CB">
              <w:rPr>
                <w:rFonts w:ascii="Arial" w:hAnsi="Arial" w:cs="Arial"/>
                <w:b/>
                <w:sz w:val="22"/>
                <w:szCs w:val="22"/>
                <w:lang w:val="en-GB"/>
              </w:rPr>
              <w:t>3.</w:t>
            </w:r>
            <w:r w:rsidRPr="001159CB">
              <w:rPr>
                <w:rFonts w:ascii="Arial" w:hAnsi="Arial" w:cs="Arial"/>
                <w:b/>
                <w:sz w:val="22"/>
                <w:szCs w:val="22"/>
                <w:lang w:val="en-GB"/>
              </w:rPr>
              <w:tab/>
              <w:t>Additional Requirements</w:t>
            </w:r>
          </w:p>
        </w:tc>
        <w:tc>
          <w:tcPr>
            <w:tcW w:w="6984" w:type="dxa"/>
            <w:tcBorders>
              <w:top w:val="nil"/>
              <w:left w:val="nil"/>
              <w:bottom w:val="nil"/>
              <w:right w:val="nil"/>
            </w:tcBorders>
          </w:tcPr>
          <w:p w14:paraId="5FDC1B5D" w14:textId="77777777" w:rsidR="00872F0A" w:rsidRPr="001159CB" w:rsidRDefault="00872F0A" w:rsidP="00B656C6">
            <w:pPr>
              <w:tabs>
                <w:tab w:val="left" w:pos="540"/>
              </w:tabs>
              <w:spacing w:after="200"/>
              <w:ind w:left="540" w:right="-72" w:hanging="547"/>
              <w:rPr>
                <w:rFonts w:ascii="Arial" w:hAnsi="Arial" w:cs="Arial"/>
                <w:sz w:val="22"/>
                <w:szCs w:val="22"/>
                <w:lang w:val="en-GB"/>
              </w:rPr>
            </w:pPr>
            <w:r w:rsidRPr="001159CB">
              <w:rPr>
                <w:rFonts w:ascii="Arial" w:hAnsi="Arial" w:cs="Arial"/>
                <w:sz w:val="22"/>
                <w:szCs w:val="22"/>
                <w:lang w:val="en-GB"/>
              </w:rPr>
              <w:t>3.1</w:t>
            </w:r>
            <w:r w:rsidRPr="001159CB">
              <w:rPr>
                <w:rFonts w:ascii="Arial" w:hAnsi="Arial" w:cs="Arial"/>
                <w:sz w:val="22"/>
                <w:szCs w:val="22"/>
                <w:lang w:val="en-GB"/>
              </w:rPr>
              <w:tab/>
              <w:t xml:space="preserve">Bidders should provide any additional information required in the BDS. </w:t>
            </w:r>
          </w:p>
        </w:tc>
      </w:tr>
    </w:tbl>
    <w:p w14:paraId="7DEA5350" w14:textId="77777777" w:rsidR="009C3295" w:rsidRPr="00BA1192" w:rsidRDefault="009C3295" w:rsidP="00974CBA">
      <w:pPr>
        <w:pStyle w:val="Section"/>
      </w:pPr>
      <w:bookmarkStart w:id="173" w:name="_Toc438266926"/>
      <w:bookmarkStart w:id="174" w:name="_Toc438267900"/>
      <w:bookmarkStart w:id="175" w:name="_Toc438366668"/>
      <w:bookmarkStart w:id="176" w:name="_Toc101929326"/>
      <w:bookmarkEnd w:id="144"/>
      <w:bookmarkEnd w:id="145"/>
      <w:bookmarkEnd w:id="172"/>
    </w:p>
    <w:p w14:paraId="309B8824" w14:textId="77777777" w:rsidR="009C3295" w:rsidRDefault="009C3295">
      <w:pPr>
        <w:jc w:val="left"/>
        <w:rPr>
          <w:rFonts w:ascii="Arial" w:hAnsi="Arial" w:cs="Arial"/>
          <w:kern w:val="28"/>
          <w:lang w:val="en-GB"/>
        </w:rPr>
        <w:sectPr w:rsidR="009C3295" w:rsidSect="000447C4">
          <w:headerReference w:type="even" r:id="rId26"/>
          <w:headerReference w:type="default" r:id="rId27"/>
          <w:headerReference w:type="first" r:id="rId28"/>
          <w:endnotePr>
            <w:numFmt w:val="decimal"/>
          </w:endnotePr>
          <w:type w:val="continuous"/>
          <w:pgSz w:w="11906" w:h="16837" w:code="9"/>
          <w:pgMar w:top="1440" w:right="1416" w:bottom="1560" w:left="1797" w:header="720" w:footer="720" w:gutter="0"/>
          <w:cols w:space="720"/>
          <w:docGrid w:linePitch="326"/>
        </w:sectPr>
      </w:pPr>
      <w:r>
        <w:rPr>
          <w:rFonts w:ascii="Arial" w:hAnsi="Arial" w:cs="Arial"/>
          <w:kern w:val="28"/>
          <w:lang w:val="en-GB"/>
        </w:rPr>
        <w:br w:type="page"/>
      </w:r>
    </w:p>
    <w:p w14:paraId="5D8C4FD0" w14:textId="77777777" w:rsidR="00986A91" w:rsidRPr="002209E3" w:rsidRDefault="00986A91" w:rsidP="00986A91">
      <w:pPr>
        <w:pStyle w:val="SectionVHeading2"/>
        <w:rPr>
          <w:rFonts w:ascii="Arial" w:hAnsi="Arial" w:cs="Arial"/>
          <w:sz w:val="22"/>
          <w:szCs w:val="22"/>
          <w:lang w:val="en-GB"/>
        </w:rPr>
      </w:pPr>
      <w:bookmarkStart w:id="177" w:name="_Toc532294279"/>
      <w:bookmarkEnd w:id="173"/>
      <w:bookmarkEnd w:id="174"/>
      <w:bookmarkEnd w:id="175"/>
      <w:bookmarkEnd w:id="176"/>
      <w:r w:rsidRPr="002209E3">
        <w:rPr>
          <w:rFonts w:ascii="Arial" w:hAnsi="Arial" w:cs="Arial"/>
          <w:sz w:val="22"/>
          <w:szCs w:val="22"/>
          <w:lang w:val="en-GB"/>
        </w:rPr>
        <w:lastRenderedPageBreak/>
        <w:t>Form: Power of Attorney</w:t>
      </w:r>
    </w:p>
    <w:p w14:paraId="6ADECE5A" w14:textId="77777777" w:rsidR="00986A91" w:rsidRPr="002209E3" w:rsidRDefault="00986A91" w:rsidP="00986A91">
      <w:pPr>
        <w:autoSpaceDE w:val="0"/>
        <w:autoSpaceDN w:val="0"/>
        <w:adjustRightInd w:val="0"/>
        <w:rPr>
          <w:rFonts w:ascii="Arial" w:hAnsi="Arial" w:cs="Arial"/>
          <w:sz w:val="22"/>
          <w:szCs w:val="22"/>
          <w:u w:val="single"/>
        </w:rPr>
      </w:pPr>
      <w:r w:rsidRPr="002209E3">
        <w:rPr>
          <w:rFonts w:ascii="Arial" w:hAnsi="Arial" w:cs="Arial"/>
          <w:sz w:val="22"/>
          <w:szCs w:val="22"/>
        </w:rPr>
        <w:t xml:space="preserve">Bidder must attach here a Power of Attorney authorizing their empowered representative to submit the Bid and to commit the Bidder to a contract. </w:t>
      </w:r>
      <w:r w:rsidRPr="002209E3">
        <w:rPr>
          <w:rFonts w:ascii="Arial" w:hAnsi="Arial" w:cs="Arial"/>
          <w:sz w:val="22"/>
          <w:szCs w:val="22"/>
          <w:u w:val="single"/>
        </w:rPr>
        <w:t xml:space="preserve">The Power of Attorney must give the name, address and capacity of the person so empowered and must be signed and dated by a person duly authorized.  In case of JV Power of Attorney to the leader must be given by the empowered representative of the company. </w:t>
      </w:r>
    </w:p>
    <w:p w14:paraId="009F5334" w14:textId="77777777" w:rsidR="00986A91" w:rsidRPr="002209E3" w:rsidRDefault="00986A91" w:rsidP="00986A91">
      <w:pPr>
        <w:spacing w:before="240"/>
        <w:rPr>
          <w:rFonts w:ascii="Arial" w:hAnsi="Arial" w:cs="Arial"/>
          <w:sz w:val="22"/>
          <w:szCs w:val="22"/>
        </w:rPr>
      </w:pPr>
      <w:r w:rsidRPr="002209E3">
        <w:rPr>
          <w:rFonts w:ascii="Arial" w:hAnsi="Arial" w:cs="Arial"/>
          <w:sz w:val="22"/>
          <w:szCs w:val="22"/>
          <w:u w:val="single"/>
        </w:rPr>
        <w:t>Minutes of board meetings or other documents authorizing the signatory of the Power of Attorney must be attached.</w:t>
      </w:r>
      <w:r w:rsidRPr="002209E3">
        <w:rPr>
          <w:rFonts w:ascii="Arial" w:hAnsi="Arial" w:cs="Arial"/>
          <w:sz w:val="22"/>
          <w:szCs w:val="22"/>
        </w:rPr>
        <w:t xml:space="preserve"> The person who grants the Power of Attorney must be duly authorized to do so and the Bidder must provide written evidence of this.</w:t>
      </w:r>
    </w:p>
    <w:p w14:paraId="7B4792C8" w14:textId="77777777" w:rsidR="00986A91" w:rsidRPr="002209E3" w:rsidRDefault="00986A91" w:rsidP="00986A91">
      <w:pPr>
        <w:spacing w:before="240"/>
        <w:rPr>
          <w:rFonts w:ascii="Arial" w:hAnsi="Arial" w:cs="Arial"/>
          <w:sz w:val="22"/>
          <w:szCs w:val="22"/>
        </w:rPr>
      </w:pPr>
      <w:r w:rsidRPr="002209E3">
        <w:rPr>
          <w:rFonts w:ascii="Arial" w:hAnsi="Arial" w:cs="Arial"/>
          <w:sz w:val="22"/>
          <w:szCs w:val="22"/>
        </w:rPr>
        <w:t>If the Original Power of Attorney is drafted in other language than English, Bidders are required to attach also the authorized English translation.</w:t>
      </w:r>
    </w:p>
    <w:p w14:paraId="03D6F8E6" w14:textId="77777777" w:rsidR="00986A91" w:rsidRPr="002209E3" w:rsidRDefault="00986A91" w:rsidP="00986A91">
      <w:pPr>
        <w:pStyle w:val="SectionVHeader"/>
        <w:jc w:val="both"/>
        <w:rPr>
          <w:rFonts w:ascii="Arial" w:hAnsi="Arial" w:cs="Arial"/>
          <w:color w:val="000000"/>
          <w:sz w:val="22"/>
          <w:szCs w:val="22"/>
          <w:lang w:val="en-GB"/>
        </w:rPr>
      </w:pPr>
    </w:p>
    <w:p w14:paraId="69174055" w14:textId="77777777" w:rsidR="00986A91" w:rsidRPr="002209E3" w:rsidRDefault="00986A91" w:rsidP="00986A91">
      <w:pPr>
        <w:pStyle w:val="SectionVHeader"/>
        <w:jc w:val="both"/>
        <w:rPr>
          <w:rFonts w:ascii="Arial" w:hAnsi="Arial" w:cs="Arial"/>
          <w:color w:val="000000"/>
          <w:sz w:val="22"/>
          <w:szCs w:val="22"/>
          <w:lang w:val="en-GB"/>
        </w:rPr>
      </w:pPr>
    </w:p>
    <w:p w14:paraId="3C0BE03C" w14:textId="77777777" w:rsidR="00986A91" w:rsidRPr="002209E3" w:rsidRDefault="00986A91" w:rsidP="00986A91">
      <w:pPr>
        <w:autoSpaceDE w:val="0"/>
        <w:autoSpaceDN w:val="0"/>
        <w:adjustRightInd w:val="0"/>
        <w:rPr>
          <w:rFonts w:ascii="Arial" w:hAnsi="Arial" w:cs="Arial"/>
          <w:sz w:val="22"/>
          <w:szCs w:val="22"/>
          <w:u w:val="single"/>
        </w:rPr>
      </w:pPr>
      <w:r w:rsidRPr="002209E3">
        <w:rPr>
          <w:rFonts w:ascii="Arial" w:hAnsi="Arial" w:cs="Arial"/>
          <w:sz w:val="22"/>
          <w:szCs w:val="22"/>
          <w:u w:val="single"/>
        </w:rPr>
        <w:t>For example</w:t>
      </w:r>
      <w:r>
        <w:rPr>
          <w:rFonts w:ascii="Arial" w:hAnsi="Arial" w:cs="Arial"/>
          <w:sz w:val="22"/>
          <w:szCs w:val="22"/>
          <w:u w:val="single"/>
        </w:rPr>
        <w:t>,</w:t>
      </w:r>
      <w:r w:rsidRPr="002209E3">
        <w:rPr>
          <w:rFonts w:ascii="Arial" w:hAnsi="Arial" w:cs="Arial"/>
          <w:sz w:val="22"/>
          <w:szCs w:val="22"/>
          <w:u w:val="single"/>
        </w:rPr>
        <w:t xml:space="preserve"> in case of JV the form could be as follows:</w:t>
      </w:r>
    </w:p>
    <w:p w14:paraId="2EA63218" w14:textId="77777777" w:rsidR="00986A91" w:rsidRPr="002209E3" w:rsidRDefault="00986A91" w:rsidP="00986A91">
      <w:pPr>
        <w:autoSpaceDE w:val="0"/>
        <w:autoSpaceDN w:val="0"/>
        <w:adjustRightInd w:val="0"/>
        <w:rPr>
          <w:rFonts w:ascii="Arial" w:hAnsi="Arial" w:cs="Arial"/>
          <w:sz w:val="22"/>
          <w:szCs w:val="22"/>
          <w:u w:val="single"/>
        </w:rPr>
      </w:pPr>
    </w:p>
    <w:p w14:paraId="38DC8375" w14:textId="77777777" w:rsidR="00986A91" w:rsidRPr="002209E3" w:rsidRDefault="00986A91" w:rsidP="00986A91">
      <w:pPr>
        <w:autoSpaceDE w:val="0"/>
        <w:autoSpaceDN w:val="0"/>
        <w:adjustRightInd w:val="0"/>
        <w:rPr>
          <w:rFonts w:ascii="Arial" w:hAnsi="Arial" w:cs="Arial"/>
          <w:b/>
          <w:bCs/>
          <w:sz w:val="22"/>
          <w:szCs w:val="22"/>
          <w:lang w:eastAsia="bs-Latn-BA"/>
        </w:rPr>
      </w:pPr>
      <w:r w:rsidRPr="002209E3">
        <w:rPr>
          <w:rFonts w:ascii="Arial" w:hAnsi="Arial" w:cs="Arial"/>
          <w:b/>
          <w:bCs/>
          <w:sz w:val="22"/>
          <w:szCs w:val="22"/>
          <w:lang w:eastAsia="bs-Latn-BA"/>
        </w:rPr>
        <w:t>Declaration of Joint and Several Liability</w:t>
      </w:r>
    </w:p>
    <w:p w14:paraId="7EABF6F1" w14:textId="77777777" w:rsidR="00986A91" w:rsidRPr="002209E3" w:rsidRDefault="00986A91" w:rsidP="00986A91">
      <w:pPr>
        <w:autoSpaceDE w:val="0"/>
        <w:autoSpaceDN w:val="0"/>
        <w:adjustRightInd w:val="0"/>
        <w:rPr>
          <w:rFonts w:ascii="Arial" w:hAnsi="Arial" w:cs="Arial"/>
          <w:b/>
          <w:bCs/>
          <w:sz w:val="22"/>
          <w:szCs w:val="22"/>
          <w:lang w:eastAsia="bs-Latn-BA"/>
        </w:rPr>
      </w:pPr>
      <w:r w:rsidRPr="002209E3">
        <w:rPr>
          <w:rFonts w:ascii="Arial" w:hAnsi="Arial" w:cs="Arial"/>
          <w:b/>
          <w:bCs/>
          <w:sz w:val="22"/>
          <w:szCs w:val="22"/>
          <w:lang w:eastAsia="bs-Latn-BA"/>
        </w:rPr>
        <w:t>Power of Attorney to the Leader of the Consortium</w:t>
      </w:r>
    </w:p>
    <w:p w14:paraId="262D7AC8" w14:textId="77777777" w:rsidR="00986A91" w:rsidRPr="002209E3" w:rsidRDefault="00986A91" w:rsidP="00986A91">
      <w:pPr>
        <w:autoSpaceDE w:val="0"/>
        <w:autoSpaceDN w:val="0"/>
        <w:adjustRightInd w:val="0"/>
        <w:rPr>
          <w:rFonts w:ascii="Arial" w:hAnsi="Arial" w:cs="Arial"/>
          <w:b/>
          <w:bCs/>
          <w:i/>
          <w:iCs/>
          <w:sz w:val="22"/>
          <w:szCs w:val="22"/>
          <w:lang w:eastAsia="bs-Latn-BA"/>
        </w:rPr>
      </w:pPr>
      <w:r w:rsidRPr="002209E3">
        <w:rPr>
          <w:rFonts w:ascii="Arial" w:hAnsi="Arial" w:cs="Arial"/>
          <w:b/>
          <w:bCs/>
          <w:i/>
          <w:iCs/>
          <w:sz w:val="22"/>
          <w:szCs w:val="22"/>
          <w:lang w:eastAsia="bs-Latn-BA"/>
        </w:rPr>
        <w:t>[not applicable to individual tenderers]</w:t>
      </w:r>
    </w:p>
    <w:p w14:paraId="39CC0E9E" w14:textId="77777777" w:rsidR="00986A91" w:rsidRPr="002209E3" w:rsidRDefault="00986A91" w:rsidP="00986A91">
      <w:pPr>
        <w:autoSpaceDE w:val="0"/>
        <w:autoSpaceDN w:val="0"/>
        <w:adjustRightInd w:val="0"/>
        <w:rPr>
          <w:rFonts w:ascii="Arial" w:hAnsi="Arial" w:cs="Arial"/>
          <w:sz w:val="22"/>
          <w:szCs w:val="22"/>
          <w:lang w:eastAsia="bs-Latn-BA"/>
        </w:rPr>
      </w:pPr>
    </w:p>
    <w:p w14:paraId="64599392" w14:textId="77777777" w:rsidR="00986A91" w:rsidRPr="002209E3" w:rsidRDefault="00986A91" w:rsidP="00986A91">
      <w:pPr>
        <w:autoSpaceDE w:val="0"/>
        <w:autoSpaceDN w:val="0"/>
        <w:adjustRightInd w:val="0"/>
        <w:rPr>
          <w:rFonts w:ascii="Arial" w:hAnsi="Arial" w:cs="Arial"/>
          <w:sz w:val="22"/>
          <w:szCs w:val="22"/>
        </w:rPr>
      </w:pPr>
      <w:r w:rsidRPr="002209E3">
        <w:rPr>
          <w:rFonts w:ascii="Arial" w:hAnsi="Arial" w:cs="Arial"/>
          <w:sz w:val="22"/>
          <w:szCs w:val="22"/>
        </w:rPr>
        <w:t xml:space="preserve">…………………………………… [add name of company] hereby declares to be jointly and individually bound by the terms and conditions of the bid and contract documents for above-mentioned contract with the consortium partners and to accept, if the bid is successful, joint and several liability with these partners for the performance of the contract towards the </w:t>
      </w:r>
      <w:r>
        <w:rPr>
          <w:rFonts w:ascii="Arial" w:hAnsi="Arial" w:cs="Arial"/>
          <w:sz w:val="22"/>
          <w:szCs w:val="22"/>
        </w:rPr>
        <w:t>PEA.</w:t>
      </w:r>
    </w:p>
    <w:p w14:paraId="5B7F2F84" w14:textId="77777777" w:rsidR="00986A91" w:rsidRPr="002209E3" w:rsidRDefault="00986A91" w:rsidP="00986A91">
      <w:pPr>
        <w:autoSpaceDE w:val="0"/>
        <w:autoSpaceDN w:val="0"/>
        <w:adjustRightInd w:val="0"/>
        <w:rPr>
          <w:rFonts w:ascii="Arial" w:hAnsi="Arial" w:cs="Arial"/>
          <w:sz w:val="22"/>
          <w:szCs w:val="22"/>
        </w:rPr>
      </w:pPr>
    </w:p>
    <w:p w14:paraId="394EAEE0" w14:textId="77777777" w:rsidR="00986A91" w:rsidRPr="002209E3" w:rsidRDefault="00986A91" w:rsidP="00986A91">
      <w:pPr>
        <w:autoSpaceDE w:val="0"/>
        <w:autoSpaceDN w:val="0"/>
        <w:adjustRightInd w:val="0"/>
        <w:rPr>
          <w:rFonts w:ascii="Arial" w:hAnsi="Arial" w:cs="Arial"/>
          <w:sz w:val="22"/>
          <w:szCs w:val="22"/>
        </w:rPr>
      </w:pPr>
      <w:r w:rsidRPr="002209E3">
        <w:rPr>
          <w:rFonts w:ascii="Arial" w:hAnsi="Arial" w:cs="Arial"/>
          <w:sz w:val="22"/>
          <w:szCs w:val="22"/>
        </w:rPr>
        <w:t>…………………………………… [add name of the lead company of the consortium] shall hereby be appointed to act for and on behalf of the consortium and all its consortium members during all stages of the bidding for and the performance of above-mentioned contract, including payments.</w:t>
      </w:r>
    </w:p>
    <w:p w14:paraId="1A978BA3" w14:textId="77777777" w:rsidR="00986A91" w:rsidRPr="002209E3" w:rsidRDefault="00986A91" w:rsidP="00986A91">
      <w:pPr>
        <w:autoSpaceDE w:val="0"/>
        <w:autoSpaceDN w:val="0"/>
        <w:adjustRightInd w:val="0"/>
        <w:rPr>
          <w:rFonts w:ascii="Arial" w:hAnsi="Arial" w:cs="Arial"/>
          <w:sz w:val="22"/>
          <w:szCs w:val="22"/>
        </w:rPr>
      </w:pPr>
    </w:p>
    <w:p w14:paraId="42D4B1E6" w14:textId="77777777" w:rsidR="00986A91" w:rsidRPr="002209E3" w:rsidRDefault="00986A91" w:rsidP="00986A91">
      <w:pPr>
        <w:autoSpaceDE w:val="0"/>
        <w:autoSpaceDN w:val="0"/>
        <w:adjustRightInd w:val="0"/>
        <w:rPr>
          <w:rFonts w:ascii="Arial" w:hAnsi="Arial" w:cs="Arial"/>
          <w:sz w:val="22"/>
          <w:szCs w:val="22"/>
        </w:rPr>
      </w:pPr>
      <w:r w:rsidRPr="002209E3">
        <w:rPr>
          <w:rFonts w:ascii="Arial" w:hAnsi="Arial" w:cs="Arial"/>
          <w:sz w:val="22"/>
          <w:szCs w:val="22"/>
        </w:rPr>
        <w:t>Signature</w:t>
      </w:r>
    </w:p>
    <w:p w14:paraId="74B99B8B" w14:textId="77777777" w:rsidR="00986A91" w:rsidRPr="002209E3" w:rsidRDefault="00986A91" w:rsidP="00986A91">
      <w:pPr>
        <w:autoSpaceDE w:val="0"/>
        <w:autoSpaceDN w:val="0"/>
        <w:adjustRightInd w:val="0"/>
        <w:rPr>
          <w:rFonts w:ascii="Arial" w:hAnsi="Arial" w:cs="Arial"/>
          <w:sz w:val="22"/>
          <w:szCs w:val="22"/>
        </w:rPr>
      </w:pPr>
      <w:r w:rsidRPr="002209E3">
        <w:rPr>
          <w:rFonts w:ascii="Arial" w:hAnsi="Arial" w:cs="Arial"/>
          <w:sz w:val="22"/>
          <w:szCs w:val="22"/>
        </w:rPr>
        <w:t>Name</w:t>
      </w:r>
    </w:p>
    <w:p w14:paraId="0F911F48" w14:textId="77777777" w:rsidR="00986A91" w:rsidRPr="000C3FD4" w:rsidRDefault="00986A91" w:rsidP="00986A91">
      <w:pPr>
        <w:autoSpaceDE w:val="0"/>
        <w:autoSpaceDN w:val="0"/>
        <w:adjustRightInd w:val="0"/>
        <w:rPr>
          <w:rFonts w:ascii="Arial" w:hAnsi="Arial" w:cs="Arial"/>
          <w:sz w:val="22"/>
          <w:szCs w:val="22"/>
        </w:rPr>
      </w:pPr>
      <w:r w:rsidRPr="002209E3">
        <w:rPr>
          <w:rFonts w:ascii="Arial" w:hAnsi="Arial" w:cs="Arial"/>
          <w:sz w:val="22"/>
          <w:szCs w:val="22"/>
        </w:rPr>
        <w:t>Position</w:t>
      </w:r>
    </w:p>
    <w:p w14:paraId="2936D446" w14:textId="036F7B8B" w:rsidR="00CB6576" w:rsidRDefault="00CB6576" w:rsidP="00974CBA">
      <w:pPr>
        <w:pStyle w:val="Section"/>
      </w:pPr>
    </w:p>
    <w:p w14:paraId="1A90C85B" w14:textId="37DA814C" w:rsidR="008A55DF" w:rsidRDefault="008A55DF" w:rsidP="00974CBA">
      <w:pPr>
        <w:pStyle w:val="Section"/>
      </w:pPr>
    </w:p>
    <w:p w14:paraId="549F2217" w14:textId="66E72E6F" w:rsidR="008D330F" w:rsidRDefault="008D330F" w:rsidP="00974CBA">
      <w:pPr>
        <w:pStyle w:val="Section"/>
      </w:pPr>
    </w:p>
    <w:p w14:paraId="4DED4545" w14:textId="228745F4" w:rsidR="008D330F" w:rsidRDefault="008D330F" w:rsidP="00974CBA">
      <w:pPr>
        <w:pStyle w:val="Section"/>
      </w:pPr>
    </w:p>
    <w:p w14:paraId="3A936BF8" w14:textId="44A1EA20" w:rsidR="008D330F" w:rsidRDefault="008D330F" w:rsidP="00974CBA">
      <w:pPr>
        <w:pStyle w:val="Section"/>
      </w:pPr>
    </w:p>
    <w:p w14:paraId="129FB015" w14:textId="1332E308" w:rsidR="008D330F" w:rsidRDefault="008D330F" w:rsidP="00974CBA">
      <w:pPr>
        <w:pStyle w:val="Section"/>
      </w:pPr>
    </w:p>
    <w:p w14:paraId="270D22AB" w14:textId="77777777" w:rsidR="008D330F" w:rsidRDefault="008D330F" w:rsidP="00974CBA">
      <w:pPr>
        <w:pStyle w:val="Section"/>
      </w:pPr>
    </w:p>
    <w:p w14:paraId="492AAAE1" w14:textId="77777777" w:rsidR="008F66AE" w:rsidRDefault="008F66AE" w:rsidP="00974CBA">
      <w:pPr>
        <w:pStyle w:val="Section"/>
      </w:pPr>
    </w:p>
    <w:bookmarkEnd w:id="177"/>
    <w:p w14:paraId="4632E840" w14:textId="77777777" w:rsidR="007943C4" w:rsidRDefault="007943C4" w:rsidP="00974CBA">
      <w:pPr>
        <w:pStyle w:val="Section"/>
      </w:pPr>
    </w:p>
    <w:p w14:paraId="087A7ED0" w14:textId="77777777" w:rsidR="008F66AE" w:rsidRDefault="008F66AE" w:rsidP="00974CBA">
      <w:pPr>
        <w:pStyle w:val="Section"/>
      </w:pPr>
    </w:p>
    <w:p w14:paraId="25DC503F" w14:textId="710F103C" w:rsidR="007943C4" w:rsidRDefault="007943C4" w:rsidP="007943C4">
      <w:pPr>
        <w:jc w:val="center"/>
        <w:rPr>
          <w:rFonts w:ascii="Arial" w:hAnsi="Arial" w:cs="Arial"/>
          <w:b/>
        </w:rPr>
      </w:pPr>
    </w:p>
    <w:p w14:paraId="69EEB9D7" w14:textId="77777777" w:rsidR="003C6848" w:rsidRDefault="003C6848" w:rsidP="007943C4">
      <w:pPr>
        <w:jc w:val="center"/>
        <w:rPr>
          <w:rFonts w:ascii="Arial" w:hAnsi="Arial" w:cs="Arial"/>
          <w:b/>
        </w:rPr>
      </w:pPr>
    </w:p>
    <w:p w14:paraId="2A655458" w14:textId="77777777" w:rsidR="003C6848" w:rsidRDefault="003C6848" w:rsidP="00974CBA">
      <w:pPr>
        <w:pStyle w:val="Section"/>
      </w:pPr>
    </w:p>
    <w:p w14:paraId="21DFBBD9" w14:textId="305AE739" w:rsidR="00E50845" w:rsidRPr="00BD435B" w:rsidRDefault="00E50845" w:rsidP="00974CBA">
      <w:pPr>
        <w:pStyle w:val="Section"/>
      </w:pPr>
      <w:r w:rsidRPr="00BD435B">
        <w:t>Section V. Eligibility Criteria</w:t>
      </w:r>
    </w:p>
    <w:p w14:paraId="32B20A31" w14:textId="77777777" w:rsidR="002300C2" w:rsidRDefault="002300C2" w:rsidP="007943C4">
      <w:pPr>
        <w:jc w:val="center"/>
        <w:rPr>
          <w:rFonts w:ascii="Arial" w:hAnsi="Arial" w:cs="Arial"/>
          <w:b/>
        </w:rPr>
      </w:pPr>
    </w:p>
    <w:p w14:paraId="1D7461AC" w14:textId="31F8D938" w:rsidR="00AD147F" w:rsidRPr="00910985" w:rsidRDefault="002300C2" w:rsidP="007943C4">
      <w:pPr>
        <w:jc w:val="center"/>
        <w:rPr>
          <w:rFonts w:ascii="Arial" w:hAnsi="Arial" w:cs="Arial"/>
          <w:b/>
        </w:rPr>
      </w:pPr>
      <w:r>
        <w:rPr>
          <w:rFonts w:ascii="Arial" w:hAnsi="Arial" w:cs="Arial"/>
          <w:b/>
        </w:rPr>
        <w:t>E</w:t>
      </w:r>
      <w:r w:rsidR="00AD147F" w:rsidRPr="00910985">
        <w:rPr>
          <w:rFonts w:ascii="Arial" w:hAnsi="Arial" w:cs="Arial"/>
          <w:b/>
        </w:rPr>
        <w:t>ligibility in KfW-Financed Procurement</w:t>
      </w:r>
    </w:p>
    <w:p w14:paraId="1770B627" w14:textId="77777777" w:rsidR="00AD147F" w:rsidRPr="00910985" w:rsidRDefault="00AD147F" w:rsidP="00FE4DA8">
      <w:pPr>
        <w:spacing w:after="120"/>
        <w:jc w:val="center"/>
        <w:rPr>
          <w:rFonts w:ascii="Arial" w:hAnsi="Arial" w:cs="Arial"/>
          <w:b/>
        </w:rPr>
      </w:pPr>
    </w:p>
    <w:p w14:paraId="1EA23C3E" w14:textId="77777777" w:rsidR="00FE4DA8" w:rsidRPr="00910985" w:rsidRDefault="00FE4DA8" w:rsidP="00C41D2A">
      <w:pPr>
        <w:numPr>
          <w:ilvl w:val="0"/>
          <w:numId w:val="17"/>
        </w:numPr>
        <w:rPr>
          <w:rFonts w:ascii="Arial" w:hAnsi="Arial" w:cs="Arial"/>
        </w:rPr>
      </w:pPr>
      <w:r w:rsidRPr="005A748C">
        <w:rPr>
          <w:rFonts w:ascii="Arial" w:hAnsi="Arial" w:cs="Arial"/>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r>
        <w:rPr>
          <w:rFonts w:ascii="Arial" w:hAnsi="Arial" w:cs="Arial"/>
        </w:rPr>
        <w:t>.</w:t>
      </w:r>
    </w:p>
    <w:p w14:paraId="50EDDCA8" w14:textId="77777777" w:rsidR="00FE4DA8" w:rsidRPr="00910985" w:rsidRDefault="00FE4DA8" w:rsidP="00FE4DA8">
      <w:pPr>
        <w:ind w:left="360"/>
        <w:rPr>
          <w:rFonts w:ascii="Arial" w:hAnsi="Arial" w:cs="Arial"/>
        </w:rPr>
      </w:pPr>
    </w:p>
    <w:p w14:paraId="5036F378" w14:textId="77777777" w:rsidR="00FE4DA8" w:rsidRPr="00910985" w:rsidRDefault="00FE4DA8" w:rsidP="00C41D2A">
      <w:pPr>
        <w:numPr>
          <w:ilvl w:val="0"/>
          <w:numId w:val="17"/>
        </w:numPr>
        <w:rPr>
          <w:rFonts w:ascii="Arial" w:hAnsi="Arial" w:cs="Arial"/>
        </w:rPr>
      </w:pPr>
      <w:r>
        <w:rPr>
          <w:rFonts w:ascii="Arial" w:hAnsi="Arial" w:cs="Arial"/>
        </w:rPr>
        <w:t>Applicants/Bidders</w:t>
      </w:r>
      <w:r w:rsidRPr="00910985">
        <w:rPr>
          <w:rFonts w:ascii="Arial" w:hAnsi="Arial" w:cs="Arial"/>
        </w:rPr>
        <w:t xml:space="preserve"> (including all members of a </w:t>
      </w:r>
      <w:r>
        <w:rPr>
          <w:rFonts w:ascii="Arial" w:hAnsi="Arial" w:cs="Arial"/>
        </w:rPr>
        <w:t>J</w:t>
      </w:r>
      <w:r w:rsidRPr="00910985">
        <w:rPr>
          <w:rFonts w:ascii="Arial" w:hAnsi="Arial" w:cs="Arial"/>
        </w:rPr>
        <w:t xml:space="preserve">oint </w:t>
      </w:r>
      <w:r>
        <w:rPr>
          <w:rFonts w:ascii="Arial" w:hAnsi="Arial" w:cs="Arial"/>
        </w:rPr>
        <w:t>V</w:t>
      </w:r>
      <w:r w:rsidRPr="00910985">
        <w:rPr>
          <w:rFonts w:ascii="Arial" w:hAnsi="Arial" w:cs="Arial"/>
        </w:rPr>
        <w:t xml:space="preserve">enture </w:t>
      </w:r>
      <w:r>
        <w:rPr>
          <w:rFonts w:ascii="Arial" w:hAnsi="Arial" w:cs="Arial"/>
        </w:rPr>
        <w:t>and</w:t>
      </w:r>
      <w:r w:rsidRPr="00910985">
        <w:rPr>
          <w:rFonts w:ascii="Arial" w:hAnsi="Arial" w:cs="Arial"/>
        </w:rPr>
        <w:t xml:space="preserve"> </w:t>
      </w:r>
      <w:r>
        <w:rPr>
          <w:rFonts w:ascii="Arial" w:hAnsi="Arial" w:cs="Arial"/>
        </w:rPr>
        <w:t>proposed or engaged S</w:t>
      </w:r>
      <w:r w:rsidRPr="00910985">
        <w:rPr>
          <w:rFonts w:ascii="Arial" w:hAnsi="Arial" w:cs="Arial"/>
        </w:rPr>
        <w:t xml:space="preserve">ubcontractors) shall not be awarded a KfW-financed </w:t>
      </w:r>
      <w:r>
        <w:rPr>
          <w:rFonts w:ascii="Arial" w:hAnsi="Arial" w:cs="Arial"/>
        </w:rPr>
        <w:t>C</w:t>
      </w:r>
      <w:r w:rsidRPr="00910985">
        <w:rPr>
          <w:rFonts w:ascii="Arial" w:hAnsi="Arial" w:cs="Arial"/>
        </w:rPr>
        <w:t xml:space="preserve">ontract if, on the date of submission of </w:t>
      </w:r>
      <w:r>
        <w:rPr>
          <w:rFonts w:ascii="Arial" w:hAnsi="Arial" w:cs="Arial"/>
        </w:rPr>
        <w:t>their A</w:t>
      </w:r>
      <w:r w:rsidRPr="00910985">
        <w:rPr>
          <w:rFonts w:ascii="Arial" w:hAnsi="Arial" w:cs="Arial"/>
        </w:rPr>
        <w:t>pplication</w:t>
      </w:r>
      <w:r>
        <w:rPr>
          <w:rFonts w:ascii="Arial" w:hAnsi="Arial" w:cs="Arial"/>
        </w:rPr>
        <w:t>/Offer</w:t>
      </w:r>
      <w:r w:rsidRPr="00910985">
        <w:rPr>
          <w:rFonts w:ascii="Arial" w:hAnsi="Arial" w:cs="Arial"/>
        </w:rPr>
        <w:t xml:space="preserve"> or on the </w:t>
      </w:r>
      <w:r>
        <w:rPr>
          <w:rFonts w:ascii="Arial" w:hAnsi="Arial" w:cs="Arial"/>
        </w:rPr>
        <w:t xml:space="preserve">intended </w:t>
      </w:r>
      <w:r w:rsidRPr="00910985">
        <w:rPr>
          <w:rFonts w:ascii="Arial" w:hAnsi="Arial" w:cs="Arial"/>
        </w:rPr>
        <w:t xml:space="preserve">date of </w:t>
      </w:r>
      <w:r>
        <w:rPr>
          <w:rFonts w:ascii="Arial" w:hAnsi="Arial" w:cs="Arial"/>
        </w:rPr>
        <w:t>A</w:t>
      </w:r>
      <w:r w:rsidRPr="00910985">
        <w:rPr>
          <w:rFonts w:ascii="Arial" w:hAnsi="Arial" w:cs="Arial"/>
        </w:rPr>
        <w:t xml:space="preserve">ward of a </w:t>
      </w:r>
      <w:r>
        <w:rPr>
          <w:rFonts w:ascii="Arial" w:hAnsi="Arial" w:cs="Arial"/>
        </w:rPr>
        <w:t>C</w:t>
      </w:r>
      <w:r w:rsidRPr="00910985">
        <w:rPr>
          <w:rFonts w:ascii="Arial" w:hAnsi="Arial" w:cs="Arial"/>
        </w:rPr>
        <w:t>ontract, they:</w:t>
      </w:r>
    </w:p>
    <w:p w14:paraId="672725A6" w14:textId="77777777" w:rsidR="00FE4DA8" w:rsidRPr="00944D30" w:rsidRDefault="00FE4DA8" w:rsidP="00FE4DA8">
      <w:pPr>
        <w:spacing w:before="142" w:line="240" w:lineRule="atLeast"/>
        <w:ind w:left="851" w:hanging="425"/>
        <w:rPr>
          <w:rFonts w:ascii="Arial" w:hAnsi="Arial" w:cs="Arial"/>
          <w:lang w:val="en-GB"/>
        </w:rPr>
      </w:pPr>
      <w:r w:rsidRPr="00944D30">
        <w:rPr>
          <w:rFonts w:ascii="Arial" w:hAnsi="Arial" w:cs="Arial"/>
          <w:lang w:val="en-GB" w:eastAsia="fr-FR"/>
        </w:rPr>
        <w:t>2.1</w:t>
      </w:r>
      <w:r w:rsidRPr="00944D30">
        <w:rPr>
          <w:rFonts w:ascii="Arial" w:hAnsi="Arial" w:cs="Arial"/>
          <w:lang w:val="en-GB" w:eastAsia="fr-FR"/>
        </w:rPr>
        <w:tab/>
      </w:r>
      <w:r>
        <w:rPr>
          <w:rFonts w:ascii="Arial" w:hAnsi="Arial" w:cs="Arial"/>
          <w:lang w:val="en-GB" w:eastAsia="fr-FR"/>
        </w:rPr>
        <w:t>a</w:t>
      </w:r>
      <w:r w:rsidRPr="00944D30">
        <w:rPr>
          <w:rFonts w:ascii="Arial" w:hAnsi="Arial" w:cs="Arial"/>
          <w:lang w:val="en-GB" w:eastAsia="fr-FR"/>
        </w:rPr>
        <w:t>re</w:t>
      </w:r>
      <w:r w:rsidRPr="00944D30">
        <w:rPr>
          <w:rFonts w:ascii="Arial" w:hAnsi="Arial" w:cs="Arial"/>
          <w:lang w:val="en-GB"/>
        </w:rPr>
        <w:t xml:space="preserve"> bankrupt or being wound up or ceasing their activities, are having their activities administered by courts, have entered into receivership, or are in any analogous situation;</w:t>
      </w:r>
    </w:p>
    <w:p w14:paraId="63DC3016" w14:textId="77777777" w:rsidR="00FE4DA8" w:rsidRPr="00944D30" w:rsidRDefault="00FE4DA8" w:rsidP="00FE4DA8">
      <w:pPr>
        <w:spacing w:before="142" w:line="240" w:lineRule="atLeast"/>
        <w:ind w:left="851" w:hanging="425"/>
        <w:rPr>
          <w:rFonts w:ascii="Arial" w:hAnsi="Arial" w:cs="Arial"/>
          <w:lang w:val="en-GB"/>
        </w:rPr>
      </w:pPr>
      <w:r w:rsidRPr="00944D30">
        <w:rPr>
          <w:rFonts w:ascii="Arial" w:hAnsi="Arial" w:cs="Arial"/>
          <w:lang w:val="en-GB" w:eastAsia="fr-FR"/>
        </w:rPr>
        <w:t>2.2</w:t>
      </w:r>
      <w:r>
        <w:rPr>
          <w:rFonts w:ascii="Arial" w:hAnsi="Arial" w:cs="Arial"/>
          <w:lang w:val="en-GB" w:eastAsia="fr-FR"/>
        </w:rPr>
        <w:tab/>
      </w:r>
      <w:r>
        <w:rPr>
          <w:rFonts w:ascii="Arial" w:hAnsi="Arial" w:cs="Arial"/>
          <w:lang w:val="en-GB"/>
        </w:rPr>
        <w:t>h</w:t>
      </w:r>
      <w:r w:rsidRPr="00944D30">
        <w:rPr>
          <w:rFonts w:ascii="Arial" w:hAnsi="Arial" w:cs="Arial"/>
          <w:lang w:val="en-GB"/>
        </w:rPr>
        <w:t>ave been</w:t>
      </w:r>
    </w:p>
    <w:p w14:paraId="112DB395" w14:textId="77777777" w:rsidR="00FE4DA8" w:rsidRPr="007C228E" w:rsidRDefault="00FE4DA8" w:rsidP="00FE4DA8">
      <w:pPr>
        <w:spacing w:before="142" w:line="240" w:lineRule="atLeast"/>
        <w:ind w:left="1276" w:hanging="425"/>
        <w:rPr>
          <w:rFonts w:ascii="Arial" w:hAnsi="Arial" w:cs="Arial"/>
          <w:lang w:eastAsia="fr-FR"/>
        </w:rPr>
      </w:pPr>
      <w:r>
        <w:rPr>
          <w:rFonts w:ascii="Arial" w:hAnsi="Arial" w:cs="Arial"/>
          <w:lang w:val="en-GB"/>
        </w:rPr>
        <w:t>(</w:t>
      </w:r>
      <w:r w:rsidRPr="00944D30">
        <w:rPr>
          <w:rFonts w:ascii="Arial" w:hAnsi="Arial" w:cs="Arial"/>
          <w:lang w:val="en-GB"/>
        </w:rPr>
        <w:t>a</w:t>
      </w:r>
      <w:r>
        <w:rPr>
          <w:rFonts w:ascii="Arial" w:hAnsi="Arial" w:cs="Arial"/>
          <w:lang w:val="en-GB"/>
        </w:rPr>
        <w:t>)</w:t>
      </w:r>
      <w:r>
        <w:rPr>
          <w:rFonts w:ascii="Arial" w:hAnsi="Arial" w:cs="Arial"/>
          <w:lang w:val="en-GB"/>
        </w:rPr>
        <w:tab/>
      </w:r>
      <w:r w:rsidRPr="005A748C">
        <w:rPr>
          <w:rFonts w:ascii="Arial" w:hAnsi="Arial" w:cs="Arial"/>
          <w:lang w:val="en-GB"/>
        </w:rPr>
        <w:t xml:space="preserve">convicted by a final judgement or a final administrative decision or subject to financial sanctions by the United Nations, the European Union and/or </w:t>
      </w:r>
      <w:r>
        <w:rPr>
          <w:rFonts w:ascii="Arial" w:hAnsi="Arial" w:cs="Arial"/>
          <w:lang w:val="en-GB"/>
        </w:rPr>
        <w:t>the German Government</w:t>
      </w:r>
      <w:r w:rsidRPr="005A748C">
        <w:rPr>
          <w:rFonts w:ascii="Arial" w:hAnsi="Arial" w:cs="Arial"/>
          <w:lang w:val="en-GB"/>
        </w:rPr>
        <w:t xml:space="preserve">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214F0AB6" w14:textId="77777777" w:rsidR="00FE4DA8" w:rsidRPr="00923E90" w:rsidRDefault="00FE4DA8" w:rsidP="00FE4DA8">
      <w:pPr>
        <w:spacing w:before="142" w:line="240" w:lineRule="atLeast"/>
        <w:ind w:left="1276" w:hanging="425"/>
        <w:rPr>
          <w:rFonts w:ascii="Arial" w:hAnsi="Arial" w:cs="Arial"/>
          <w:lang w:val="en-GB"/>
        </w:rPr>
      </w:pPr>
      <w:r>
        <w:rPr>
          <w:rFonts w:ascii="Arial" w:hAnsi="Arial" w:cs="Arial"/>
          <w:lang w:val="en-GB"/>
        </w:rPr>
        <w:t>(b)</w:t>
      </w:r>
      <w:r>
        <w:rPr>
          <w:rFonts w:ascii="Arial" w:hAnsi="Arial" w:cs="Arial"/>
          <w:lang w:val="en-GB"/>
        </w:rPr>
        <w:tab/>
      </w:r>
      <w:r w:rsidRPr="00944D30">
        <w:rPr>
          <w:rFonts w:ascii="Arial" w:hAnsi="Arial" w:cs="Arial"/>
          <w:lang w:val="en-GB"/>
        </w:rPr>
        <w:t xml:space="preserve">convicted by </w:t>
      </w:r>
      <w:r w:rsidRPr="00944D30">
        <w:rPr>
          <w:rFonts w:ascii="Arial" w:hAnsi="Arial" w:cs="Arial"/>
          <w:lang w:val="en-GB" w:eastAsia="fr-FR"/>
        </w:rPr>
        <w:t xml:space="preserve">a </w:t>
      </w:r>
      <w:r>
        <w:rPr>
          <w:rFonts w:ascii="Arial" w:hAnsi="Arial" w:cs="Arial"/>
          <w:lang w:val="en-GB" w:eastAsia="fr-FR"/>
        </w:rPr>
        <w:t xml:space="preserve">final </w:t>
      </w:r>
      <w:r w:rsidRPr="00944D30">
        <w:rPr>
          <w:rFonts w:ascii="Arial" w:hAnsi="Arial" w:cs="Arial"/>
          <w:lang w:val="en-GB"/>
        </w:rPr>
        <w:t>court decision</w:t>
      </w:r>
      <w:r>
        <w:rPr>
          <w:rFonts w:ascii="Arial" w:hAnsi="Arial" w:cs="Arial"/>
          <w:lang w:val="en-GB"/>
        </w:rPr>
        <w:t xml:space="preserve"> or a final administrative decision by a court, the European Union or national authorities in the Partner Country or in Germany for Sanctionable Practice</w:t>
      </w:r>
      <w:r w:rsidRPr="00944D30">
        <w:rPr>
          <w:rFonts w:ascii="Arial" w:hAnsi="Arial" w:cs="Arial"/>
          <w:lang w:val="en-GB"/>
        </w:rPr>
        <w:t xml:space="preserve"> during </w:t>
      </w:r>
      <w:r w:rsidRPr="00944D30">
        <w:rPr>
          <w:rFonts w:ascii="Arial" w:hAnsi="Arial" w:cs="Arial"/>
          <w:lang w:val="en-GB" w:eastAsia="fr-FR"/>
        </w:rPr>
        <w:t>a</w:t>
      </w:r>
      <w:r>
        <w:rPr>
          <w:rFonts w:ascii="Arial" w:hAnsi="Arial" w:cs="Arial"/>
          <w:lang w:val="en-GB" w:eastAsia="fr-FR"/>
        </w:rPr>
        <w:t>ny</w:t>
      </w:r>
      <w:r w:rsidRPr="00944D30">
        <w:rPr>
          <w:rFonts w:ascii="Arial" w:hAnsi="Arial" w:cs="Arial"/>
          <w:lang w:val="en-GB"/>
        </w:rPr>
        <w:t xml:space="preserve"> </w:t>
      </w:r>
      <w:r>
        <w:rPr>
          <w:rFonts w:ascii="Arial" w:hAnsi="Arial" w:cs="Arial"/>
          <w:lang w:val="en-GB"/>
        </w:rPr>
        <w:t>Tender</w:t>
      </w:r>
      <w:r w:rsidRPr="00944D30">
        <w:rPr>
          <w:rFonts w:ascii="Arial" w:hAnsi="Arial" w:cs="Arial"/>
          <w:lang w:val="en-GB" w:eastAsia="fr-FR"/>
        </w:rPr>
        <w:t xml:space="preserve"> </w:t>
      </w:r>
      <w:r>
        <w:rPr>
          <w:rFonts w:ascii="Arial" w:hAnsi="Arial" w:cs="Arial"/>
          <w:lang w:val="en-GB" w:eastAsia="fr-FR"/>
        </w:rPr>
        <w:t>P</w:t>
      </w:r>
      <w:r w:rsidRPr="00944D30">
        <w:rPr>
          <w:rFonts w:ascii="Arial" w:hAnsi="Arial" w:cs="Arial"/>
          <w:lang w:val="en-GB" w:eastAsia="fr-FR"/>
        </w:rPr>
        <w:t>rocess</w:t>
      </w:r>
      <w:r w:rsidRPr="00944D30">
        <w:rPr>
          <w:rFonts w:ascii="Arial" w:hAnsi="Arial" w:cs="Arial"/>
          <w:lang w:val="en-GB"/>
        </w:rPr>
        <w:t xml:space="preserve"> or </w:t>
      </w:r>
      <w:r>
        <w:rPr>
          <w:rFonts w:ascii="Arial" w:hAnsi="Arial" w:cs="Arial"/>
          <w:lang w:val="en-GB"/>
        </w:rPr>
        <w:t xml:space="preserve">the </w:t>
      </w:r>
      <w:r w:rsidRPr="00944D30">
        <w:rPr>
          <w:rFonts w:ascii="Arial" w:hAnsi="Arial" w:cs="Arial"/>
          <w:lang w:val="en-GB"/>
        </w:rPr>
        <w:t xml:space="preserve">performance of a </w:t>
      </w:r>
      <w:r>
        <w:rPr>
          <w:rFonts w:ascii="Arial" w:hAnsi="Arial" w:cs="Arial"/>
          <w:lang w:val="en-GB"/>
        </w:rPr>
        <w:t>C</w:t>
      </w:r>
      <w:r w:rsidRPr="00944D30">
        <w:rPr>
          <w:rFonts w:ascii="Arial" w:hAnsi="Arial" w:cs="Arial"/>
          <w:lang w:val="en-GB"/>
        </w:rPr>
        <w:t>ontract</w:t>
      </w:r>
      <w:r>
        <w:rPr>
          <w:rFonts w:ascii="Arial" w:hAnsi="Arial" w:cs="Arial"/>
          <w:lang w:val="en-GB"/>
        </w:rPr>
        <w:t xml:space="preserve"> or for an irregularity affecting the EU’s financial interests</w:t>
      </w:r>
      <w:r w:rsidRPr="00944D30">
        <w:rPr>
          <w:rFonts w:ascii="Arial" w:hAnsi="Arial" w:cs="Arial"/>
          <w:lang w:val="en-GB"/>
        </w:rPr>
        <w:t xml:space="preserve">, unless they provide supporting information together with their </w:t>
      </w:r>
      <w:r>
        <w:rPr>
          <w:rFonts w:ascii="Arial" w:hAnsi="Arial" w:cs="Arial"/>
          <w:lang w:val="en-GB"/>
        </w:rPr>
        <w:t>Declaration of Undertaking</w:t>
      </w:r>
      <w:r w:rsidRPr="00944D30">
        <w:rPr>
          <w:rFonts w:ascii="Arial" w:hAnsi="Arial" w:cs="Arial"/>
          <w:lang w:val="en-GB"/>
        </w:rPr>
        <w:t xml:space="preserve"> (Form available as Appendix to </w:t>
      </w:r>
      <w:r w:rsidRPr="00944D30">
        <w:rPr>
          <w:rFonts w:ascii="Arial" w:hAnsi="Arial" w:cs="Arial"/>
          <w:lang w:val="en-GB" w:eastAsia="fr-FR"/>
        </w:rPr>
        <w:t>the Application</w:t>
      </w:r>
      <w:r>
        <w:rPr>
          <w:rFonts w:ascii="Arial" w:hAnsi="Arial" w:cs="Arial"/>
          <w:lang w:val="en-GB" w:eastAsia="fr-FR"/>
        </w:rPr>
        <w:t>/Offer</w:t>
      </w:r>
      <w:r w:rsidRPr="00944D30">
        <w:rPr>
          <w:rFonts w:ascii="Arial" w:hAnsi="Arial" w:cs="Arial"/>
          <w:lang w:val="en-GB"/>
        </w:rPr>
        <w:t xml:space="preserve"> which shows that this conviction is not relevant in the context of this </w:t>
      </w:r>
      <w:r>
        <w:rPr>
          <w:rFonts w:ascii="Arial" w:hAnsi="Arial" w:cs="Arial"/>
          <w:lang w:val="en-GB"/>
        </w:rPr>
        <w:t>C</w:t>
      </w:r>
      <w:r w:rsidRPr="00923E90">
        <w:rPr>
          <w:rFonts w:ascii="Arial" w:hAnsi="Arial" w:cs="Arial"/>
          <w:lang w:val="en-GB" w:eastAsia="fr-FR"/>
        </w:rPr>
        <w:t>ontract and that adequate compliance measures have been taken in reaction</w:t>
      </w:r>
      <w:r w:rsidRPr="00923E90">
        <w:rPr>
          <w:rFonts w:ascii="Arial" w:hAnsi="Arial" w:cs="Arial"/>
          <w:lang w:val="en-GB"/>
        </w:rPr>
        <w:t>;</w:t>
      </w:r>
    </w:p>
    <w:p w14:paraId="705AA8B4" w14:textId="77777777" w:rsidR="00FE4DA8" w:rsidRPr="00923E90" w:rsidRDefault="00FE4DA8" w:rsidP="00FE4DA8">
      <w:pPr>
        <w:spacing w:before="142" w:line="240" w:lineRule="atLeast"/>
        <w:ind w:left="851" w:hanging="425"/>
        <w:rPr>
          <w:rFonts w:ascii="Arial" w:hAnsi="Arial" w:cs="Arial"/>
          <w:lang w:val="en-GB" w:eastAsia="fr-FR"/>
        </w:rPr>
      </w:pPr>
      <w:r w:rsidRPr="00923E90">
        <w:rPr>
          <w:rFonts w:ascii="Arial" w:hAnsi="Arial" w:cs="Arial"/>
          <w:lang w:val="en-GB" w:eastAsia="fr-FR"/>
        </w:rPr>
        <w:t>2.</w:t>
      </w:r>
      <w:r>
        <w:rPr>
          <w:rFonts w:ascii="Arial" w:hAnsi="Arial" w:cs="Arial"/>
          <w:lang w:val="en-GB" w:eastAsia="fr-FR"/>
        </w:rPr>
        <w:t>3</w:t>
      </w:r>
      <w:r w:rsidRPr="00923E90">
        <w:rPr>
          <w:rFonts w:ascii="Arial" w:hAnsi="Arial" w:cs="Arial"/>
          <w:lang w:val="en-GB" w:eastAsia="fr-FR"/>
        </w:rPr>
        <w:tab/>
        <w:t xml:space="preserve">have been </w:t>
      </w:r>
      <w:r w:rsidRPr="00923E90">
        <w:rPr>
          <w:rFonts w:ascii="Arial" w:hAnsi="Arial" w:cs="Arial"/>
          <w:lang w:val="en-GB"/>
        </w:rPr>
        <w:t>subject</w:t>
      </w:r>
      <w:r w:rsidRPr="00923E90">
        <w:rPr>
          <w:rFonts w:ascii="Arial" w:hAnsi="Arial" w:cs="Arial"/>
          <w:lang w:val="en-GB" w:eastAsia="fr-FR"/>
        </w:rPr>
        <w:t xml:space="preserve"> within the past five years to a </w:t>
      </w:r>
      <w:r>
        <w:rPr>
          <w:rFonts w:ascii="Arial" w:hAnsi="Arial" w:cs="Arial"/>
          <w:lang w:val="en-GB" w:eastAsia="fr-FR"/>
        </w:rPr>
        <w:t>C</w:t>
      </w:r>
      <w:r w:rsidRPr="00923E90">
        <w:rPr>
          <w:rFonts w:ascii="Arial" w:hAnsi="Arial" w:cs="Arial"/>
          <w:lang w:val="en-GB" w:eastAsia="fr-FR"/>
        </w:rPr>
        <w:t xml:space="preserve">ontract termination fully settled against them for significant or persistent failure to comply with their contractual obligations during </w:t>
      </w:r>
      <w:r>
        <w:rPr>
          <w:rFonts w:ascii="Arial" w:hAnsi="Arial" w:cs="Arial"/>
          <w:lang w:val="en-GB" w:eastAsia="fr-FR"/>
        </w:rPr>
        <w:t>C</w:t>
      </w:r>
      <w:r w:rsidRPr="00923E90">
        <w:rPr>
          <w:rFonts w:ascii="Arial" w:hAnsi="Arial" w:cs="Arial"/>
          <w:lang w:val="en-GB" w:eastAsia="fr-FR"/>
        </w:rPr>
        <w:t xml:space="preserve">ontract performance, </w:t>
      </w:r>
      <w:r w:rsidRPr="00923E90">
        <w:rPr>
          <w:rFonts w:ascii="Arial" w:hAnsi="Arial" w:cs="Arial"/>
          <w:szCs w:val="24"/>
          <w:lang w:val="en-GB"/>
        </w:rPr>
        <w:t>unless this termination was challenged and the dispute resolution is still pending or has not confirmed a full settlement against them;</w:t>
      </w:r>
    </w:p>
    <w:p w14:paraId="6106F142" w14:textId="77777777" w:rsidR="00FE4DA8" w:rsidRPr="00944D30" w:rsidRDefault="00FE4DA8" w:rsidP="00FE4DA8">
      <w:pPr>
        <w:spacing w:before="142" w:line="240" w:lineRule="atLeast"/>
        <w:ind w:left="851" w:hanging="425"/>
        <w:rPr>
          <w:rFonts w:ascii="Arial" w:hAnsi="Arial" w:cs="Arial"/>
          <w:lang w:val="en-GB"/>
        </w:rPr>
      </w:pPr>
      <w:r w:rsidRPr="00923E90">
        <w:rPr>
          <w:rFonts w:ascii="Arial" w:hAnsi="Arial" w:cs="Arial"/>
          <w:lang w:val="en-GB" w:eastAsia="fr-FR"/>
        </w:rPr>
        <w:t>2.</w:t>
      </w:r>
      <w:r>
        <w:rPr>
          <w:rFonts w:ascii="Arial" w:hAnsi="Arial" w:cs="Arial"/>
          <w:lang w:val="en-GB" w:eastAsia="fr-FR"/>
        </w:rPr>
        <w:t>4</w:t>
      </w:r>
      <w:r w:rsidRPr="00923E90">
        <w:rPr>
          <w:rFonts w:ascii="Arial" w:hAnsi="Arial" w:cs="Arial"/>
          <w:lang w:val="en-GB" w:eastAsia="fr-FR"/>
        </w:rPr>
        <w:t xml:space="preserve"> have</w:t>
      </w:r>
      <w:r w:rsidRPr="00923E90">
        <w:rPr>
          <w:rFonts w:ascii="Arial" w:hAnsi="Arial" w:cs="Arial"/>
          <w:lang w:val="en-GB"/>
        </w:rPr>
        <w:t xml:space="preserve"> not fulfilled </w:t>
      </w:r>
      <w:r>
        <w:rPr>
          <w:rFonts w:ascii="Arial" w:hAnsi="Arial" w:cs="Arial"/>
          <w:lang w:val="en-GB"/>
        </w:rPr>
        <w:t>applicable</w:t>
      </w:r>
      <w:r w:rsidRPr="00923E90">
        <w:rPr>
          <w:rFonts w:ascii="Arial" w:hAnsi="Arial" w:cs="Arial"/>
          <w:lang w:val="en-GB"/>
        </w:rPr>
        <w:t xml:space="preserve"> </w:t>
      </w:r>
      <w:r w:rsidRPr="00923E90">
        <w:rPr>
          <w:rFonts w:ascii="Arial" w:hAnsi="Arial" w:cs="Arial"/>
          <w:lang w:val="en-GB" w:eastAsia="fr-FR"/>
        </w:rPr>
        <w:t xml:space="preserve">fiscal </w:t>
      </w:r>
      <w:r w:rsidRPr="00923E90">
        <w:rPr>
          <w:rFonts w:ascii="Arial" w:hAnsi="Arial" w:cs="Arial"/>
          <w:lang w:val="en-GB"/>
        </w:rPr>
        <w:t xml:space="preserve">obligations regarding </w:t>
      </w:r>
      <w:r w:rsidRPr="00923E90">
        <w:rPr>
          <w:rFonts w:ascii="Arial" w:hAnsi="Arial" w:cs="Arial"/>
          <w:lang w:val="en-GB" w:eastAsia="fr-FR"/>
        </w:rPr>
        <w:t>payments</w:t>
      </w:r>
      <w:r w:rsidRPr="00944D30">
        <w:rPr>
          <w:rFonts w:ascii="Arial" w:hAnsi="Arial" w:cs="Arial"/>
          <w:lang w:val="en-GB" w:eastAsia="fr-FR"/>
        </w:rPr>
        <w:t xml:space="preserve"> of</w:t>
      </w:r>
      <w:r w:rsidRPr="00944D30">
        <w:rPr>
          <w:rFonts w:ascii="Arial" w:hAnsi="Arial" w:cs="Arial"/>
          <w:lang w:val="en-GB"/>
        </w:rPr>
        <w:t xml:space="preserve"> taxes </w:t>
      </w:r>
      <w:r w:rsidRPr="00944D30">
        <w:rPr>
          <w:rFonts w:ascii="Arial" w:hAnsi="Arial" w:cs="Arial"/>
          <w:lang w:val="en-GB" w:eastAsia="fr-FR"/>
        </w:rPr>
        <w:t xml:space="preserve">either </w:t>
      </w:r>
      <w:r>
        <w:rPr>
          <w:rFonts w:ascii="Arial" w:hAnsi="Arial" w:cs="Arial"/>
          <w:lang w:val="en-GB" w:eastAsia="fr-FR"/>
        </w:rPr>
        <w:t xml:space="preserve">in </w:t>
      </w:r>
      <w:r w:rsidRPr="00944D30">
        <w:rPr>
          <w:rFonts w:ascii="Arial" w:hAnsi="Arial" w:cs="Arial"/>
          <w:lang w:val="en-GB"/>
        </w:rPr>
        <w:t xml:space="preserve">the country where </w:t>
      </w:r>
      <w:r w:rsidRPr="00944D30">
        <w:rPr>
          <w:rFonts w:ascii="Arial" w:hAnsi="Arial" w:cs="Arial"/>
          <w:lang w:val="en-GB" w:eastAsia="fr-FR"/>
        </w:rPr>
        <w:t>they</w:t>
      </w:r>
      <w:r w:rsidRPr="00944D30">
        <w:rPr>
          <w:rFonts w:ascii="Arial" w:hAnsi="Arial" w:cs="Arial"/>
          <w:lang w:val="en-GB"/>
        </w:rPr>
        <w:t xml:space="preserve"> are </w:t>
      </w:r>
      <w:r w:rsidRPr="00944D30">
        <w:rPr>
          <w:rFonts w:ascii="Arial" w:hAnsi="Arial" w:cs="Arial"/>
          <w:lang w:val="en-GB" w:eastAsia="fr-FR"/>
        </w:rPr>
        <w:t>constituted</w:t>
      </w:r>
      <w:r w:rsidRPr="00944D30">
        <w:rPr>
          <w:rFonts w:ascii="Arial" w:hAnsi="Arial" w:cs="Arial"/>
          <w:lang w:val="en-GB"/>
        </w:rPr>
        <w:t xml:space="preserve"> or the </w:t>
      </w:r>
      <w:r>
        <w:rPr>
          <w:rFonts w:ascii="Arial" w:hAnsi="Arial" w:cs="Arial"/>
          <w:lang w:val="en-GB"/>
        </w:rPr>
        <w:t>PEA’s</w:t>
      </w:r>
      <w:r w:rsidRPr="00944D30">
        <w:rPr>
          <w:rFonts w:ascii="Arial" w:hAnsi="Arial" w:cs="Arial"/>
          <w:lang w:val="en-GB"/>
        </w:rPr>
        <w:t xml:space="preserve"> country;</w:t>
      </w:r>
    </w:p>
    <w:p w14:paraId="4ACACAA9" w14:textId="77777777" w:rsidR="00384B9C" w:rsidRDefault="00FE4DA8" w:rsidP="00FE4DA8">
      <w:pPr>
        <w:spacing w:before="142" w:line="240" w:lineRule="atLeast"/>
        <w:ind w:left="851" w:hanging="425"/>
        <w:rPr>
          <w:rFonts w:ascii="Arial" w:hAnsi="Arial" w:cs="Arial"/>
          <w:lang w:val="en-GB"/>
        </w:rPr>
      </w:pPr>
      <w:r w:rsidRPr="00285D92">
        <w:rPr>
          <w:rFonts w:ascii="Arial" w:hAnsi="Arial" w:cs="Arial"/>
          <w:lang w:val="en-GB" w:eastAsia="fr-FR"/>
        </w:rPr>
        <w:t>2.</w:t>
      </w:r>
      <w:r>
        <w:rPr>
          <w:rFonts w:ascii="Arial" w:hAnsi="Arial" w:cs="Arial"/>
          <w:lang w:val="en-GB" w:eastAsia="fr-FR"/>
        </w:rPr>
        <w:t>5</w:t>
      </w:r>
      <w:r w:rsidRPr="00285D92">
        <w:rPr>
          <w:rFonts w:ascii="Arial" w:hAnsi="Arial" w:cs="Arial"/>
          <w:lang w:val="en-GB" w:eastAsia="fr-FR"/>
        </w:rPr>
        <w:tab/>
        <w:t>a</w:t>
      </w:r>
      <w:r w:rsidRPr="00285D92">
        <w:rPr>
          <w:rFonts w:ascii="Arial" w:hAnsi="Arial" w:cs="Arial"/>
          <w:lang w:val="en-GB"/>
        </w:rPr>
        <w:t>re subject to an exclusion decision of the World</w:t>
      </w:r>
      <w:r>
        <w:rPr>
          <w:rFonts w:ascii="Arial" w:hAnsi="Arial" w:cs="Arial"/>
          <w:lang w:val="en-GB"/>
        </w:rPr>
        <w:t xml:space="preserve"> B</w:t>
      </w:r>
      <w:r w:rsidRPr="00285D92">
        <w:rPr>
          <w:rFonts w:ascii="Arial" w:hAnsi="Arial" w:cs="Arial"/>
          <w:lang w:val="en-GB"/>
        </w:rPr>
        <w:t xml:space="preserve">ank </w:t>
      </w:r>
      <w:r>
        <w:rPr>
          <w:rFonts w:ascii="Arial" w:hAnsi="Arial" w:cs="Arial"/>
          <w:lang w:val="en-GB"/>
        </w:rPr>
        <w:t xml:space="preserve">or any other multilateral development bank </w:t>
      </w:r>
      <w:r w:rsidRPr="00285D92">
        <w:rPr>
          <w:rFonts w:ascii="Arial" w:hAnsi="Arial" w:cs="Arial"/>
          <w:lang w:val="en-GB"/>
        </w:rPr>
        <w:t xml:space="preserve">and are listed </w:t>
      </w:r>
      <w:r>
        <w:rPr>
          <w:rFonts w:ascii="Arial" w:hAnsi="Arial" w:cs="Arial"/>
          <w:lang w:val="en-GB"/>
        </w:rPr>
        <w:t xml:space="preserve">in the respective table with debarred and cross-debarred firms and individual available </w:t>
      </w:r>
      <w:r w:rsidRPr="00285D92">
        <w:rPr>
          <w:rFonts w:ascii="Arial" w:hAnsi="Arial" w:cs="Arial"/>
          <w:lang w:val="en-GB"/>
        </w:rPr>
        <w:t xml:space="preserve">on the </w:t>
      </w:r>
      <w:r>
        <w:rPr>
          <w:rFonts w:ascii="Arial" w:hAnsi="Arial" w:cs="Arial"/>
          <w:lang w:val="en-GB"/>
        </w:rPr>
        <w:t xml:space="preserve">World Bank’s </w:t>
      </w:r>
      <w:r w:rsidRPr="00285D92">
        <w:rPr>
          <w:rFonts w:ascii="Arial" w:hAnsi="Arial" w:cs="Arial"/>
          <w:lang w:val="en-GB"/>
        </w:rPr>
        <w:t xml:space="preserve">website </w:t>
      </w:r>
      <w:hyperlink w:history="1"/>
      <w:r>
        <w:rPr>
          <w:rFonts w:ascii="Arial" w:hAnsi="Arial" w:cs="Arial"/>
          <w:lang w:val="en-GB"/>
        </w:rPr>
        <w:t xml:space="preserve">or any other multilateral development bank </w:t>
      </w:r>
      <w:r w:rsidRPr="00285D92">
        <w:rPr>
          <w:rFonts w:ascii="Arial" w:hAnsi="Arial" w:cs="Arial"/>
          <w:lang w:val="en-GB"/>
        </w:rPr>
        <w:t xml:space="preserve">unless they provide supporting information together with their Declaration of </w:t>
      </w:r>
    </w:p>
    <w:p w14:paraId="1518177D" w14:textId="77777777" w:rsidR="00384B9C" w:rsidRDefault="00384B9C" w:rsidP="00FE4DA8">
      <w:pPr>
        <w:spacing w:before="142" w:line="240" w:lineRule="atLeast"/>
        <w:ind w:left="851" w:hanging="425"/>
        <w:rPr>
          <w:rFonts w:ascii="Arial" w:hAnsi="Arial" w:cs="Arial"/>
          <w:lang w:val="en-GB"/>
        </w:rPr>
      </w:pPr>
    </w:p>
    <w:p w14:paraId="62625228" w14:textId="792D3A8B" w:rsidR="00FE4DA8" w:rsidRPr="00745DB6" w:rsidRDefault="00384B9C" w:rsidP="00FE4DA8">
      <w:pPr>
        <w:spacing w:before="142" w:line="240" w:lineRule="atLeast"/>
        <w:ind w:left="851" w:hanging="425"/>
        <w:rPr>
          <w:rFonts w:ascii="Arial" w:hAnsi="Arial" w:cs="Arial"/>
          <w:highlight w:val="yellow"/>
          <w:lang w:val="en-GB"/>
        </w:rPr>
      </w:pPr>
      <w:r>
        <w:rPr>
          <w:rFonts w:ascii="Arial" w:hAnsi="Arial" w:cs="Arial"/>
          <w:lang w:val="en-GB"/>
        </w:rPr>
        <w:t xml:space="preserve">       </w:t>
      </w:r>
      <w:r w:rsidR="00FE4DA8" w:rsidRPr="00285D92">
        <w:rPr>
          <w:rFonts w:ascii="Arial" w:hAnsi="Arial" w:cs="Arial"/>
          <w:lang w:val="en-GB"/>
        </w:rPr>
        <w:t xml:space="preserve">Undertaking which shows that this exclusion is not relevant in the context of this </w:t>
      </w:r>
      <w:r w:rsidR="00FE4DA8">
        <w:rPr>
          <w:rFonts w:ascii="Arial" w:hAnsi="Arial" w:cs="Arial"/>
          <w:lang w:val="en-GB"/>
        </w:rPr>
        <w:t>C</w:t>
      </w:r>
      <w:r w:rsidR="00FE4DA8" w:rsidRPr="00285D92">
        <w:rPr>
          <w:rFonts w:ascii="Arial" w:hAnsi="Arial" w:cs="Arial"/>
          <w:lang w:val="en-GB" w:eastAsia="fr-FR"/>
        </w:rPr>
        <w:t>ontract</w:t>
      </w:r>
      <w:r w:rsidR="00FE4DA8">
        <w:rPr>
          <w:rFonts w:ascii="Arial" w:hAnsi="Arial" w:cs="Arial"/>
          <w:lang w:val="en-GB" w:eastAsia="fr-FR"/>
        </w:rPr>
        <w:t xml:space="preserve"> or</w:t>
      </w:r>
    </w:p>
    <w:p w14:paraId="70F6B8EC" w14:textId="77777777" w:rsidR="00FE4DA8" w:rsidRPr="00944D30" w:rsidRDefault="00FE4DA8" w:rsidP="00FE4DA8">
      <w:pPr>
        <w:spacing w:before="142" w:line="240" w:lineRule="atLeast"/>
        <w:ind w:left="851" w:hanging="425"/>
        <w:rPr>
          <w:rFonts w:ascii="Arial" w:hAnsi="Arial" w:cs="Arial"/>
          <w:lang w:val="en-GB"/>
        </w:rPr>
      </w:pPr>
      <w:r w:rsidRPr="00277867">
        <w:rPr>
          <w:rFonts w:ascii="Arial" w:hAnsi="Arial" w:cs="Arial"/>
          <w:lang w:val="en-GB" w:eastAsia="fr-FR"/>
        </w:rPr>
        <w:t>2.</w:t>
      </w:r>
      <w:r>
        <w:rPr>
          <w:rFonts w:ascii="Arial" w:hAnsi="Arial" w:cs="Arial"/>
          <w:lang w:val="en-GB" w:eastAsia="fr-FR"/>
        </w:rPr>
        <w:t>6</w:t>
      </w:r>
      <w:r>
        <w:rPr>
          <w:rFonts w:ascii="Arial" w:hAnsi="Arial" w:cs="Arial"/>
          <w:lang w:val="en-GB" w:eastAsia="fr-FR"/>
        </w:rPr>
        <w:tab/>
      </w:r>
      <w:r>
        <w:rPr>
          <w:rFonts w:ascii="Arial" w:hAnsi="Arial" w:cs="Arial"/>
          <w:lang w:val="en-GB"/>
        </w:rPr>
        <w:t xml:space="preserve">have given </w:t>
      </w:r>
      <w:r w:rsidRPr="00277867">
        <w:rPr>
          <w:rFonts w:ascii="Arial" w:hAnsi="Arial" w:cs="Arial"/>
          <w:lang w:val="en-GB"/>
        </w:rPr>
        <w:t>misrepresentation in documentation requested</w:t>
      </w:r>
      <w:r w:rsidRPr="00944D30">
        <w:rPr>
          <w:rFonts w:ascii="Arial" w:hAnsi="Arial" w:cs="Arial"/>
          <w:lang w:val="en-GB"/>
        </w:rPr>
        <w:t xml:space="preserve"> by the </w:t>
      </w:r>
      <w:r>
        <w:rPr>
          <w:rFonts w:ascii="Arial" w:hAnsi="Arial" w:cs="Arial"/>
          <w:lang w:val="en-GB"/>
        </w:rPr>
        <w:t>PEA</w:t>
      </w:r>
      <w:r w:rsidRPr="00944D30">
        <w:rPr>
          <w:rFonts w:ascii="Arial" w:hAnsi="Arial" w:cs="Arial"/>
          <w:lang w:val="en-GB"/>
        </w:rPr>
        <w:t xml:space="preserve"> as part of the </w:t>
      </w:r>
      <w:r>
        <w:rPr>
          <w:rFonts w:ascii="Arial" w:hAnsi="Arial" w:cs="Arial"/>
          <w:lang w:val="en-GB"/>
        </w:rPr>
        <w:t>Tender</w:t>
      </w:r>
      <w:r w:rsidRPr="00944D30">
        <w:rPr>
          <w:rFonts w:ascii="Arial" w:hAnsi="Arial" w:cs="Arial"/>
          <w:lang w:val="en-GB"/>
        </w:rPr>
        <w:t xml:space="preserve"> </w:t>
      </w:r>
      <w:r>
        <w:rPr>
          <w:rFonts w:ascii="Arial" w:hAnsi="Arial" w:cs="Arial"/>
          <w:lang w:val="en-GB"/>
        </w:rPr>
        <w:t>P</w:t>
      </w:r>
      <w:r w:rsidRPr="00944D30">
        <w:rPr>
          <w:rFonts w:ascii="Arial" w:hAnsi="Arial" w:cs="Arial"/>
          <w:lang w:val="en-GB" w:eastAsia="fr-FR"/>
        </w:rPr>
        <w:t>rocess of th</w:t>
      </w:r>
      <w:r>
        <w:rPr>
          <w:rFonts w:ascii="Arial" w:hAnsi="Arial" w:cs="Arial"/>
          <w:lang w:val="en-GB" w:eastAsia="fr-FR"/>
        </w:rPr>
        <w:t>e relevant</w:t>
      </w:r>
      <w:r w:rsidRPr="00944D30">
        <w:rPr>
          <w:rFonts w:ascii="Arial" w:hAnsi="Arial" w:cs="Arial"/>
          <w:lang w:val="en-GB" w:eastAsia="fr-FR"/>
        </w:rPr>
        <w:t xml:space="preserve"> Contract.</w:t>
      </w:r>
    </w:p>
    <w:p w14:paraId="44212142" w14:textId="77777777" w:rsidR="00FE4DA8" w:rsidRPr="00285D92" w:rsidRDefault="00FE4DA8" w:rsidP="00FE4DA8">
      <w:pPr>
        <w:rPr>
          <w:rFonts w:ascii="Arial" w:hAnsi="Arial" w:cs="Arial"/>
          <w:lang w:val="en-GB"/>
        </w:rPr>
      </w:pPr>
    </w:p>
    <w:p w14:paraId="4605ADA1" w14:textId="77777777" w:rsidR="00FE4DA8" w:rsidRPr="00910985" w:rsidRDefault="00FE4DA8" w:rsidP="00C41D2A">
      <w:pPr>
        <w:numPr>
          <w:ilvl w:val="0"/>
          <w:numId w:val="17"/>
        </w:numPr>
        <w:rPr>
          <w:rFonts w:ascii="Arial" w:hAnsi="Arial" w:cs="Arial"/>
        </w:rPr>
      </w:pPr>
      <w:r w:rsidRPr="00910985">
        <w:rPr>
          <w:rFonts w:ascii="Arial" w:hAnsi="Arial" w:cs="Arial"/>
        </w:rPr>
        <w:t xml:space="preserve">State-owned entities may compete only if they can establish that they (i) are legally and financially autonomous, and (ii) operate under commercial law. To be eligible, a state-owned entity shall establish to KfW’s satisfaction, through all relevant documents, including its </w:t>
      </w:r>
      <w:r>
        <w:rPr>
          <w:rFonts w:ascii="Arial" w:hAnsi="Arial" w:cs="Arial"/>
        </w:rPr>
        <w:t>c</w:t>
      </w:r>
      <w:r w:rsidRPr="00910985">
        <w:rPr>
          <w:rFonts w:ascii="Arial" w:hAnsi="Arial" w:cs="Arial"/>
        </w:rPr>
        <w:t>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C90FAA7" w14:textId="300905FF" w:rsidR="00000885" w:rsidRPr="00FE4DA8" w:rsidRDefault="00000885" w:rsidP="00FE4DA8">
      <w:pPr>
        <w:pStyle w:val="Header10"/>
        <w:jc w:val="both"/>
        <w:rPr>
          <w:rFonts w:ascii="Arial" w:hAnsi="Arial" w:cs="Arial"/>
        </w:rPr>
      </w:pPr>
    </w:p>
    <w:p w14:paraId="60ECE2C2" w14:textId="77777777" w:rsidR="00271E90" w:rsidRPr="00E44C76" w:rsidRDefault="00271E90" w:rsidP="0076630A">
      <w:pPr>
        <w:pStyle w:val="StyleHeader1-ClausesAfter0pt"/>
        <w:tabs>
          <w:tab w:val="left" w:pos="612"/>
        </w:tabs>
        <w:ind w:left="612"/>
        <w:rPr>
          <w:rFonts w:ascii="Arial" w:hAnsi="Arial" w:cs="Arial"/>
          <w:color w:val="000000"/>
          <w:lang w:val="en-GB"/>
        </w:rPr>
      </w:pPr>
    </w:p>
    <w:p w14:paraId="7AC423AF" w14:textId="77777777" w:rsidR="00271E90" w:rsidRPr="00E44C76" w:rsidRDefault="00271E90" w:rsidP="00271E90">
      <w:pPr>
        <w:jc w:val="left"/>
        <w:rPr>
          <w:rFonts w:ascii="Arial" w:hAnsi="Arial" w:cs="Arial"/>
          <w:color w:val="000000"/>
          <w:lang w:val="en-GB"/>
        </w:rPr>
        <w:sectPr w:rsidR="00271E90" w:rsidRPr="00E44C76" w:rsidSect="008D330F">
          <w:headerReference w:type="even" r:id="rId29"/>
          <w:headerReference w:type="default" r:id="rId30"/>
          <w:endnotePr>
            <w:numFmt w:val="decimal"/>
          </w:endnotePr>
          <w:type w:val="continuous"/>
          <w:pgSz w:w="11906" w:h="16837" w:code="9"/>
          <w:pgMar w:top="993" w:right="1440" w:bottom="567" w:left="1797" w:header="720" w:footer="720" w:gutter="0"/>
          <w:cols w:space="720"/>
          <w:docGrid w:linePitch="326"/>
        </w:sectPr>
      </w:pPr>
    </w:p>
    <w:p w14:paraId="77FADFAE" w14:textId="70310BAF" w:rsidR="00FE4DA8" w:rsidRDefault="00FE4DA8" w:rsidP="00974CBA">
      <w:pPr>
        <w:pStyle w:val="Section"/>
      </w:pPr>
      <w:bookmarkStart w:id="178" w:name="_Toc532294280"/>
      <w:bookmarkStart w:id="179" w:name="_Toc303159539"/>
      <w:bookmarkStart w:id="180" w:name="_Toc475117430"/>
      <w:bookmarkStart w:id="181" w:name="_Toc476756062"/>
      <w:r w:rsidRPr="00FE4DA8">
        <w:lastRenderedPageBreak/>
        <w:t>Section VI. KfW Policy – Sanctionable Practice – Social and Environmental Responsibility</w:t>
      </w:r>
      <w:bookmarkEnd w:id="178"/>
    </w:p>
    <w:p w14:paraId="249A1902" w14:textId="77777777" w:rsidR="00F7519B" w:rsidRPr="00FE4DA8" w:rsidRDefault="00F7519B" w:rsidP="00974CBA">
      <w:pPr>
        <w:pStyle w:val="Section"/>
      </w:pPr>
    </w:p>
    <w:p w14:paraId="6E63FE82" w14:textId="77777777" w:rsidR="00FE4DA8" w:rsidRPr="00684463" w:rsidRDefault="00FE4DA8" w:rsidP="00C41D2A">
      <w:pPr>
        <w:numPr>
          <w:ilvl w:val="0"/>
          <w:numId w:val="16"/>
        </w:numPr>
        <w:tabs>
          <w:tab w:val="left" w:pos="567"/>
        </w:tabs>
        <w:spacing w:before="120" w:after="120"/>
        <w:ind w:left="567" w:hanging="567"/>
        <w:rPr>
          <w:rFonts w:ascii="Arial" w:hAnsi="Arial" w:cs="Arial"/>
          <w:b/>
          <w:u w:val="single"/>
          <w:lang w:eastAsia="fr-FR"/>
        </w:rPr>
      </w:pPr>
      <w:r w:rsidRPr="00684463">
        <w:rPr>
          <w:rFonts w:ascii="Arial" w:hAnsi="Arial" w:cs="Arial"/>
          <w:b/>
          <w:u w:val="single"/>
          <w:lang w:eastAsia="fr-FR"/>
        </w:rPr>
        <w:t>Sanctionable Practice</w:t>
      </w:r>
    </w:p>
    <w:p w14:paraId="0D27BB70" w14:textId="77777777" w:rsidR="00FE4DA8" w:rsidRPr="00910985" w:rsidRDefault="00FE4DA8" w:rsidP="00FE4DA8">
      <w:pPr>
        <w:spacing w:before="120" w:after="120"/>
        <w:rPr>
          <w:rFonts w:ascii="Arial" w:hAnsi="Arial" w:cs="Arial"/>
        </w:rPr>
      </w:pPr>
      <w:r w:rsidRPr="00910985">
        <w:rPr>
          <w:rFonts w:ascii="Arial" w:hAnsi="Arial" w:cs="Arial"/>
        </w:rPr>
        <w:t xml:space="preserve">The </w:t>
      </w:r>
      <w:r>
        <w:rPr>
          <w:rFonts w:ascii="Arial" w:hAnsi="Arial" w:cs="Arial"/>
        </w:rPr>
        <w:t>PEA</w:t>
      </w:r>
      <w:r w:rsidRPr="00910985">
        <w:rPr>
          <w:rFonts w:ascii="Arial" w:hAnsi="Arial" w:cs="Arial"/>
        </w:rPr>
        <w:t xml:space="preserve"> and the </w:t>
      </w:r>
      <w:r>
        <w:rPr>
          <w:rFonts w:ascii="Arial" w:hAnsi="Arial" w:cs="Arial"/>
        </w:rPr>
        <w:t>C</w:t>
      </w:r>
      <w:r w:rsidRPr="00910985">
        <w:rPr>
          <w:rFonts w:ascii="Arial" w:hAnsi="Arial" w:cs="Arial"/>
        </w:rPr>
        <w:t>ontractors</w:t>
      </w:r>
      <w:r>
        <w:rPr>
          <w:rFonts w:ascii="Arial" w:hAnsi="Arial" w:cs="Arial"/>
        </w:rPr>
        <w:t xml:space="preserve"> (including</w:t>
      </w:r>
      <w:r w:rsidRPr="00910985">
        <w:rPr>
          <w:rFonts w:ascii="Arial" w:hAnsi="Arial" w:cs="Arial"/>
        </w:rPr>
        <w:t xml:space="preserve"> </w:t>
      </w:r>
      <w:r>
        <w:rPr>
          <w:rFonts w:ascii="Arial" w:hAnsi="Arial" w:cs="Arial"/>
        </w:rPr>
        <w:t xml:space="preserve">all members of a Joint Venture and </w:t>
      </w:r>
      <w:r>
        <w:rPr>
          <w:rFonts w:ascii="Arial" w:hAnsi="Arial" w:cs="Arial"/>
          <w:lang w:eastAsia="fr-FR"/>
        </w:rPr>
        <w:t>proposed or engaged S</w:t>
      </w:r>
      <w:r w:rsidRPr="00910985">
        <w:rPr>
          <w:rFonts w:ascii="Arial" w:hAnsi="Arial" w:cs="Arial"/>
          <w:lang w:eastAsia="fr-FR"/>
        </w:rPr>
        <w:t>ubcontractors</w:t>
      </w:r>
      <w:r>
        <w:rPr>
          <w:rFonts w:ascii="Arial" w:hAnsi="Arial" w:cs="Arial"/>
          <w:lang w:eastAsia="fr-FR"/>
        </w:rPr>
        <w:t>)</w:t>
      </w:r>
      <w:r w:rsidRPr="00910985">
        <w:rPr>
          <w:rFonts w:ascii="Arial" w:hAnsi="Arial" w:cs="Arial"/>
          <w:lang w:eastAsia="fr-FR"/>
        </w:rPr>
        <w:t xml:space="preserve"> </w:t>
      </w:r>
      <w:r w:rsidRPr="00910985">
        <w:rPr>
          <w:rFonts w:ascii="Arial" w:hAnsi="Arial" w:cs="Arial"/>
        </w:rPr>
        <w:t xml:space="preserve">must observe the highest standard of ethics during </w:t>
      </w:r>
      <w:r w:rsidRPr="00910985">
        <w:rPr>
          <w:rFonts w:ascii="Arial" w:hAnsi="Arial" w:cs="Arial"/>
          <w:lang w:eastAsia="fr-FR"/>
        </w:rPr>
        <w:t>the</w:t>
      </w:r>
      <w:r w:rsidRPr="00910985">
        <w:rPr>
          <w:rFonts w:ascii="Arial" w:hAnsi="Arial" w:cs="Arial"/>
        </w:rPr>
        <w:t xml:space="preserve"> </w:t>
      </w:r>
      <w:r>
        <w:rPr>
          <w:rFonts w:ascii="Arial" w:hAnsi="Arial" w:cs="Arial"/>
        </w:rPr>
        <w:t>Tender</w:t>
      </w:r>
      <w:r w:rsidRPr="00910985">
        <w:rPr>
          <w:rFonts w:ascii="Arial" w:hAnsi="Arial" w:cs="Arial"/>
        </w:rPr>
        <w:t xml:space="preserve"> </w:t>
      </w:r>
      <w:r>
        <w:rPr>
          <w:rFonts w:ascii="Arial" w:hAnsi="Arial" w:cs="Arial"/>
        </w:rPr>
        <w:t>P</w:t>
      </w:r>
      <w:r w:rsidRPr="00910985">
        <w:rPr>
          <w:rFonts w:ascii="Arial" w:hAnsi="Arial" w:cs="Arial"/>
          <w:lang w:eastAsia="fr-FR"/>
        </w:rPr>
        <w:t xml:space="preserve">rocess </w:t>
      </w:r>
      <w:r w:rsidRPr="00910985">
        <w:rPr>
          <w:rFonts w:ascii="Arial" w:hAnsi="Arial" w:cs="Arial"/>
        </w:rPr>
        <w:t>and performance</w:t>
      </w:r>
      <w:r w:rsidRPr="00910985">
        <w:rPr>
          <w:rFonts w:ascii="Arial" w:hAnsi="Arial" w:cs="Arial"/>
          <w:lang w:eastAsia="fr-FR"/>
        </w:rPr>
        <w:t xml:space="preserve"> of the </w:t>
      </w:r>
      <w:r>
        <w:rPr>
          <w:rFonts w:ascii="Arial" w:hAnsi="Arial" w:cs="Arial"/>
          <w:lang w:eastAsia="fr-FR"/>
        </w:rPr>
        <w:t>C</w:t>
      </w:r>
      <w:r w:rsidRPr="00910985">
        <w:rPr>
          <w:rFonts w:ascii="Arial" w:hAnsi="Arial" w:cs="Arial"/>
          <w:lang w:eastAsia="fr-FR"/>
        </w:rPr>
        <w:t xml:space="preserve">ontract. </w:t>
      </w:r>
    </w:p>
    <w:p w14:paraId="484E750E" w14:textId="77777777" w:rsidR="00FE4DA8" w:rsidRPr="00910985" w:rsidRDefault="00FE4DA8" w:rsidP="00FE4DA8">
      <w:pPr>
        <w:spacing w:before="120" w:after="120"/>
        <w:rPr>
          <w:rFonts w:ascii="Arial" w:hAnsi="Arial" w:cs="Arial"/>
        </w:rPr>
      </w:pPr>
      <w:r w:rsidRPr="00910985">
        <w:rPr>
          <w:rFonts w:ascii="Arial" w:hAnsi="Arial" w:cs="Arial"/>
        </w:rPr>
        <w:t>By signing the Declaration of Underta</w:t>
      </w:r>
      <w:r>
        <w:rPr>
          <w:rFonts w:ascii="Arial" w:hAnsi="Arial" w:cs="Arial"/>
        </w:rPr>
        <w:t>king</w:t>
      </w:r>
      <w:r w:rsidRPr="00910985">
        <w:rPr>
          <w:rFonts w:ascii="Arial" w:hAnsi="Arial" w:cs="Arial"/>
        </w:rPr>
        <w:t xml:space="preserve"> </w:t>
      </w:r>
      <w:r w:rsidRPr="00910985">
        <w:rPr>
          <w:rFonts w:ascii="Arial" w:hAnsi="Arial" w:cs="Arial"/>
          <w:lang w:eastAsia="fr-FR"/>
        </w:rPr>
        <w:t xml:space="preserve">the </w:t>
      </w:r>
      <w:r>
        <w:rPr>
          <w:rFonts w:ascii="Arial" w:hAnsi="Arial" w:cs="Arial"/>
          <w:lang w:eastAsia="fr-FR"/>
        </w:rPr>
        <w:t>C</w:t>
      </w:r>
      <w:r w:rsidRPr="00910985">
        <w:rPr>
          <w:rFonts w:ascii="Arial" w:hAnsi="Arial" w:cs="Arial"/>
          <w:lang w:eastAsia="fr-FR"/>
        </w:rPr>
        <w:t>ontractors declare</w:t>
      </w:r>
      <w:r w:rsidRPr="00910985">
        <w:rPr>
          <w:rFonts w:ascii="Arial" w:hAnsi="Arial" w:cs="Arial"/>
        </w:rPr>
        <w:t xml:space="preserve"> that (i) </w:t>
      </w:r>
      <w:r>
        <w:rPr>
          <w:rFonts w:ascii="Arial" w:hAnsi="Arial" w:cs="Arial"/>
        </w:rPr>
        <w:t>they</w:t>
      </w:r>
      <w:r w:rsidRPr="00910985">
        <w:rPr>
          <w:rFonts w:ascii="Arial" w:hAnsi="Arial" w:cs="Arial"/>
        </w:rPr>
        <w:t xml:space="preserve"> did not </w:t>
      </w:r>
      <w:r>
        <w:rPr>
          <w:rFonts w:ascii="Arial" w:hAnsi="Arial" w:cs="Arial"/>
        </w:rPr>
        <w:t xml:space="preserve">and will not </w:t>
      </w:r>
      <w:r w:rsidRPr="00910985">
        <w:rPr>
          <w:rFonts w:ascii="Arial" w:hAnsi="Arial" w:cs="Arial"/>
        </w:rPr>
        <w:t xml:space="preserve">engage in any </w:t>
      </w:r>
      <w:r>
        <w:rPr>
          <w:rFonts w:ascii="Arial" w:hAnsi="Arial" w:cs="Arial"/>
        </w:rPr>
        <w:t>Sanctionable P</w:t>
      </w:r>
      <w:r w:rsidRPr="00910985">
        <w:rPr>
          <w:rFonts w:ascii="Arial" w:hAnsi="Arial" w:cs="Arial"/>
        </w:rPr>
        <w:t xml:space="preserve">ractice likely to influence the </w:t>
      </w:r>
      <w:r>
        <w:rPr>
          <w:rFonts w:ascii="Arial" w:hAnsi="Arial" w:cs="Arial"/>
        </w:rPr>
        <w:t>Tender P</w:t>
      </w:r>
      <w:r w:rsidRPr="00910985">
        <w:rPr>
          <w:rFonts w:ascii="Arial" w:hAnsi="Arial" w:cs="Arial"/>
        </w:rPr>
        <w:t xml:space="preserve">rocess </w:t>
      </w:r>
      <w:r>
        <w:rPr>
          <w:rFonts w:ascii="Arial" w:hAnsi="Arial" w:cs="Arial"/>
        </w:rPr>
        <w:t xml:space="preserve">and the corresponding Award of Contract </w:t>
      </w:r>
      <w:r w:rsidRPr="00910985">
        <w:rPr>
          <w:rFonts w:ascii="Arial" w:hAnsi="Arial" w:cs="Arial"/>
        </w:rPr>
        <w:t xml:space="preserve">to the </w:t>
      </w:r>
      <w:r>
        <w:rPr>
          <w:rFonts w:ascii="Arial" w:hAnsi="Arial" w:cs="Arial"/>
        </w:rPr>
        <w:t>PEA’s</w:t>
      </w:r>
      <w:r w:rsidRPr="00910985">
        <w:rPr>
          <w:rFonts w:ascii="Arial" w:hAnsi="Arial" w:cs="Arial"/>
        </w:rPr>
        <w:t xml:space="preserve"> detriment, and that (ii) </w:t>
      </w:r>
      <w:r>
        <w:rPr>
          <w:rFonts w:ascii="Arial" w:hAnsi="Arial" w:cs="Arial"/>
        </w:rPr>
        <w:t>in case of being awarded a Contract they will not engage in any Sanctionable Practice</w:t>
      </w:r>
      <w:r w:rsidRPr="00910985">
        <w:rPr>
          <w:rFonts w:ascii="Arial" w:hAnsi="Arial" w:cs="Arial"/>
        </w:rPr>
        <w:t>.</w:t>
      </w:r>
    </w:p>
    <w:p w14:paraId="04ED6ADD" w14:textId="77777777" w:rsidR="00FE4DA8" w:rsidRPr="00923E90" w:rsidRDefault="00FE4DA8" w:rsidP="00FE4DA8">
      <w:pPr>
        <w:spacing w:before="120" w:after="120"/>
        <w:rPr>
          <w:rFonts w:ascii="Arial" w:hAnsi="Arial" w:cs="Arial"/>
        </w:rPr>
      </w:pPr>
      <w:r w:rsidRPr="00910985">
        <w:rPr>
          <w:rFonts w:ascii="Arial" w:hAnsi="Arial" w:cs="Arial"/>
        </w:rPr>
        <w:t xml:space="preserve">Moreover, </w:t>
      </w:r>
      <w:r w:rsidRPr="00910985">
        <w:rPr>
          <w:rFonts w:ascii="Arial" w:hAnsi="Arial" w:cs="Arial"/>
          <w:lang w:eastAsia="fr-FR"/>
        </w:rPr>
        <w:t>KfW</w:t>
      </w:r>
      <w:r w:rsidRPr="00910985">
        <w:rPr>
          <w:rFonts w:ascii="Arial" w:hAnsi="Arial" w:cs="Arial"/>
        </w:rPr>
        <w:t xml:space="preserve"> requires to include in the </w:t>
      </w:r>
      <w:r>
        <w:rPr>
          <w:rFonts w:ascii="Arial" w:hAnsi="Arial" w:cs="Arial"/>
        </w:rPr>
        <w:t>Contracts</w:t>
      </w:r>
      <w:r w:rsidRPr="00910985">
        <w:rPr>
          <w:rFonts w:ascii="Arial" w:hAnsi="Arial" w:cs="Arial"/>
        </w:rPr>
        <w:t xml:space="preserve"> a provision </w:t>
      </w:r>
      <w:r>
        <w:rPr>
          <w:rFonts w:ascii="Arial" w:hAnsi="Arial" w:cs="Arial"/>
        </w:rPr>
        <w:t>pursuant to which C</w:t>
      </w:r>
      <w:r w:rsidRPr="00910985">
        <w:rPr>
          <w:rFonts w:ascii="Arial" w:hAnsi="Arial" w:cs="Arial"/>
        </w:rPr>
        <w:t>ontractors</w:t>
      </w:r>
      <w:r>
        <w:rPr>
          <w:rFonts w:ascii="Arial" w:hAnsi="Arial" w:cs="Arial"/>
        </w:rPr>
        <w:t xml:space="preserve"> must</w:t>
      </w:r>
      <w:r w:rsidRPr="00910985">
        <w:rPr>
          <w:rFonts w:ascii="Arial" w:hAnsi="Arial" w:cs="Arial"/>
        </w:rPr>
        <w:t xml:space="preserve"> permit KfW </w:t>
      </w:r>
      <w:r>
        <w:rPr>
          <w:rFonts w:ascii="Arial" w:hAnsi="Arial" w:cs="Arial"/>
        </w:rPr>
        <w:t xml:space="preserve">and in case of financing by the European Union also to European institutions having competence under European law </w:t>
      </w:r>
      <w:r w:rsidRPr="00910985">
        <w:rPr>
          <w:rFonts w:ascii="Arial" w:hAnsi="Arial" w:cs="Arial"/>
        </w:rPr>
        <w:t xml:space="preserve">to inspect </w:t>
      </w:r>
      <w:r>
        <w:rPr>
          <w:rFonts w:ascii="Arial" w:hAnsi="Arial" w:cs="Arial"/>
        </w:rPr>
        <w:t>the respective</w:t>
      </w:r>
      <w:r w:rsidRPr="00910985">
        <w:rPr>
          <w:rFonts w:ascii="Arial" w:hAnsi="Arial" w:cs="Arial"/>
        </w:rPr>
        <w:t xml:space="preserve"> accounts, records and documents relating to the </w:t>
      </w:r>
      <w:r>
        <w:rPr>
          <w:rFonts w:ascii="Arial" w:hAnsi="Arial" w:cs="Arial"/>
        </w:rPr>
        <w:t xml:space="preserve">Tender </w:t>
      </w:r>
      <w:r>
        <w:rPr>
          <w:rFonts w:ascii="Arial" w:hAnsi="Arial" w:cs="Arial"/>
          <w:lang w:eastAsia="fr-FR"/>
        </w:rPr>
        <w:t>P</w:t>
      </w:r>
      <w:r w:rsidRPr="00910985">
        <w:rPr>
          <w:rFonts w:ascii="Arial" w:hAnsi="Arial" w:cs="Arial"/>
          <w:lang w:eastAsia="fr-FR"/>
        </w:rPr>
        <w:t>rocess</w:t>
      </w:r>
      <w:r w:rsidRPr="00910985">
        <w:rPr>
          <w:rFonts w:ascii="Arial" w:hAnsi="Arial"/>
          <w:spacing w:val="-2"/>
        </w:rPr>
        <w:t xml:space="preserve"> and </w:t>
      </w:r>
      <w:r>
        <w:rPr>
          <w:rFonts w:ascii="Arial" w:hAnsi="Arial"/>
          <w:spacing w:val="-2"/>
        </w:rPr>
        <w:t>the performance of the C</w:t>
      </w:r>
      <w:r w:rsidRPr="00910985">
        <w:rPr>
          <w:rFonts w:ascii="Arial" w:hAnsi="Arial"/>
          <w:spacing w:val="-2"/>
        </w:rPr>
        <w:t xml:space="preserve">ontract </w:t>
      </w:r>
      <w:r w:rsidRPr="00910985">
        <w:rPr>
          <w:rFonts w:ascii="Arial" w:hAnsi="Arial" w:cs="Arial"/>
        </w:rPr>
        <w:t xml:space="preserve">, and to have </w:t>
      </w:r>
      <w:r w:rsidRPr="00923E90">
        <w:rPr>
          <w:rFonts w:ascii="Arial" w:hAnsi="Arial" w:cs="Arial"/>
        </w:rPr>
        <w:t xml:space="preserve">them audited by auditors appointed by KfW. </w:t>
      </w:r>
    </w:p>
    <w:p w14:paraId="23294C6C" w14:textId="77777777" w:rsidR="00FE4DA8" w:rsidRPr="00923E90" w:rsidRDefault="00FE4DA8" w:rsidP="00FE4DA8">
      <w:pPr>
        <w:spacing w:before="120" w:after="120"/>
        <w:rPr>
          <w:rFonts w:ascii="Arial" w:hAnsi="Arial" w:cs="Arial"/>
        </w:rPr>
      </w:pPr>
      <w:r w:rsidRPr="00923E90">
        <w:rPr>
          <w:rFonts w:ascii="Arial" w:hAnsi="Arial" w:cs="Arial"/>
          <w:lang w:eastAsia="fr-FR"/>
        </w:rPr>
        <w:t>KfW</w:t>
      </w:r>
      <w:r w:rsidRPr="00923E90">
        <w:rPr>
          <w:rFonts w:ascii="Arial" w:hAnsi="Arial" w:cs="Arial"/>
        </w:rPr>
        <w:t xml:space="preserve"> reserves the right to take any action it deems appropriate to check that these ethics rules are observed and reserves, in particular, the rights to: </w:t>
      </w:r>
    </w:p>
    <w:p w14:paraId="02657E31" w14:textId="77777777" w:rsidR="00FE4DA8" w:rsidRPr="00923E90" w:rsidRDefault="00FE4DA8" w:rsidP="00FE4DA8">
      <w:pPr>
        <w:spacing w:before="142" w:line="240" w:lineRule="atLeast"/>
        <w:ind w:left="426" w:hanging="426"/>
        <w:rPr>
          <w:rFonts w:ascii="Arial" w:hAnsi="Arial" w:cs="Arial"/>
        </w:rPr>
      </w:pPr>
      <w:r w:rsidRPr="00923E90">
        <w:rPr>
          <w:rFonts w:ascii="Arial" w:hAnsi="Arial" w:cs="Arial"/>
          <w:bCs/>
        </w:rPr>
        <w:t>(a)</w:t>
      </w:r>
      <w:r w:rsidRPr="00923E90">
        <w:rPr>
          <w:rFonts w:ascii="Arial" w:hAnsi="Arial" w:cs="Arial"/>
          <w:bCs/>
        </w:rPr>
        <w:tab/>
      </w:r>
      <w:r>
        <w:rPr>
          <w:rFonts w:ascii="Arial" w:hAnsi="Arial" w:cs="Arial"/>
          <w:bCs/>
        </w:rPr>
        <w:t>r</w:t>
      </w:r>
      <w:r w:rsidRPr="00923E90">
        <w:rPr>
          <w:rFonts w:ascii="Arial" w:hAnsi="Arial" w:cs="Arial"/>
          <w:bCs/>
        </w:rPr>
        <w:t>eject</w:t>
      </w:r>
      <w:r w:rsidRPr="00923E90">
        <w:rPr>
          <w:rFonts w:ascii="Arial" w:hAnsi="Arial" w:cs="Arial"/>
        </w:rPr>
        <w:t xml:space="preserve"> a</w:t>
      </w:r>
      <w:r>
        <w:rPr>
          <w:rFonts w:ascii="Arial" w:hAnsi="Arial" w:cs="Arial"/>
        </w:rPr>
        <w:t>n Offer</w:t>
      </w:r>
      <w:r w:rsidRPr="00923E90">
        <w:rPr>
          <w:rFonts w:ascii="Arial" w:hAnsi="Arial" w:cs="Arial"/>
        </w:rPr>
        <w:t xml:space="preserve"> for </w:t>
      </w:r>
      <w:r>
        <w:rPr>
          <w:rFonts w:ascii="Arial" w:hAnsi="Arial" w:cs="Arial"/>
        </w:rPr>
        <w:t>Award of C</w:t>
      </w:r>
      <w:r w:rsidRPr="00923E90">
        <w:rPr>
          <w:rFonts w:ascii="Arial" w:hAnsi="Arial" w:cs="Arial"/>
        </w:rPr>
        <w:t xml:space="preserve">ontract if during the </w:t>
      </w:r>
      <w:r>
        <w:rPr>
          <w:rFonts w:ascii="Arial" w:hAnsi="Arial" w:cs="Arial"/>
        </w:rPr>
        <w:t>Tender</w:t>
      </w:r>
      <w:r w:rsidRPr="00923E90">
        <w:rPr>
          <w:rFonts w:ascii="Arial" w:hAnsi="Arial" w:cs="Arial"/>
        </w:rPr>
        <w:t xml:space="preserve"> </w:t>
      </w:r>
      <w:r>
        <w:rPr>
          <w:rFonts w:ascii="Arial" w:hAnsi="Arial" w:cs="Arial"/>
        </w:rPr>
        <w:t>P</w:t>
      </w:r>
      <w:r w:rsidRPr="00923E90">
        <w:rPr>
          <w:rFonts w:ascii="Arial" w:hAnsi="Arial" w:cs="Arial"/>
        </w:rPr>
        <w:t xml:space="preserve">rocess the </w:t>
      </w:r>
      <w:r>
        <w:rPr>
          <w:rFonts w:ascii="Arial" w:hAnsi="Arial" w:cs="Arial"/>
        </w:rPr>
        <w:t>Bidder</w:t>
      </w:r>
      <w:r w:rsidRPr="00923E90">
        <w:rPr>
          <w:rFonts w:ascii="Arial" w:hAnsi="Arial" w:cs="Arial"/>
        </w:rPr>
        <w:t xml:space="preserve"> </w:t>
      </w:r>
      <w:r>
        <w:rPr>
          <w:rFonts w:ascii="Arial" w:hAnsi="Arial" w:cs="Arial"/>
        </w:rPr>
        <w:t>who</w:t>
      </w:r>
      <w:r w:rsidRPr="00923E90">
        <w:rPr>
          <w:rFonts w:ascii="Arial" w:hAnsi="Arial" w:cs="Arial"/>
        </w:rPr>
        <w:t xml:space="preserve"> is recommended for the </w:t>
      </w:r>
      <w:r>
        <w:rPr>
          <w:rFonts w:ascii="Arial" w:hAnsi="Arial" w:cs="Arial"/>
        </w:rPr>
        <w:t>A</w:t>
      </w:r>
      <w:r w:rsidRPr="00923E90">
        <w:rPr>
          <w:rFonts w:ascii="Arial" w:hAnsi="Arial" w:cs="Arial"/>
        </w:rPr>
        <w:t xml:space="preserve">ward </w:t>
      </w:r>
      <w:r>
        <w:rPr>
          <w:rFonts w:ascii="Arial" w:hAnsi="Arial" w:cs="Arial"/>
        </w:rPr>
        <w:t xml:space="preserve">of Contract </w:t>
      </w:r>
      <w:r w:rsidRPr="00923E90">
        <w:rPr>
          <w:rFonts w:ascii="Arial" w:hAnsi="Arial" w:cs="Arial"/>
        </w:rPr>
        <w:t>ha</w:t>
      </w:r>
      <w:r>
        <w:rPr>
          <w:rFonts w:ascii="Arial" w:hAnsi="Arial" w:cs="Arial"/>
        </w:rPr>
        <w:t>s</w:t>
      </w:r>
      <w:r w:rsidRPr="00923E90">
        <w:rPr>
          <w:rFonts w:ascii="Arial" w:hAnsi="Arial" w:cs="Arial"/>
        </w:rPr>
        <w:t xml:space="preserve"> engaged in </w:t>
      </w:r>
      <w:r>
        <w:rPr>
          <w:rFonts w:ascii="Arial" w:hAnsi="Arial" w:cs="Arial"/>
        </w:rPr>
        <w:t>Sanctionable Practice</w:t>
      </w:r>
      <w:r w:rsidRPr="00923E90">
        <w:rPr>
          <w:rFonts w:ascii="Arial" w:hAnsi="Arial" w:cs="Arial"/>
        </w:rPr>
        <w:t>, directly or by means of an agent in view of being awarded the Contract;</w:t>
      </w:r>
    </w:p>
    <w:p w14:paraId="0AA6BEB3" w14:textId="77777777" w:rsidR="00FE4DA8" w:rsidRPr="00923E90" w:rsidRDefault="00FE4DA8" w:rsidP="00FE4DA8">
      <w:pPr>
        <w:spacing w:before="142" w:line="240" w:lineRule="atLeast"/>
        <w:ind w:left="426" w:hanging="426"/>
        <w:rPr>
          <w:rFonts w:ascii="Arial" w:hAnsi="Arial" w:cs="Arial"/>
        </w:rPr>
      </w:pPr>
      <w:r w:rsidRPr="00923E90">
        <w:rPr>
          <w:rFonts w:ascii="Arial" w:hAnsi="Arial" w:cs="Arial"/>
          <w:bCs/>
        </w:rPr>
        <w:t>(b)</w:t>
      </w:r>
      <w:r w:rsidRPr="00923E90">
        <w:rPr>
          <w:rFonts w:ascii="Arial" w:hAnsi="Arial" w:cs="Arial"/>
          <w:bCs/>
        </w:rPr>
        <w:tab/>
      </w:r>
      <w:r>
        <w:rPr>
          <w:rFonts w:ascii="Arial" w:hAnsi="Arial" w:cs="Arial"/>
          <w:bCs/>
        </w:rPr>
        <w:t>d</w:t>
      </w:r>
      <w:r w:rsidRPr="00923E90">
        <w:rPr>
          <w:rFonts w:ascii="Arial" w:hAnsi="Arial" w:cs="Arial"/>
          <w:bCs/>
        </w:rPr>
        <w:t>eclare</w:t>
      </w:r>
      <w:r w:rsidRPr="00923E90">
        <w:rPr>
          <w:rFonts w:ascii="Arial" w:hAnsi="Arial" w:cs="Arial"/>
        </w:rPr>
        <w:t xml:space="preserve"> </w:t>
      </w:r>
      <w:r w:rsidRPr="001B44C7">
        <w:rPr>
          <w:rFonts w:ascii="Arial" w:hAnsi="Arial" w:cs="Arial"/>
        </w:rPr>
        <w:t xml:space="preserve">misprocurement and exercise its rights on the ground of the </w:t>
      </w:r>
      <w:r>
        <w:rPr>
          <w:rFonts w:ascii="Arial" w:hAnsi="Arial" w:cs="Arial"/>
        </w:rPr>
        <w:t>Funding</w:t>
      </w:r>
      <w:r w:rsidRPr="001B44C7">
        <w:rPr>
          <w:rFonts w:ascii="Arial" w:hAnsi="Arial" w:cs="Arial"/>
        </w:rPr>
        <w:t xml:space="preserve"> </w:t>
      </w:r>
      <w:r>
        <w:rPr>
          <w:rFonts w:ascii="Arial" w:hAnsi="Arial" w:cs="Arial"/>
        </w:rPr>
        <w:t>A</w:t>
      </w:r>
      <w:r w:rsidRPr="001B44C7">
        <w:rPr>
          <w:rFonts w:ascii="Arial" w:hAnsi="Arial" w:cs="Arial"/>
        </w:rPr>
        <w:t xml:space="preserve">greement with the </w:t>
      </w:r>
      <w:r>
        <w:rPr>
          <w:rFonts w:ascii="Arial" w:hAnsi="Arial" w:cs="Arial"/>
        </w:rPr>
        <w:t>PEA</w:t>
      </w:r>
      <w:r w:rsidRPr="001B44C7">
        <w:rPr>
          <w:rFonts w:ascii="Arial" w:hAnsi="Arial" w:cs="Arial"/>
        </w:rPr>
        <w:t xml:space="preserve"> relating to suspension of disbursements, early repayment and termination if, at any time, the </w:t>
      </w:r>
      <w:r>
        <w:rPr>
          <w:rFonts w:ascii="Arial" w:hAnsi="Arial" w:cs="Arial"/>
        </w:rPr>
        <w:t>PEA</w:t>
      </w:r>
      <w:r w:rsidRPr="001B44C7">
        <w:rPr>
          <w:rFonts w:ascii="Arial" w:hAnsi="Arial" w:cs="Arial"/>
        </w:rPr>
        <w:t xml:space="preserve">, </w:t>
      </w:r>
      <w:r>
        <w:rPr>
          <w:rFonts w:ascii="Arial" w:hAnsi="Arial" w:cs="Arial"/>
        </w:rPr>
        <w:t>C</w:t>
      </w:r>
      <w:r w:rsidRPr="001B44C7">
        <w:rPr>
          <w:rFonts w:ascii="Arial" w:hAnsi="Arial" w:cs="Arial"/>
        </w:rPr>
        <w:t>ontractors</w:t>
      </w:r>
      <w:r w:rsidRPr="00923E90">
        <w:rPr>
          <w:rFonts w:ascii="Arial" w:hAnsi="Arial" w:cs="Arial"/>
          <w:bCs/>
        </w:rPr>
        <w:t xml:space="preserve"> or their</w:t>
      </w:r>
      <w:r w:rsidRPr="00923E90">
        <w:rPr>
          <w:rFonts w:ascii="Arial" w:hAnsi="Arial" w:cs="Arial"/>
        </w:rPr>
        <w:t xml:space="preserve"> legal representatives </w:t>
      </w:r>
      <w:r>
        <w:rPr>
          <w:rFonts w:ascii="Arial" w:hAnsi="Arial" w:cs="Arial"/>
        </w:rPr>
        <w:t xml:space="preserve">or Subcontractors </w:t>
      </w:r>
      <w:r w:rsidRPr="00923E90">
        <w:rPr>
          <w:rFonts w:ascii="Arial" w:hAnsi="Arial" w:cs="Arial"/>
        </w:rPr>
        <w:t xml:space="preserve">have engaged in </w:t>
      </w:r>
      <w:r>
        <w:rPr>
          <w:rFonts w:ascii="Arial" w:hAnsi="Arial" w:cs="Arial"/>
        </w:rPr>
        <w:t>Sanctionable Practice</w:t>
      </w:r>
      <w:r w:rsidRPr="00923E90">
        <w:rPr>
          <w:rFonts w:ascii="Arial" w:hAnsi="Arial" w:cs="Arial"/>
        </w:rPr>
        <w:t xml:space="preserve"> during the </w:t>
      </w:r>
      <w:r>
        <w:rPr>
          <w:rFonts w:ascii="Arial" w:hAnsi="Arial" w:cs="Arial"/>
        </w:rPr>
        <w:t>Tender</w:t>
      </w:r>
      <w:r w:rsidRPr="00923E90">
        <w:rPr>
          <w:rFonts w:ascii="Arial" w:hAnsi="Arial" w:cs="Arial"/>
        </w:rPr>
        <w:t xml:space="preserve"> </w:t>
      </w:r>
      <w:r>
        <w:rPr>
          <w:rFonts w:ascii="Arial" w:hAnsi="Arial" w:cs="Arial"/>
        </w:rPr>
        <w:t>P</w:t>
      </w:r>
      <w:r w:rsidRPr="00923E90">
        <w:rPr>
          <w:rFonts w:ascii="Arial" w:hAnsi="Arial" w:cs="Arial"/>
          <w:bCs/>
        </w:rPr>
        <w:t xml:space="preserve">rocess </w:t>
      </w:r>
      <w:r w:rsidRPr="00923E90">
        <w:rPr>
          <w:rFonts w:ascii="Arial" w:hAnsi="Arial" w:cs="Arial"/>
        </w:rPr>
        <w:t xml:space="preserve">or performance </w:t>
      </w:r>
      <w:r w:rsidRPr="00923E90">
        <w:rPr>
          <w:rFonts w:ascii="Arial" w:hAnsi="Arial" w:cs="Arial"/>
          <w:bCs/>
        </w:rPr>
        <w:t xml:space="preserve">of the </w:t>
      </w:r>
      <w:r>
        <w:rPr>
          <w:rFonts w:ascii="Arial" w:hAnsi="Arial" w:cs="Arial"/>
          <w:bCs/>
        </w:rPr>
        <w:t>C</w:t>
      </w:r>
      <w:r w:rsidRPr="00923E90">
        <w:rPr>
          <w:rFonts w:ascii="Arial" w:hAnsi="Arial" w:cs="Arial"/>
          <w:bCs/>
        </w:rPr>
        <w:t xml:space="preserve">ontract </w:t>
      </w:r>
      <w:r w:rsidRPr="00923E90">
        <w:rPr>
          <w:rFonts w:ascii="Arial" w:hAnsi="Arial" w:cs="Arial"/>
        </w:rPr>
        <w:t xml:space="preserve">without the </w:t>
      </w:r>
      <w:r>
        <w:rPr>
          <w:rFonts w:ascii="Arial" w:hAnsi="Arial" w:cs="Arial"/>
        </w:rPr>
        <w:t>PEA</w:t>
      </w:r>
      <w:r w:rsidRPr="00923E90">
        <w:rPr>
          <w:rFonts w:ascii="Arial" w:hAnsi="Arial" w:cs="Arial"/>
        </w:rPr>
        <w:t xml:space="preserve"> having taken appropriate action in due time satisfactory to KfW to remedy the situation, including by failing to inform KfW at the time they knew of such practices. </w:t>
      </w:r>
    </w:p>
    <w:p w14:paraId="39EE828A" w14:textId="77777777" w:rsidR="00FE4DA8" w:rsidRPr="00370CF7" w:rsidRDefault="00FE4DA8" w:rsidP="00FE4DA8">
      <w:pPr>
        <w:spacing w:before="120" w:after="120"/>
        <w:rPr>
          <w:rFonts w:ascii="Arial" w:hAnsi="Arial" w:cs="Arial"/>
        </w:rPr>
      </w:pPr>
      <w:r w:rsidRPr="00370CF7">
        <w:rPr>
          <w:rFonts w:ascii="Arial" w:hAnsi="Arial" w:cs="Arial"/>
          <w:lang w:eastAsia="fr-FR"/>
        </w:rPr>
        <w:t>KfW</w:t>
      </w:r>
      <w:r w:rsidRPr="00370CF7">
        <w:rPr>
          <w:rFonts w:ascii="Arial" w:hAnsi="Arial" w:cs="Arial"/>
        </w:rPr>
        <w:t xml:space="preserve"> defines, for the purposes of this provision, the terms set forth below as follows: </w:t>
      </w:r>
    </w:p>
    <w:p w14:paraId="0E12CABC" w14:textId="77777777" w:rsidR="00FE4DA8" w:rsidRPr="00A63D16" w:rsidRDefault="00FE4DA8" w:rsidP="00FE4DA8">
      <w:pPr>
        <w:spacing w:before="120" w:after="120"/>
        <w:rPr>
          <w:rFonts w:ascii="Arial" w:hAnsi="Arial" w:cs="Arial"/>
          <w:i/>
        </w:rPr>
      </w:pPr>
    </w:p>
    <w:tbl>
      <w:tblPr>
        <w:tblW w:w="9212" w:type="dxa"/>
        <w:tblLook w:val="04A0" w:firstRow="1" w:lastRow="0" w:firstColumn="1" w:lastColumn="0" w:noHBand="0" w:noVBand="1"/>
      </w:tblPr>
      <w:tblGrid>
        <w:gridCol w:w="2518"/>
        <w:gridCol w:w="6694"/>
      </w:tblGrid>
      <w:tr w:rsidR="00FE4DA8" w:rsidRPr="00402F3E" w14:paraId="586D4374" w14:textId="77777777" w:rsidTr="00A23434">
        <w:tc>
          <w:tcPr>
            <w:tcW w:w="2518" w:type="dxa"/>
          </w:tcPr>
          <w:p w14:paraId="01F833FD" w14:textId="77777777" w:rsidR="00FE4DA8" w:rsidRPr="003B08BB" w:rsidRDefault="00FE4DA8" w:rsidP="00A23434">
            <w:pPr>
              <w:spacing w:before="120" w:after="160"/>
              <w:rPr>
                <w:rFonts w:ascii="Arial" w:hAnsi="Arial" w:cs="Arial"/>
                <w:b/>
              </w:rPr>
            </w:pPr>
            <w:r w:rsidRPr="00370CF7">
              <w:rPr>
                <w:rFonts w:ascii="Arial" w:hAnsi="Arial" w:cs="Arial"/>
                <w:b/>
              </w:rPr>
              <w:t>Coercive Pract</w:t>
            </w:r>
            <w:r w:rsidRPr="003B08BB">
              <w:rPr>
                <w:rFonts w:ascii="Arial" w:hAnsi="Arial" w:cs="Arial"/>
                <w:b/>
              </w:rPr>
              <w:t>ice</w:t>
            </w:r>
          </w:p>
        </w:tc>
        <w:tc>
          <w:tcPr>
            <w:tcW w:w="6694" w:type="dxa"/>
          </w:tcPr>
          <w:p w14:paraId="29EF3266" w14:textId="77777777" w:rsidR="00FE4DA8" w:rsidRPr="003B08BB" w:rsidRDefault="00FE4DA8" w:rsidP="00A23434">
            <w:pPr>
              <w:spacing w:before="120" w:after="160"/>
              <w:rPr>
                <w:rFonts w:ascii="Arial" w:hAnsi="Arial" w:cs="Arial"/>
              </w:rPr>
            </w:pPr>
            <w:r w:rsidRPr="003B08BB">
              <w:rPr>
                <w:rFonts w:ascii="Arial" w:hAnsi="Arial"/>
                <w:lang w:eastAsia="de-DE"/>
              </w:rPr>
              <w:t xml:space="preserve">The impairing or harming, or threatening to impair or harm, </w:t>
            </w:r>
            <w:r w:rsidRPr="003B08BB">
              <w:rPr>
                <w:rFonts w:ascii="Arial" w:hAnsi="Arial" w:cs="Arial"/>
              </w:rPr>
              <w:t>directly</w:t>
            </w:r>
            <w:r w:rsidRPr="003B08BB">
              <w:rPr>
                <w:rFonts w:ascii="Arial" w:hAnsi="Arial"/>
                <w:lang w:eastAsia="de-DE"/>
              </w:rPr>
              <w:t xml:space="preserve"> or </w:t>
            </w:r>
            <w:r w:rsidRPr="003B08BB">
              <w:rPr>
                <w:rFonts w:ascii="Arial" w:hAnsi="Arial" w:cs="Arial"/>
              </w:rPr>
              <w:t>indirectly, any person or the property of the person with a view to influencing improperly the actions of a person.</w:t>
            </w:r>
          </w:p>
        </w:tc>
      </w:tr>
      <w:tr w:rsidR="00FE4DA8" w:rsidRPr="00402F3E" w14:paraId="300326F6" w14:textId="77777777" w:rsidTr="00A23434">
        <w:tc>
          <w:tcPr>
            <w:tcW w:w="2518" w:type="dxa"/>
          </w:tcPr>
          <w:p w14:paraId="72C1A629" w14:textId="77777777" w:rsidR="00FE4DA8" w:rsidRPr="003B08BB" w:rsidRDefault="00FE4DA8" w:rsidP="00A23434">
            <w:pPr>
              <w:spacing w:before="120" w:after="160"/>
              <w:rPr>
                <w:rFonts w:ascii="Arial" w:hAnsi="Arial" w:cs="Arial"/>
                <w:b/>
              </w:rPr>
            </w:pPr>
            <w:r w:rsidRPr="003B08BB">
              <w:rPr>
                <w:rFonts w:ascii="Arial" w:hAnsi="Arial" w:cs="Arial"/>
                <w:b/>
              </w:rPr>
              <w:t>Collusive Practice</w:t>
            </w:r>
          </w:p>
        </w:tc>
        <w:tc>
          <w:tcPr>
            <w:tcW w:w="6694" w:type="dxa"/>
          </w:tcPr>
          <w:p w14:paraId="0A1057C0" w14:textId="77777777" w:rsidR="00FE4DA8" w:rsidRPr="003B08BB" w:rsidRDefault="00FE4DA8" w:rsidP="00A23434">
            <w:pPr>
              <w:spacing w:before="120" w:after="160"/>
              <w:rPr>
                <w:rFonts w:ascii="Arial" w:hAnsi="Arial" w:cs="Arial"/>
              </w:rPr>
            </w:pPr>
            <w:r w:rsidRPr="003B08BB">
              <w:rPr>
                <w:rFonts w:ascii="Arial" w:hAnsi="Arial" w:cs="Arial"/>
              </w:rPr>
              <w:t xml:space="preserve">An arrangement between two or more persons designed to achieve an improper purpose, including </w:t>
            </w:r>
            <w:r>
              <w:rPr>
                <w:rFonts w:ascii="Arial" w:hAnsi="Arial" w:cs="Arial"/>
              </w:rPr>
              <w:t>influencing</w:t>
            </w:r>
            <w:r w:rsidRPr="003B08BB">
              <w:rPr>
                <w:rFonts w:ascii="Arial" w:hAnsi="Arial" w:cs="Arial"/>
              </w:rPr>
              <w:t xml:space="preserve"> improperly the actions of another person.</w:t>
            </w:r>
          </w:p>
        </w:tc>
      </w:tr>
      <w:tr w:rsidR="00FE4DA8" w:rsidRPr="00402F3E" w14:paraId="4A5E436D" w14:textId="77777777" w:rsidTr="00A23434">
        <w:tc>
          <w:tcPr>
            <w:tcW w:w="2518" w:type="dxa"/>
          </w:tcPr>
          <w:p w14:paraId="03FA666A" w14:textId="77777777" w:rsidR="00FE4DA8" w:rsidRPr="003B08BB" w:rsidRDefault="00FE4DA8" w:rsidP="00A23434">
            <w:pPr>
              <w:spacing w:before="120" w:after="160"/>
              <w:rPr>
                <w:rFonts w:ascii="Arial" w:hAnsi="Arial" w:cs="Arial"/>
                <w:b/>
              </w:rPr>
            </w:pPr>
            <w:r w:rsidRPr="003B08BB">
              <w:rPr>
                <w:rFonts w:ascii="Arial" w:hAnsi="Arial" w:cs="Arial"/>
                <w:b/>
              </w:rPr>
              <w:t>Corrupt Practice</w:t>
            </w:r>
          </w:p>
        </w:tc>
        <w:tc>
          <w:tcPr>
            <w:tcW w:w="6694" w:type="dxa"/>
          </w:tcPr>
          <w:p w14:paraId="3837A914" w14:textId="77777777" w:rsidR="00FE4DA8" w:rsidRPr="003B08BB" w:rsidRDefault="00FE4DA8" w:rsidP="00A23434">
            <w:pPr>
              <w:spacing w:before="120" w:after="160"/>
              <w:rPr>
                <w:rFonts w:ascii="Arial" w:hAnsi="Arial" w:cs="Arial"/>
              </w:rPr>
            </w:pPr>
            <w:r w:rsidRPr="003B08BB">
              <w:rPr>
                <w:rFonts w:ascii="Arial" w:hAnsi="Arial" w:cs="Arial"/>
              </w:rPr>
              <w:t xml:space="preserve">The promising, offering, giving, making, insisting on, receiving, accepting or soliciting, directly or indirectly, of any </w:t>
            </w:r>
            <w:r w:rsidRPr="003B08BB">
              <w:rPr>
                <w:rFonts w:ascii="Arial" w:hAnsi="Arial" w:cs="Arial"/>
              </w:rPr>
              <w:lastRenderedPageBreak/>
              <w:t>illegal payment or undue advantage of any nature, to or by any person, with the intention of influencing the actions of any person or causing any person to refrain from any action.</w:t>
            </w:r>
          </w:p>
        </w:tc>
      </w:tr>
      <w:tr w:rsidR="00FE4DA8" w:rsidRPr="00402F3E" w14:paraId="48F4C886" w14:textId="77777777" w:rsidTr="00A23434">
        <w:tc>
          <w:tcPr>
            <w:tcW w:w="2518" w:type="dxa"/>
          </w:tcPr>
          <w:p w14:paraId="1D4D7A4D" w14:textId="77777777" w:rsidR="00FE4DA8" w:rsidRPr="003B08BB" w:rsidRDefault="00FE4DA8" w:rsidP="00A23434">
            <w:pPr>
              <w:spacing w:before="120" w:after="160"/>
              <w:rPr>
                <w:rFonts w:ascii="Arial" w:hAnsi="Arial" w:cs="Arial"/>
                <w:b/>
              </w:rPr>
            </w:pPr>
            <w:r w:rsidRPr="003B08BB">
              <w:rPr>
                <w:rFonts w:ascii="Arial" w:hAnsi="Arial" w:cs="Arial"/>
                <w:b/>
              </w:rPr>
              <w:lastRenderedPageBreak/>
              <w:t>Fraudulent Practice</w:t>
            </w:r>
          </w:p>
        </w:tc>
        <w:tc>
          <w:tcPr>
            <w:tcW w:w="6694" w:type="dxa"/>
          </w:tcPr>
          <w:p w14:paraId="40599D4F" w14:textId="77777777" w:rsidR="00FE4DA8" w:rsidRPr="003B08BB" w:rsidRDefault="00FE4DA8" w:rsidP="00A23434">
            <w:pPr>
              <w:spacing w:before="120" w:after="160"/>
              <w:rPr>
                <w:rFonts w:ascii="Arial" w:hAnsi="Arial" w:cs="Arial"/>
              </w:rPr>
            </w:pPr>
            <w:r w:rsidRPr="003B08BB">
              <w:rPr>
                <w:rFonts w:ascii="Arial" w:hAnsi="Arial" w:cs="Arial"/>
              </w:rPr>
              <w:t>Any action or omission, including misrepresentation that knowingly or recklessly misleads, or attempts to mislead, a person to obtain a financial benefit or to avoid an obligation.</w:t>
            </w:r>
          </w:p>
        </w:tc>
      </w:tr>
      <w:tr w:rsidR="00FE4DA8" w:rsidRPr="00402F3E" w14:paraId="6C4553EC" w14:textId="77777777" w:rsidTr="00A23434">
        <w:tc>
          <w:tcPr>
            <w:tcW w:w="2518" w:type="dxa"/>
          </w:tcPr>
          <w:p w14:paraId="71BD9AF0" w14:textId="77777777" w:rsidR="00FE4DA8" w:rsidRPr="003B08BB" w:rsidRDefault="00FE4DA8" w:rsidP="00A23434">
            <w:pPr>
              <w:spacing w:before="120" w:after="160"/>
              <w:rPr>
                <w:rFonts w:ascii="Arial" w:hAnsi="Arial" w:cs="Arial"/>
                <w:b/>
              </w:rPr>
            </w:pPr>
            <w:r w:rsidRPr="003B08BB">
              <w:rPr>
                <w:rFonts w:ascii="Arial" w:hAnsi="Arial" w:cs="Arial"/>
                <w:b/>
              </w:rPr>
              <w:t>Obstructive Practice</w:t>
            </w:r>
          </w:p>
        </w:tc>
        <w:tc>
          <w:tcPr>
            <w:tcW w:w="6694" w:type="dxa"/>
          </w:tcPr>
          <w:p w14:paraId="11EDD65C" w14:textId="77777777" w:rsidR="00FE4DA8" w:rsidRPr="003B08BB" w:rsidRDefault="00FE4DA8" w:rsidP="00A23434">
            <w:pPr>
              <w:spacing w:before="120" w:after="160"/>
              <w:rPr>
                <w:rFonts w:ascii="Arial" w:hAnsi="Arial" w:cs="Arial"/>
              </w:rPr>
            </w:pPr>
            <w:r w:rsidRPr="003B08BB">
              <w:rPr>
                <w:rFonts w:ascii="Arial" w:hAnsi="Arial" w:cs="Arial"/>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FE4DA8" w:rsidRPr="00402F3E" w14:paraId="2AADB5D1" w14:textId="77777777" w:rsidTr="00A23434">
        <w:trPr>
          <w:trHeight w:val="858"/>
        </w:trPr>
        <w:tc>
          <w:tcPr>
            <w:tcW w:w="2518" w:type="dxa"/>
          </w:tcPr>
          <w:p w14:paraId="3AB17008" w14:textId="77777777" w:rsidR="00FE4DA8" w:rsidRPr="003B08BB" w:rsidRDefault="00FE4DA8" w:rsidP="00A23434">
            <w:pPr>
              <w:spacing w:before="120" w:after="160"/>
              <w:rPr>
                <w:rFonts w:ascii="Arial" w:hAnsi="Arial" w:cs="Arial"/>
                <w:b/>
              </w:rPr>
            </w:pPr>
            <w:r w:rsidRPr="003B08BB">
              <w:rPr>
                <w:rFonts w:ascii="Arial" w:hAnsi="Arial" w:cs="Arial"/>
                <w:b/>
              </w:rPr>
              <w:t>Sanctionable Practice</w:t>
            </w:r>
          </w:p>
        </w:tc>
        <w:tc>
          <w:tcPr>
            <w:tcW w:w="6694" w:type="dxa"/>
          </w:tcPr>
          <w:p w14:paraId="4423C0F1" w14:textId="77777777" w:rsidR="00FE4DA8" w:rsidRPr="003B08BB" w:rsidRDefault="00FE4DA8" w:rsidP="00A23434">
            <w:pPr>
              <w:spacing w:before="120" w:after="160"/>
              <w:rPr>
                <w:rFonts w:ascii="Arial" w:hAnsi="Arial" w:cs="Arial"/>
              </w:rPr>
            </w:pPr>
            <w:r w:rsidRPr="003B08BB">
              <w:rPr>
                <w:rFonts w:ascii="Arial" w:hAnsi="Arial" w:cs="Arial"/>
              </w:rPr>
              <w:t>Any Coercive Practice, Collusive Practice, Corrupt Practice, Fraudulent Practice or Obstructive Practice (as such terms are defined herein) which is unlawful under the Financing Agreement.</w:t>
            </w:r>
          </w:p>
        </w:tc>
      </w:tr>
    </w:tbl>
    <w:p w14:paraId="6524EBB7" w14:textId="77777777" w:rsidR="00FE4DA8" w:rsidRPr="00CB0063" w:rsidRDefault="00FE4DA8" w:rsidP="00FE4DA8">
      <w:pPr>
        <w:rPr>
          <w:rFonts w:ascii="Arial" w:hAnsi="Arial" w:cs="Arial"/>
        </w:rPr>
      </w:pPr>
    </w:p>
    <w:p w14:paraId="5473AEAF" w14:textId="77777777" w:rsidR="00FE4DA8" w:rsidRPr="00944D30" w:rsidRDefault="00FE4DA8" w:rsidP="00C41D2A">
      <w:pPr>
        <w:numPr>
          <w:ilvl w:val="0"/>
          <w:numId w:val="16"/>
        </w:numPr>
        <w:tabs>
          <w:tab w:val="left" w:pos="567"/>
        </w:tabs>
        <w:spacing w:before="120" w:after="120"/>
        <w:ind w:left="567" w:hanging="567"/>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75015C4B" w14:textId="77777777" w:rsidR="00FE4DA8" w:rsidRPr="008236E6" w:rsidRDefault="00FE4DA8" w:rsidP="00FE4DA8">
      <w:pPr>
        <w:rPr>
          <w:rFonts w:ascii="Arial" w:hAnsi="Arial" w:cs="Arial"/>
        </w:rPr>
      </w:pPr>
      <w:r w:rsidRPr="003B08BB">
        <w:rPr>
          <w:rFonts w:ascii="Arial" w:hAnsi="Arial" w:cs="Arial"/>
        </w:rPr>
        <w:t>Projects financed in whole or partly in the framework of Financial Cooperation have to ensure compliance with international Environmental, Social, Health and Safety (ESHS) standards</w:t>
      </w:r>
      <w:r w:rsidRPr="00910985">
        <w:rPr>
          <w:rFonts w:ascii="Arial" w:hAnsi="Arial" w:cs="Arial"/>
        </w:rPr>
        <w:t xml:space="preserve"> </w:t>
      </w:r>
      <w:r w:rsidRPr="003B08BB">
        <w:rPr>
          <w:rFonts w:ascii="Arial" w:hAnsi="Arial" w:cs="Arial"/>
        </w:rPr>
        <w:t>(including issues of sexual exploitation and abuse and gender based violence)</w:t>
      </w:r>
      <w:r>
        <w:rPr>
          <w:rFonts w:ascii="Arial" w:hAnsi="Arial" w:cs="Arial"/>
        </w:rPr>
        <w:t xml:space="preserve"> </w:t>
      </w:r>
      <w:r w:rsidRPr="00910985">
        <w:rPr>
          <w:rFonts w:ascii="Arial" w:hAnsi="Arial" w:cs="Arial"/>
        </w:rPr>
        <w:t>C</w:t>
      </w:r>
      <w:r>
        <w:rPr>
          <w:rFonts w:ascii="Arial" w:hAnsi="Arial" w:cs="Arial"/>
        </w:rPr>
        <w:t xml:space="preserve">ontractors in </w:t>
      </w:r>
      <w:r w:rsidRPr="00910985">
        <w:rPr>
          <w:rFonts w:ascii="Arial" w:hAnsi="Arial" w:cs="Arial"/>
        </w:rPr>
        <w:t>KfW-</w:t>
      </w:r>
      <w:r w:rsidRPr="008236E6">
        <w:rPr>
          <w:rFonts w:ascii="Arial" w:hAnsi="Arial" w:cs="Arial"/>
        </w:rPr>
        <w:t xml:space="preserve">financed </w:t>
      </w:r>
      <w:r>
        <w:rPr>
          <w:rFonts w:ascii="Arial" w:hAnsi="Arial" w:cs="Arial"/>
        </w:rPr>
        <w:t>projects</w:t>
      </w:r>
      <w:r w:rsidRPr="008236E6">
        <w:rPr>
          <w:rFonts w:ascii="Arial" w:hAnsi="Arial" w:cs="Arial"/>
        </w:rPr>
        <w:t xml:space="preserve"> shall consequently undertake in the </w:t>
      </w:r>
      <w:r>
        <w:rPr>
          <w:rFonts w:ascii="Arial" w:hAnsi="Arial" w:cs="Arial"/>
        </w:rPr>
        <w:t>respective Contracts</w:t>
      </w:r>
      <w:r w:rsidRPr="008236E6">
        <w:rPr>
          <w:rFonts w:ascii="Arial" w:hAnsi="Arial" w:cs="Arial"/>
        </w:rPr>
        <w:t xml:space="preserve"> to:</w:t>
      </w:r>
    </w:p>
    <w:p w14:paraId="503E9897" w14:textId="77777777" w:rsidR="00FE4DA8" w:rsidRPr="008236E6" w:rsidRDefault="00FE4DA8" w:rsidP="00C41D2A">
      <w:pPr>
        <w:numPr>
          <w:ilvl w:val="0"/>
          <w:numId w:val="29"/>
        </w:numPr>
        <w:spacing w:before="200"/>
        <w:rPr>
          <w:rFonts w:ascii="Arial" w:hAnsi="Arial" w:cs="Arial"/>
        </w:rPr>
      </w:pPr>
      <w:r>
        <w:rPr>
          <w:rFonts w:ascii="Arial" w:hAnsi="Arial" w:cs="Arial"/>
        </w:rPr>
        <w:t>c</w:t>
      </w:r>
      <w:r w:rsidRPr="008236E6">
        <w:rPr>
          <w:rFonts w:ascii="Arial" w:hAnsi="Arial" w:cs="Arial"/>
        </w:rPr>
        <w:t xml:space="preserve">omply with and ensure that all their </w:t>
      </w:r>
      <w:r>
        <w:rPr>
          <w:rFonts w:ascii="Arial" w:hAnsi="Arial" w:cs="Arial"/>
        </w:rPr>
        <w:t>S</w:t>
      </w:r>
      <w:r w:rsidRPr="008236E6">
        <w:rPr>
          <w:rFonts w:ascii="Arial" w:hAnsi="Arial" w:cs="Arial"/>
        </w:rPr>
        <w:t>ubcontractors</w:t>
      </w:r>
      <w:r>
        <w:rPr>
          <w:rFonts w:ascii="Arial" w:hAnsi="Arial" w:cs="Arial"/>
        </w:rPr>
        <w:t xml:space="preserve"> and major</w:t>
      </w:r>
      <w:r w:rsidRPr="008236E6">
        <w:rPr>
          <w:rFonts w:ascii="Arial" w:hAnsi="Arial" w:cs="Arial"/>
        </w:rPr>
        <w:t xml:space="preserve"> suppliers, i</w:t>
      </w:r>
      <w:r>
        <w:rPr>
          <w:rFonts w:ascii="Arial" w:hAnsi="Arial" w:cs="Arial"/>
        </w:rPr>
        <w:t xml:space="preserve">.e. </w:t>
      </w:r>
      <w:r w:rsidRPr="008236E6">
        <w:rPr>
          <w:rFonts w:ascii="Arial" w:hAnsi="Arial" w:cs="Arial"/>
        </w:rPr>
        <w:t xml:space="preserve">for major supply items comply with international environmental and labour standards, consistent with applicable law and regulations in the country of implementation of the </w:t>
      </w:r>
      <w:r>
        <w:rPr>
          <w:rFonts w:ascii="Arial" w:hAnsi="Arial" w:cs="Arial"/>
        </w:rPr>
        <w:t>respective C</w:t>
      </w:r>
      <w:r w:rsidRPr="008236E6">
        <w:rPr>
          <w:rFonts w:ascii="Arial" w:hAnsi="Arial" w:cs="Arial"/>
        </w:rPr>
        <w:t>ontract and the fundamental conventions of the International Labour Organisation</w:t>
      </w:r>
      <w:r w:rsidRPr="008236E6">
        <w:rPr>
          <w:rStyle w:val="FootnoteReference"/>
          <w:rFonts w:ascii="Arial" w:hAnsi="Arial"/>
          <w:szCs w:val="24"/>
        </w:rPr>
        <w:footnoteReference w:id="5"/>
      </w:r>
      <w:r w:rsidRPr="008236E6">
        <w:rPr>
          <w:rFonts w:ascii="Arial" w:hAnsi="Arial" w:cs="Arial"/>
        </w:rPr>
        <w:t xml:space="preserve"> (ILO) and international environmental treaties</w:t>
      </w:r>
      <w:r>
        <w:rPr>
          <w:rFonts w:ascii="Arial" w:hAnsi="Arial" w:cs="Arial"/>
        </w:rPr>
        <w:t xml:space="preserve"> and</w:t>
      </w:r>
      <w:r w:rsidRPr="008236E6">
        <w:rPr>
          <w:rFonts w:ascii="Arial" w:hAnsi="Arial" w:cs="Arial"/>
        </w:rPr>
        <w:t>;</w:t>
      </w:r>
    </w:p>
    <w:p w14:paraId="0C70AF8D" w14:textId="77777777" w:rsidR="00FE4DA8" w:rsidRDefault="00FE4DA8" w:rsidP="00C41D2A">
      <w:pPr>
        <w:numPr>
          <w:ilvl w:val="0"/>
          <w:numId w:val="29"/>
        </w:numPr>
        <w:spacing w:before="200"/>
        <w:rPr>
          <w:rFonts w:ascii="Arial" w:hAnsi="Arial" w:cs="Arial"/>
        </w:rPr>
      </w:pPr>
      <w:r>
        <w:rPr>
          <w:rFonts w:ascii="Arial" w:hAnsi="Arial" w:cs="Arial"/>
        </w:rPr>
        <w:t>i</w:t>
      </w:r>
      <w:r w:rsidRPr="008236E6">
        <w:rPr>
          <w:rFonts w:ascii="Arial" w:hAnsi="Arial" w:cs="Arial"/>
        </w:rPr>
        <w:t xml:space="preserve">mplement </w:t>
      </w:r>
      <w:r>
        <w:rPr>
          <w:rFonts w:ascii="Arial" w:hAnsi="Arial" w:cs="Arial"/>
        </w:rPr>
        <w:t xml:space="preserve">any </w:t>
      </w:r>
      <w:r w:rsidRPr="008236E6">
        <w:rPr>
          <w:rFonts w:ascii="Arial" w:hAnsi="Arial" w:cs="Arial"/>
        </w:rPr>
        <w:t>environmental and social risks mitigation measures</w:t>
      </w:r>
      <w:r>
        <w:rPr>
          <w:rFonts w:ascii="Arial" w:hAnsi="Arial" w:cs="Arial"/>
        </w:rPr>
        <w:t>, as</w:t>
      </w:r>
      <w:r w:rsidRPr="008236E6">
        <w:rPr>
          <w:rFonts w:ascii="Arial" w:hAnsi="Arial" w:cs="Arial"/>
        </w:rPr>
        <w:t xml:space="preserve"> </w:t>
      </w:r>
      <w:r>
        <w:rPr>
          <w:rFonts w:ascii="Arial" w:hAnsi="Arial" w:cs="Arial"/>
        </w:rPr>
        <w:t>identified</w:t>
      </w:r>
      <w:r w:rsidRPr="008236E6">
        <w:rPr>
          <w:rFonts w:ascii="Arial" w:hAnsi="Arial" w:cs="Arial"/>
        </w:rPr>
        <w:t xml:space="preserve"> in the environmental and social </w:t>
      </w:r>
      <w:r>
        <w:rPr>
          <w:rFonts w:ascii="Arial" w:hAnsi="Arial" w:cs="Arial"/>
        </w:rPr>
        <w:t xml:space="preserve">impact assessment (ESIA) and further detailed in the environmental and social </w:t>
      </w:r>
      <w:r w:rsidRPr="008236E6">
        <w:rPr>
          <w:rFonts w:ascii="Arial" w:hAnsi="Arial" w:cs="Arial"/>
        </w:rPr>
        <w:t xml:space="preserve">management plan (ESMP) </w:t>
      </w:r>
      <w:r>
        <w:rPr>
          <w:rFonts w:ascii="Arial" w:hAnsi="Arial" w:cs="Arial"/>
        </w:rPr>
        <w:lastRenderedPageBreak/>
        <w:t>as far as these measures are relevant to the Contract and implement measures for the prevention of sexual exploitation and abuse and gender-based violence</w:t>
      </w:r>
      <w:r w:rsidRPr="008236E6">
        <w:rPr>
          <w:rFonts w:ascii="Arial" w:hAnsi="Arial" w:cs="Arial"/>
        </w:rPr>
        <w:t>.</w:t>
      </w:r>
    </w:p>
    <w:bookmarkEnd w:id="179"/>
    <w:bookmarkEnd w:id="180"/>
    <w:bookmarkEnd w:id="181"/>
    <w:p w14:paraId="5A0B6DC4" w14:textId="77777777" w:rsidR="00FE4DA8" w:rsidRDefault="00FE4DA8" w:rsidP="00FE4DA8"/>
    <w:p w14:paraId="2E36BB80" w14:textId="77777777" w:rsidR="00F03854" w:rsidRPr="00FE4DA8" w:rsidRDefault="00F03854" w:rsidP="00F03854">
      <w:pPr>
        <w:pStyle w:val="Sectiontextpuces"/>
        <w:tabs>
          <w:tab w:val="left" w:pos="1701"/>
        </w:tabs>
        <w:ind w:left="851"/>
        <w:rPr>
          <w:rFonts w:ascii="Arial" w:hAnsi="Arial" w:cs="Arial"/>
          <w:color w:val="000000"/>
          <w:sz w:val="22"/>
          <w:szCs w:val="22"/>
          <w:lang w:val="en-US"/>
        </w:rPr>
      </w:pPr>
    </w:p>
    <w:p w14:paraId="04C3DFE4" w14:textId="77777777" w:rsidR="006C7523" w:rsidRPr="00E44C76" w:rsidRDefault="006C7523" w:rsidP="00271E90">
      <w:pPr>
        <w:pStyle w:val="Footer"/>
        <w:tabs>
          <w:tab w:val="left" w:pos="-1080"/>
          <w:tab w:val="left" w:pos="-720"/>
          <w:tab w:val="left" w:pos="0"/>
          <w:tab w:val="left" w:pos="720"/>
          <w:tab w:val="left" w:pos="1440"/>
          <w:tab w:val="left" w:pos="2160"/>
          <w:tab w:val="left" w:pos="3510"/>
          <w:tab w:val="left" w:pos="5310"/>
          <w:tab w:val="left" w:pos="6480"/>
        </w:tabs>
        <w:rPr>
          <w:rFonts w:ascii="Arial" w:hAnsi="Arial" w:cs="Arial"/>
          <w:color w:val="000000"/>
          <w:lang w:val="en-GB"/>
        </w:rPr>
        <w:sectPr w:rsidR="006C7523" w:rsidRPr="00E44C76" w:rsidSect="00CA0504">
          <w:headerReference w:type="even" r:id="rId31"/>
          <w:headerReference w:type="default" r:id="rId32"/>
          <w:headerReference w:type="first" r:id="rId33"/>
          <w:endnotePr>
            <w:numFmt w:val="decimal"/>
          </w:endnotePr>
          <w:pgSz w:w="11906" w:h="16837" w:code="9"/>
          <w:pgMar w:top="1440" w:right="1440" w:bottom="1440" w:left="1797" w:header="720" w:footer="720" w:gutter="0"/>
          <w:cols w:space="720"/>
          <w:docGrid w:linePitch="326"/>
        </w:sectPr>
      </w:pPr>
    </w:p>
    <w:p w14:paraId="6970DEC1" w14:textId="77777777" w:rsidR="00271E90" w:rsidRPr="00E44C76" w:rsidRDefault="00271E90" w:rsidP="00271E90">
      <w:pPr>
        <w:rPr>
          <w:rFonts w:ascii="Arial" w:hAnsi="Arial" w:cs="Arial"/>
          <w:color w:val="000000"/>
          <w:lang w:val="en-GB"/>
        </w:rPr>
      </w:pPr>
    </w:p>
    <w:p w14:paraId="2A1E8368" w14:textId="77777777" w:rsidR="00271E90" w:rsidRPr="00E44C76" w:rsidRDefault="00271E90" w:rsidP="00271E90">
      <w:pPr>
        <w:rPr>
          <w:rFonts w:ascii="Arial" w:hAnsi="Arial" w:cs="Arial"/>
          <w:color w:val="000000"/>
          <w:lang w:val="en-GB"/>
        </w:rPr>
      </w:pPr>
    </w:p>
    <w:p w14:paraId="6FA3F8D5" w14:textId="77777777" w:rsidR="00271E90" w:rsidRPr="00E44C76" w:rsidRDefault="00271E90" w:rsidP="00271E90">
      <w:pPr>
        <w:rPr>
          <w:rFonts w:ascii="Arial" w:hAnsi="Arial" w:cs="Arial"/>
          <w:color w:val="000000"/>
          <w:lang w:val="en-GB"/>
        </w:rPr>
      </w:pPr>
    </w:p>
    <w:p w14:paraId="008DEB3C" w14:textId="77777777" w:rsidR="00271E90" w:rsidRPr="00E44C76" w:rsidRDefault="00271E90" w:rsidP="00271E90">
      <w:pPr>
        <w:rPr>
          <w:rFonts w:ascii="Arial" w:hAnsi="Arial" w:cs="Arial"/>
          <w:color w:val="000000"/>
          <w:lang w:val="en-GB"/>
        </w:rPr>
      </w:pPr>
    </w:p>
    <w:p w14:paraId="5F8606FB" w14:textId="77777777" w:rsidR="00271E90" w:rsidRPr="00E44C76" w:rsidRDefault="00271E90" w:rsidP="00271E90">
      <w:pPr>
        <w:rPr>
          <w:rFonts w:ascii="Arial" w:hAnsi="Arial" w:cs="Arial"/>
          <w:color w:val="000000"/>
          <w:lang w:val="en-GB"/>
        </w:rPr>
      </w:pPr>
    </w:p>
    <w:p w14:paraId="33C6AF24" w14:textId="77777777" w:rsidR="00271E90" w:rsidRPr="00E44C76" w:rsidRDefault="00271E90" w:rsidP="00271E90">
      <w:pPr>
        <w:rPr>
          <w:rFonts w:ascii="Arial" w:hAnsi="Arial" w:cs="Arial"/>
          <w:color w:val="000000"/>
          <w:lang w:val="en-GB"/>
        </w:rPr>
      </w:pPr>
    </w:p>
    <w:p w14:paraId="6839C2DB" w14:textId="77777777" w:rsidR="00271E90" w:rsidRPr="00E44C76" w:rsidRDefault="00271E90" w:rsidP="00271E90">
      <w:pPr>
        <w:rPr>
          <w:rFonts w:ascii="Arial" w:hAnsi="Arial" w:cs="Arial"/>
          <w:color w:val="000000"/>
          <w:lang w:val="en-GB"/>
        </w:rPr>
      </w:pPr>
    </w:p>
    <w:p w14:paraId="0AF5300A" w14:textId="77777777" w:rsidR="00271E90" w:rsidRPr="00E44C76" w:rsidRDefault="00271E90" w:rsidP="00271E90">
      <w:pPr>
        <w:rPr>
          <w:rFonts w:ascii="Arial" w:hAnsi="Arial" w:cs="Arial"/>
          <w:color w:val="000000"/>
          <w:lang w:val="en-GB"/>
        </w:rPr>
      </w:pPr>
    </w:p>
    <w:p w14:paraId="517E3750" w14:textId="77777777" w:rsidR="00271E90" w:rsidRDefault="00271E90" w:rsidP="00271E90">
      <w:pPr>
        <w:rPr>
          <w:rFonts w:ascii="Arial" w:hAnsi="Arial" w:cs="Arial"/>
          <w:color w:val="000000"/>
          <w:lang w:val="en-GB"/>
        </w:rPr>
      </w:pPr>
    </w:p>
    <w:p w14:paraId="7177CC0F" w14:textId="77777777" w:rsidR="00426B8B" w:rsidRDefault="00426B8B" w:rsidP="00271E90">
      <w:pPr>
        <w:rPr>
          <w:rFonts w:ascii="Arial" w:hAnsi="Arial" w:cs="Arial"/>
          <w:color w:val="000000"/>
          <w:lang w:val="en-GB"/>
        </w:rPr>
      </w:pPr>
    </w:p>
    <w:p w14:paraId="1BDC5DAD" w14:textId="77777777" w:rsidR="00426B8B" w:rsidRDefault="00426B8B" w:rsidP="00271E90">
      <w:pPr>
        <w:rPr>
          <w:rFonts w:ascii="Arial" w:hAnsi="Arial" w:cs="Arial"/>
          <w:color w:val="000000"/>
          <w:lang w:val="en-GB"/>
        </w:rPr>
      </w:pPr>
    </w:p>
    <w:p w14:paraId="700283FF" w14:textId="77777777" w:rsidR="00426B8B" w:rsidRPr="00E44C76" w:rsidRDefault="00426B8B" w:rsidP="00271E90">
      <w:pPr>
        <w:rPr>
          <w:rFonts w:ascii="Arial" w:hAnsi="Arial" w:cs="Arial"/>
          <w:color w:val="000000"/>
          <w:lang w:val="en-GB"/>
        </w:rPr>
      </w:pPr>
    </w:p>
    <w:p w14:paraId="721CE2E9" w14:textId="77777777" w:rsidR="00271E90" w:rsidRPr="00E44C76" w:rsidRDefault="00271E90" w:rsidP="00271E90">
      <w:pPr>
        <w:pStyle w:val="Parts"/>
        <w:rPr>
          <w:rFonts w:ascii="Arial" w:hAnsi="Arial" w:cs="Arial"/>
          <w:color w:val="000000"/>
          <w:lang w:val="en-GB"/>
        </w:rPr>
      </w:pPr>
      <w:bookmarkStart w:id="182" w:name="_Toc438529602"/>
      <w:bookmarkStart w:id="183" w:name="_Toc438725758"/>
      <w:bookmarkStart w:id="184" w:name="_Toc438817753"/>
      <w:bookmarkStart w:id="185" w:name="_Toc438954447"/>
      <w:bookmarkStart w:id="186" w:name="_Toc461939622"/>
      <w:bookmarkStart w:id="187" w:name="_Toc532294281"/>
      <w:r w:rsidRPr="00E44C76">
        <w:rPr>
          <w:rFonts w:ascii="Arial" w:hAnsi="Arial" w:cs="Arial"/>
          <w:color w:val="000000"/>
          <w:lang w:val="en-GB"/>
        </w:rPr>
        <w:t>PART 2 –</w:t>
      </w:r>
      <w:r w:rsidR="004A7BF2" w:rsidRPr="00E44C76">
        <w:rPr>
          <w:rFonts w:ascii="Arial" w:hAnsi="Arial" w:cs="Arial"/>
          <w:color w:val="000000"/>
          <w:lang w:val="en-GB"/>
        </w:rPr>
        <w:t xml:space="preserve"> </w:t>
      </w:r>
      <w:r w:rsidRPr="00E44C76">
        <w:rPr>
          <w:rFonts w:ascii="Arial" w:hAnsi="Arial" w:cs="Arial"/>
          <w:iCs/>
          <w:color w:val="000000"/>
          <w:lang w:val="en-GB"/>
        </w:rPr>
        <w:t>Works</w:t>
      </w:r>
      <w:r w:rsidRPr="00E44C76">
        <w:rPr>
          <w:rFonts w:ascii="Arial" w:hAnsi="Arial" w:cs="Arial"/>
          <w:color w:val="000000"/>
          <w:lang w:val="en-GB"/>
        </w:rPr>
        <w:t xml:space="preserve"> Requirement</w:t>
      </w:r>
      <w:bookmarkEnd w:id="182"/>
      <w:bookmarkEnd w:id="183"/>
      <w:bookmarkEnd w:id="184"/>
      <w:bookmarkEnd w:id="185"/>
      <w:bookmarkEnd w:id="186"/>
      <w:r w:rsidRPr="00E44C76">
        <w:rPr>
          <w:rFonts w:ascii="Arial" w:hAnsi="Arial" w:cs="Arial"/>
          <w:color w:val="000000"/>
          <w:lang w:val="en-GB"/>
        </w:rPr>
        <w:t>s</w:t>
      </w:r>
      <w:bookmarkEnd w:id="187"/>
    </w:p>
    <w:p w14:paraId="5939EAB2" w14:textId="77777777" w:rsidR="00271E90" w:rsidRPr="00E44C76" w:rsidRDefault="00271E90" w:rsidP="00271E90">
      <w:pPr>
        <w:rPr>
          <w:rFonts w:ascii="Arial" w:hAnsi="Arial" w:cs="Arial"/>
          <w:color w:val="000000"/>
          <w:lang w:val="en-GB"/>
        </w:rPr>
      </w:pPr>
    </w:p>
    <w:p w14:paraId="1DED97CA" w14:textId="77777777" w:rsidR="00271E90" w:rsidRPr="00E44C76" w:rsidRDefault="00271E90" w:rsidP="00271E90">
      <w:pPr>
        <w:rPr>
          <w:rFonts w:ascii="Arial" w:hAnsi="Arial" w:cs="Arial"/>
          <w:color w:val="000000"/>
          <w:lang w:val="en-GB"/>
        </w:rPr>
      </w:pPr>
    </w:p>
    <w:p w14:paraId="3EE4F427" w14:textId="77777777" w:rsidR="00271E90" w:rsidRPr="00E44C76" w:rsidRDefault="00271E90" w:rsidP="00271E90">
      <w:pPr>
        <w:rPr>
          <w:rFonts w:ascii="Arial" w:hAnsi="Arial" w:cs="Arial"/>
          <w:color w:val="000000"/>
          <w:lang w:val="en-GB"/>
        </w:rPr>
      </w:pPr>
    </w:p>
    <w:p w14:paraId="707758DA" w14:textId="77777777" w:rsidR="00271E90" w:rsidRPr="00E44C76" w:rsidRDefault="00271E90" w:rsidP="00271E90">
      <w:pPr>
        <w:rPr>
          <w:rFonts w:ascii="Arial" w:hAnsi="Arial" w:cs="Arial"/>
          <w:color w:val="000000"/>
          <w:lang w:val="en-GB"/>
        </w:rPr>
      </w:pPr>
    </w:p>
    <w:p w14:paraId="2D98977C" w14:textId="77777777" w:rsidR="00271E90" w:rsidRPr="00E44C76" w:rsidRDefault="00271E90" w:rsidP="00271E90">
      <w:pPr>
        <w:rPr>
          <w:rFonts w:ascii="Arial" w:hAnsi="Arial" w:cs="Arial"/>
          <w:color w:val="000000"/>
          <w:lang w:val="en-GB"/>
        </w:rPr>
        <w:sectPr w:rsidR="00271E90" w:rsidRPr="00E44C76" w:rsidSect="0017351B">
          <w:headerReference w:type="even" r:id="rId34"/>
          <w:headerReference w:type="default" r:id="rId35"/>
          <w:headerReference w:type="first" r:id="rId36"/>
          <w:endnotePr>
            <w:numFmt w:val="decimal"/>
          </w:endnotePr>
          <w:pgSz w:w="11906" w:h="16837" w:code="9"/>
          <w:pgMar w:top="1440" w:right="1440" w:bottom="1440" w:left="1797"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271E90" w:rsidRPr="00E44C76" w14:paraId="3CAD6158" w14:textId="77777777" w:rsidTr="00271E90">
        <w:trPr>
          <w:trHeight w:val="800"/>
        </w:trPr>
        <w:tc>
          <w:tcPr>
            <w:tcW w:w="9198" w:type="dxa"/>
            <w:vAlign w:val="center"/>
          </w:tcPr>
          <w:p w14:paraId="51F8464A" w14:textId="6FF38C07" w:rsidR="00271E90" w:rsidRPr="00E44C76" w:rsidRDefault="00271E90" w:rsidP="00974CBA">
            <w:pPr>
              <w:pStyle w:val="Section"/>
            </w:pPr>
            <w:bookmarkStart w:id="188" w:name="_Toc438954449"/>
            <w:bookmarkStart w:id="189" w:name="_Toc101929327"/>
            <w:bookmarkStart w:id="190" w:name="_Toc532294282"/>
            <w:r w:rsidRPr="00E44C76">
              <w:lastRenderedPageBreak/>
              <w:t xml:space="preserve">Section VII. </w:t>
            </w:r>
            <w:bookmarkEnd w:id="188"/>
            <w:r w:rsidRPr="00E44C76">
              <w:t>Works Requirements</w:t>
            </w:r>
            <w:bookmarkEnd w:id="189"/>
            <w:bookmarkEnd w:id="190"/>
          </w:p>
        </w:tc>
      </w:tr>
    </w:tbl>
    <w:p w14:paraId="627C4C5A" w14:textId="77777777" w:rsidR="00271E90" w:rsidRPr="00E44C76" w:rsidRDefault="00271E90" w:rsidP="00271E90">
      <w:pPr>
        <w:rPr>
          <w:rFonts w:ascii="Arial" w:hAnsi="Arial" w:cs="Arial"/>
          <w:color w:val="000000"/>
          <w:lang w:val="en-GB"/>
        </w:rPr>
      </w:pPr>
    </w:p>
    <w:p w14:paraId="5589FB4D" w14:textId="6320BDD6" w:rsidR="00271E90" w:rsidRDefault="00271E90" w:rsidP="00AB4920">
      <w:pPr>
        <w:pStyle w:val="Subtitle2"/>
        <w:rPr>
          <w:lang w:val="en-GB"/>
        </w:rPr>
      </w:pPr>
      <w:r w:rsidRPr="00E44C76">
        <w:rPr>
          <w:lang w:val="en-GB"/>
        </w:rPr>
        <w:t>Contents</w:t>
      </w:r>
    </w:p>
    <w:p w14:paraId="7A1FAD74" w14:textId="77777777" w:rsidR="00391960" w:rsidRPr="00E44C76" w:rsidRDefault="00391960" w:rsidP="00AB4920">
      <w:pPr>
        <w:pStyle w:val="Subtitle2"/>
        <w:rPr>
          <w:lang w:val="en-GB"/>
        </w:rPr>
      </w:pPr>
    </w:p>
    <w:p w14:paraId="297A9450" w14:textId="553DC3BE" w:rsidR="00741F09" w:rsidRDefault="00741F09" w:rsidP="00112521">
      <w:pPr>
        <w:pStyle w:val="TOC1"/>
        <w:rPr>
          <w:rFonts w:ascii="Arial" w:hAnsi="Arial" w:cs="Arial"/>
          <w:sz w:val="24"/>
          <w:szCs w:val="24"/>
          <w:lang w:val="en-GB"/>
        </w:rPr>
      </w:pPr>
      <w:r w:rsidRPr="00E44C76">
        <w:rPr>
          <w:rFonts w:ascii="Arial" w:hAnsi="Arial" w:cs="Arial"/>
          <w:sz w:val="24"/>
          <w:szCs w:val="24"/>
          <w:lang w:val="en-GB"/>
        </w:rPr>
        <w:t>1. Specifications</w:t>
      </w:r>
    </w:p>
    <w:p w14:paraId="3D8B3ADF" w14:textId="77777777" w:rsidR="00391960" w:rsidRPr="00391960" w:rsidRDefault="00391960" w:rsidP="00391960">
      <w:pPr>
        <w:rPr>
          <w:lang w:val="en-GB"/>
        </w:rPr>
      </w:pPr>
    </w:p>
    <w:p w14:paraId="5E9884A5" w14:textId="77777777" w:rsidR="00741F09" w:rsidRPr="00F25942" w:rsidRDefault="00741F09" w:rsidP="00741F09">
      <w:pPr>
        <w:rPr>
          <w:rFonts w:ascii="Arial" w:hAnsi="Arial" w:cs="Arial"/>
          <w:lang w:val="en-GB"/>
        </w:rPr>
      </w:pPr>
    </w:p>
    <w:p w14:paraId="1EAC4D93" w14:textId="77777777" w:rsidR="00391960" w:rsidRPr="00391960" w:rsidRDefault="00741F09" w:rsidP="00C41D2A">
      <w:pPr>
        <w:pStyle w:val="ListParagraph"/>
        <w:numPr>
          <w:ilvl w:val="0"/>
          <w:numId w:val="98"/>
        </w:numPr>
        <w:rPr>
          <w:rFonts w:ascii="Arial" w:hAnsi="Arial" w:cs="Arial"/>
        </w:rPr>
      </w:pPr>
      <w:r w:rsidRPr="00391960">
        <w:rPr>
          <w:rFonts w:ascii="Arial" w:hAnsi="Arial" w:cs="Arial"/>
          <w:lang w:val="en-GB"/>
        </w:rPr>
        <w:t>Technical Specifications</w:t>
      </w:r>
      <w:r w:rsidR="0023412B" w:rsidRPr="00391960">
        <w:rPr>
          <w:rFonts w:ascii="Arial" w:hAnsi="Arial" w:cs="Arial"/>
          <w:lang w:val="en-GB"/>
        </w:rPr>
        <w:t xml:space="preserve"> </w:t>
      </w:r>
    </w:p>
    <w:p w14:paraId="5B33544A" w14:textId="77777777" w:rsidR="00391960" w:rsidRPr="00391960" w:rsidRDefault="00391960" w:rsidP="00391960">
      <w:pPr>
        <w:pStyle w:val="ListParagraph"/>
        <w:rPr>
          <w:rFonts w:ascii="Arial" w:hAnsi="Arial" w:cs="Arial"/>
          <w:lang w:val="en-GB"/>
        </w:rPr>
      </w:pPr>
    </w:p>
    <w:p w14:paraId="2E0220EA" w14:textId="6CBD3C91" w:rsidR="00391960" w:rsidRDefault="0023412B" w:rsidP="00391960">
      <w:pPr>
        <w:pStyle w:val="ListParagraph"/>
        <w:rPr>
          <w:rFonts w:ascii="Arial" w:hAnsi="Arial" w:cs="Arial"/>
        </w:rPr>
      </w:pPr>
      <w:r w:rsidRPr="00391960">
        <w:rPr>
          <w:rFonts w:ascii="Arial" w:hAnsi="Arial" w:cs="Arial"/>
          <w:szCs w:val="24"/>
        </w:rPr>
        <w:t xml:space="preserve">Please refer to </w:t>
      </w:r>
      <w:r w:rsidRPr="00391960">
        <w:rPr>
          <w:rFonts w:ascii="Arial" w:hAnsi="Arial" w:cs="Arial"/>
        </w:rPr>
        <w:t>Annex 2</w:t>
      </w:r>
      <w:r w:rsidR="00E51B84">
        <w:rPr>
          <w:rFonts w:ascii="Arial" w:hAnsi="Arial" w:cs="Arial"/>
        </w:rPr>
        <w:t>_</w:t>
      </w:r>
      <w:r w:rsidR="00123996">
        <w:rPr>
          <w:rFonts w:ascii="Arial" w:hAnsi="Arial" w:cs="Arial"/>
        </w:rPr>
        <w:t>Techical Specification</w:t>
      </w:r>
    </w:p>
    <w:p w14:paraId="7CC7D08F" w14:textId="77777777" w:rsidR="00123996" w:rsidRPr="00391960" w:rsidRDefault="00123996" w:rsidP="00391960">
      <w:pPr>
        <w:pStyle w:val="ListParagraph"/>
        <w:rPr>
          <w:rFonts w:ascii="Arial" w:hAnsi="Arial" w:cs="Arial"/>
        </w:rPr>
      </w:pPr>
    </w:p>
    <w:p w14:paraId="6BAADDB7" w14:textId="77777777" w:rsidR="00741F09" w:rsidRPr="00391960" w:rsidRDefault="00741F09" w:rsidP="00741F09">
      <w:pPr>
        <w:rPr>
          <w:rFonts w:ascii="Arial" w:hAnsi="Arial" w:cs="Arial"/>
          <w:lang w:val="en-GB"/>
        </w:rPr>
      </w:pPr>
    </w:p>
    <w:p w14:paraId="2BEE79DB" w14:textId="69EF6537" w:rsidR="00391960" w:rsidRPr="00AC492C" w:rsidRDefault="00741F09" w:rsidP="00C41D2A">
      <w:pPr>
        <w:pStyle w:val="ListParagraph"/>
        <w:numPr>
          <w:ilvl w:val="0"/>
          <w:numId w:val="98"/>
        </w:numPr>
        <w:rPr>
          <w:rFonts w:ascii="Arial" w:hAnsi="Arial" w:cs="Arial"/>
        </w:rPr>
      </w:pPr>
      <w:r w:rsidRPr="00391960">
        <w:rPr>
          <w:rFonts w:ascii="Arial" w:hAnsi="Arial" w:cs="Arial"/>
          <w:lang w:val="en-GB"/>
        </w:rPr>
        <w:t xml:space="preserve">Specifications for </w:t>
      </w:r>
      <w:r w:rsidR="00184011" w:rsidRPr="00391960">
        <w:rPr>
          <w:rFonts w:ascii="Arial" w:hAnsi="Arial" w:cs="Arial"/>
          <w:lang w:val="en-GB"/>
        </w:rPr>
        <w:t>Project Area</w:t>
      </w:r>
      <w:r w:rsidRPr="00391960">
        <w:rPr>
          <w:rFonts w:ascii="Arial" w:hAnsi="Arial" w:cs="Arial"/>
          <w:lang w:val="en-GB"/>
        </w:rPr>
        <w:t xml:space="preserve"> Environmental, Social, Health and Safety Management (ESHS)</w:t>
      </w:r>
      <w:r w:rsidR="00690AF3" w:rsidRPr="00391960">
        <w:rPr>
          <w:rFonts w:ascii="Arial" w:hAnsi="Arial" w:cs="Arial"/>
          <w:lang w:val="en-GB"/>
        </w:rPr>
        <w:t xml:space="preserve"> </w:t>
      </w:r>
    </w:p>
    <w:p w14:paraId="2127EC61" w14:textId="77777777" w:rsidR="00AC492C" w:rsidRDefault="00AC492C" w:rsidP="00AC492C">
      <w:pPr>
        <w:rPr>
          <w:rFonts w:ascii="Arial" w:hAnsi="Arial" w:cs="Arial"/>
        </w:rPr>
      </w:pPr>
    </w:p>
    <w:p w14:paraId="200AF0FC" w14:textId="01331E8E" w:rsidR="00AC492C" w:rsidRPr="00AC492C" w:rsidRDefault="00AC492C" w:rsidP="00AC492C">
      <w:pPr>
        <w:rPr>
          <w:rFonts w:ascii="Arial" w:hAnsi="Arial" w:cs="Arial"/>
        </w:rPr>
      </w:pPr>
      <w:r w:rsidRPr="00AC492C">
        <w:rPr>
          <w:rFonts w:ascii="Arial" w:hAnsi="Arial" w:cs="Arial"/>
        </w:rPr>
        <w:t>NOTE:</w:t>
      </w:r>
    </w:p>
    <w:p w14:paraId="029D836B" w14:textId="7E2DE785" w:rsidR="00AC492C" w:rsidRDefault="00AC492C" w:rsidP="00AC492C">
      <w:pPr>
        <w:rPr>
          <w:rFonts w:ascii="Arial" w:hAnsi="Arial" w:cs="Arial"/>
          <w:sz w:val="22"/>
          <w:szCs w:val="22"/>
          <w:lang w:val="en-GB"/>
        </w:rPr>
      </w:pPr>
      <w:r>
        <w:rPr>
          <w:rFonts w:ascii="Arial" w:hAnsi="Arial" w:cs="Arial"/>
          <w:sz w:val="22"/>
          <w:szCs w:val="22"/>
          <w:lang w:val="en-GB"/>
        </w:rPr>
        <w:t>E</w:t>
      </w:r>
      <w:r w:rsidRPr="00105744">
        <w:rPr>
          <w:rFonts w:ascii="Arial" w:hAnsi="Arial" w:cs="Arial"/>
          <w:sz w:val="22"/>
          <w:szCs w:val="22"/>
          <w:lang w:val="en-GB"/>
        </w:rPr>
        <w:t xml:space="preserve">xpenses of implementing </w:t>
      </w:r>
      <w:r>
        <w:rPr>
          <w:rFonts w:ascii="Arial" w:hAnsi="Arial" w:cs="Arial"/>
          <w:sz w:val="22"/>
          <w:szCs w:val="22"/>
          <w:lang w:val="en-GB"/>
        </w:rPr>
        <w:t xml:space="preserve">ESHS Requirements are included in the BoQ unit prices </w:t>
      </w:r>
      <w:r w:rsidR="00C04608">
        <w:rPr>
          <w:rFonts w:ascii="Arial" w:hAnsi="Arial" w:cs="Arial"/>
          <w:sz w:val="22"/>
          <w:szCs w:val="22"/>
          <w:lang w:val="en-GB"/>
        </w:rPr>
        <w:t xml:space="preserve">for LOT 1 </w:t>
      </w:r>
      <w:r>
        <w:rPr>
          <w:rFonts w:ascii="Arial" w:hAnsi="Arial" w:cs="Arial"/>
          <w:sz w:val="22"/>
          <w:szCs w:val="22"/>
          <w:lang w:val="en-GB"/>
        </w:rPr>
        <w:t>and not charged separately.</w:t>
      </w:r>
    </w:p>
    <w:p w14:paraId="140978DD" w14:textId="77777777" w:rsidR="00391960" w:rsidRPr="00391960" w:rsidRDefault="00391960" w:rsidP="00391960">
      <w:pPr>
        <w:pStyle w:val="ListParagraph"/>
        <w:rPr>
          <w:rFonts w:ascii="Arial" w:hAnsi="Arial" w:cs="Arial"/>
        </w:rPr>
      </w:pPr>
    </w:p>
    <w:p w14:paraId="3E203480" w14:textId="3C2778FA" w:rsidR="00690AF3" w:rsidRPr="00391960" w:rsidRDefault="00690AF3" w:rsidP="00391960">
      <w:pPr>
        <w:pStyle w:val="ListParagraph"/>
        <w:rPr>
          <w:rFonts w:ascii="Arial" w:hAnsi="Arial" w:cs="Arial"/>
        </w:rPr>
      </w:pPr>
      <w:r w:rsidRPr="00391960">
        <w:rPr>
          <w:rFonts w:ascii="Arial" w:hAnsi="Arial" w:cs="Arial"/>
          <w:szCs w:val="24"/>
        </w:rPr>
        <w:t xml:space="preserve">Please refer to  </w:t>
      </w:r>
      <w:r w:rsidRPr="00391960">
        <w:rPr>
          <w:rFonts w:ascii="Arial" w:hAnsi="Arial" w:cs="Arial"/>
        </w:rPr>
        <w:t xml:space="preserve">Annex </w:t>
      </w:r>
      <w:r w:rsidR="00391960" w:rsidRPr="00391960">
        <w:rPr>
          <w:rFonts w:ascii="Arial" w:hAnsi="Arial" w:cs="Arial"/>
        </w:rPr>
        <w:t>3</w:t>
      </w:r>
      <w:r w:rsidR="00123996">
        <w:rPr>
          <w:rFonts w:ascii="Arial" w:hAnsi="Arial" w:cs="Arial"/>
        </w:rPr>
        <w:t>_</w:t>
      </w:r>
      <w:r w:rsidR="00E51B84">
        <w:rPr>
          <w:rFonts w:ascii="Arial" w:hAnsi="Arial" w:cs="Arial"/>
        </w:rPr>
        <w:t xml:space="preserve">ESMP </w:t>
      </w:r>
      <w:r w:rsidR="006E107C">
        <w:rPr>
          <w:rFonts w:ascii="Arial" w:hAnsi="Arial" w:cs="Arial"/>
        </w:rPr>
        <w:t>Documents</w:t>
      </w:r>
    </w:p>
    <w:p w14:paraId="1508ADE5" w14:textId="748AF2C8" w:rsidR="00741F09" w:rsidRPr="00391960" w:rsidRDefault="00741F09" w:rsidP="00391960">
      <w:pPr>
        <w:pStyle w:val="ListParagraph"/>
        <w:rPr>
          <w:rFonts w:ascii="Arial" w:hAnsi="Arial" w:cs="Arial"/>
          <w:lang w:val="en-GB"/>
        </w:rPr>
      </w:pPr>
    </w:p>
    <w:p w14:paraId="0903D9C6" w14:textId="77777777" w:rsidR="001E50B8" w:rsidRPr="00391960" w:rsidRDefault="001E50B8" w:rsidP="002A53AB">
      <w:pPr>
        <w:rPr>
          <w:rFonts w:ascii="Arial" w:hAnsi="Arial" w:cs="Arial"/>
          <w:lang w:val="en-GB"/>
        </w:rPr>
      </w:pPr>
    </w:p>
    <w:p w14:paraId="73C64184" w14:textId="267B03B1" w:rsidR="00741F09" w:rsidRPr="00391960" w:rsidRDefault="008D723D" w:rsidP="008D723D">
      <w:pPr>
        <w:pStyle w:val="TOC1"/>
        <w:spacing w:line="276" w:lineRule="auto"/>
        <w:rPr>
          <w:rFonts w:ascii="Arial" w:hAnsi="Arial" w:cs="Arial"/>
          <w:sz w:val="24"/>
          <w:szCs w:val="24"/>
          <w:lang w:val="en-GB"/>
        </w:rPr>
      </w:pPr>
      <w:r w:rsidRPr="00391960">
        <w:rPr>
          <w:rFonts w:ascii="Arial" w:hAnsi="Arial" w:cs="Arial"/>
          <w:sz w:val="24"/>
          <w:szCs w:val="24"/>
          <w:lang w:val="en-GB"/>
        </w:rPr>
        <w:t xml:space="preserve">2. </w:t>
      </w:r>
      <w:r w:rsidR="00741F09" w:rsidRPr="00391960">
        <w:rPr>
          <w:rFonts w:ascii="Arial" w:hAnsi="Arial" w:cs="Arial"/>
          <w:sz w:val="24"/>
          <w:szCs w:val="24"/>
          <w:lang w:val="en-GB"/>
        </w:rPr>
        <w:t>Drawings</w:t>
      </w:r>
    </w:p>
    <w:p w14:paraId="1BAA31FE" w14:textId="7B799F45" w:rsidR="0023412B" w:rsidRPr="00F25942" w:rsidRDefault="0023412B" w:rsidP="00391960">
      <w:pPr>
        <w:ind w:firstLine="720"/>
        <w:rPr>
          <w:rFonts w:ascii="Arial" w:hAnsi="Arial" w:cs="Arial"/>
        </w:rPr>
      </w:pPr>
      <w:r w:rsidRPr="00391960">
        <w:rPr>
          <w:rFonts w:ascii="Arial" w:hAnsi="Arial" w:cs="Arial"/>
          <w:szCs w:val="24"/>
        </w:rPr>
        <w:t xml:space="preserve">Please refer to  </w:t>
      </w:r>
      <w:r w:rsidRPr="00391960">
        <w:rPr>
          <w:rFonts w:ascii="Arial" w:hAnsi="Arial" w:cs="Arial"/>
        </w:rPr>
        <w:t xml:space="preserve">Annex </w:t>
      </w:r>
      <w:r w:rsidR="00391960" w:rsidRPr="00391960">
        <w:rPr>
          <w:rFonts w:ascii="Arial" w:hAnsi="Arial" w:cs="Arial"/>
        </w:rPr>
        <w:t>4</w:t>
      </w:r>
      <w:r w:rsidR="00E51B84">
        <w:rPr>
          <w:rFonts w:ascii="Arial" w:hAnsi="Arial" w:cs="Arial"/>
        </w:rPr>
        <w:t>_Drawings</w:t>
      </w:r>
    </w:p>
    <w:p w14:paraId="28096413" w14:textId="6B4CA607" w:rsidR="00BA7CAF" w:rsidRPr="0023412B" w:rsidRDefault="00BA7CAF" w:rsidP="00BA7CAF">
      <w:pPr>
        <w:pStyle w:val="ListParagraph"/>
      </w:pPr>
    </w:p>
    <w:p w14:paraId="2E80FC13" w14:textId="4FB27888" w:rsidR="00184187" w:rsidRPr="00E44C76" w:rsidRDefault="00184187" w:rsidP="00AE4229">
      <w:pPr>
        <w:pStyle w:val="TITRE1"/>
        <w:jc w:val="both"/>
        <w:rPr>
          <w:rFonts w:ascii="Arial" w:hAnsi="Arial" w:cs="Arial"/>
          <w:lang w:val="en-GB"/>
        </w:rPr>
      </w:pPr>
    </w:p>
    <w:p w14:paraId="06505D2E" w14:textId="5413744B" w:rsidR="005461E7" w:rsidRDefault="005461E7" w:rsidP="0060507B">
      <w:pPr>
        <w:rPr>
          <w:rFonts w:ascii="Arial" w:hAnsi="Arial" w:cs="Arial"/>
          <w:sz w:val="22"/>
          <w:szCs w:val="22"/>
          <w:lang w:val="en-GB"/>
        </w:rPr>
      </w:pPr>
      <w:bookmarkStart w:id="191" w:name="TOC11"/>
      <w:bookmarkStart w:id="192" w:name="TOC3"/>
    </w:p>
    <w:p w14:paraId="004E341C" w14:textId="77777777" w:rsidR="00C56D02" w:rsidRPr="00E44C76" w:rsidRDefault="00C56D02" w:rsidP="00046454">
      <w:pPr>
        <w:spacing w:before="60"/>
        <w:jc w:val="left"/>
        <w:rPr>
          <w:rFonts w:ascii="Arial" w:hAnsi="Arial" w:cs="Arial"/>
          <w:color w:val="000000"/>
          <w:sz w:val="20"/>
          <w:lang w:val="en-GB"/>
        </w:rPr>
      </w:pPr>
    </w:p>
    <w:p w14:paraId="0F21EB2A" w14:textId="23475232" w:rsidR="007B6788" w:rsidRPr="00E44C76" w:rsidRDefault="007B6788" w:rsidP="00046454">
      <w:pPr>
        <w:spacing w:before="60"/>
        <w:jc w:val="left"/>
        <w:rPr>
          <w:rFonts w:ascii="Arial" w:hAnsi="Arial" w:cs="Arial"/>
          <w:color w:val="000000"/>
          <w:sz w:val="20"/>
          <w:lang w:val="en-GB"/>
        </w:rPr>
      </w:pPr>
    </w:p>
    <w:p w14:paraId="02291AE4" w14:textId="7DF93E51" w:rsidR="007B6788" w:rsidRPr="00E44C76" w:rsidRDefault="007B6788" w:rsidP="00046454">
      <w:pPr>
        <w:spacing w:before="60"/>
        <w:jc w:val="left"/>
        <w:rPr>
          <w:rFonts w:ascii="Arial" w:hAnsi="Arial" w:cs="Arial"/>
          <w:color w:val="000000"/>
          <w:sz w:val="20"/>
          <w:lang w:val="en-GB"/>
        </w:rPr>
      </w:pPr>
    </w:p>
    <w:bookmarkEnd w:id="191"/>
    <w:p w14:paraId="61CAC768" w14:textId="77777777" w:rsidR="00781869" w:rsidRPr="00E44C76" w:rsidRDefault="00781869" w:rsidP="00A02559">
      <w:pPr>
        <w:ind w:left="360"/>
        <w:rPr>
          <w:rFonts w:ascii="Arial" w:hAnsi="Arial" w:cs="Arial"/>
          <w:color w:val="000000"/>
          <w:lang w:val="en-GB"/>
        </w:rPr>
        <w:sectPr w:rsidR="00781869" w:rsidRPr="00E44C76" w:rsidSect="004A0143">
          <w:headerReference w:type="even" r:id="rId37"/>
          <w:headerReference w:type="default" r:id="rId38"/>
          <w:headerReference w:type="first" r:id="rId39"/>
          <w:footerReference w:type="first" r:id="rId40"/>
          <w:endnotePr>
            <w:numFmt w:val="decimal"/>
          </w:endnotePr>
          <w:pgSz w:w="11906" w:h="16837" w:code="9"/>
          <w:pgMar w:top="1440" w:right="1440" w:bottom="1440" w:left="1797" w:header="720" w:footer="720" w:gutter="0"/>
          <w:cols w:space="720"/>
          <w:docGrid w:linePitch="326"/>
        </w:sectPr>
      </w:pPr>
    </w:p>
    <w:p w14:paraId="1F4F2205" w14:textId="77777777" w:rsidR="00271E90" w:rsidRDefault="00271E90" w:rsidP="00271E90">
      <w:pPr>
        <w:rPr>
          <w:rFonts w:ascii="Arial" w:hAnsi="Arial" w:cs="Arial"/>
          <w:color w:val="000000"/>
          <w:lang w:val="en-GB"/>
        </w:rPr>
      </w:pPr>
      <w:bookmarkStart w:id="199" w:name="_Toc438266930"/>
      <w:bookmarkStart w:id="200" w:name="_Toc438267904"/>
      <w:bookmarkStart w:id="201" w:name="_Toc438366671"/>
      <w:bookmarkEnd w:id="192"/>
    </w:p>
    <w:p w14:paraId="43C09828" w14:textId="77777777" w:rsidR="002312CF" w:rsidRDefault="002312CF" w:rsidP="00271E90">
      <w:pPr>
        <w:rPr>
          <w:rFonts w:ascii="Arial" w:hAnsi="Arial" w:cs="Arial"/>
          <w:color w:val="000000"/>
          <w:lang w:val="en-GB"/>
        </w:rPr>
      </w:pPr>
    </w:p>
    <w:p w14:paraId="4E9A219A" w14:textId="77777777" w:rsidR="002312CF" w:rsidRDefault="002312CF" w:rsidP="00271E90">
      <w:pPr>
        <w:rPr>
          <w:rFonts w:ascii="Arial" w:hAnsi="Arial" w:cs="Arial"/>
          <w:color w:val="000000"/>
          <w:lang w:val="en-GB"/>
        </w:rPr>
      </w:pPr>
    </w:p>
    <w:p w14:paraId="0A080071" w14:textId="77777777" w:rsidR="002312CF" w:rsidRDefault="002312CF" w:rsidP="00271E90">
      <w:pPr>
        <w:rPr>
          <w:rFonts w:ascii="Arial" w:hAnsi="Arial" w:cs="Arial"/>
          <w:color w:val="000000"/>
          <w:lang w:val="en-GB"/>
        </w:rPr>
      </w:pPr>
    </w:p>
    <w:p w14:paraId="7005AD50" w14:textId="77777777" w:rsidR="002312CF" w:rsidRDefault="002312CF" w:rsidP="00271E90">
      <w:pPr>
        <w:rPr>
          <w:rFonts w:ascii="Arial" w:hAnsi="Arial" w:cs="Arial"/>
          <w:color w:val="000000"/>
          <w:lang w:val="en-GB"/>
        </w:rPr>
      </w:pPr>
    </w:p>
    <w:p w14:paraId="24D6D418" w14:textId="77777777" w:rsidR="002312CF" w:rsidRPr="00E44C76" w:rsidRDefault="002312CF" w:rsidP="00271E90">
      <w:pPr>
        <w:rPr>
          <w:rFonts w:ascii="Arial" w:hAnsi="Arial" w:cs="Arial"/>
          <w:color w:val="000000"/>
          <w:lang w:val="en-GB"/>
        </w:rPr>
      </w:pPr>
    </w:p>
    <w:p w14:paraId="39D8D3F6" w14:textId="77777777" w:rsidR="00271E90" w:rsidRPr="00E44C76" w:rsidRDefault="00271E90" w:rsidP="00271E90">
      <w:pPr>
        <w:rPr>
          <w:rFonts w:ascii="Arial" w:hAnsi="Arial" w:cs="Arial"/>
          <w:color w:val="000000"/>
          <w:lang w:val="en-GB"/>
        </w:rPr>
      </w:pPr>
    </w:p>
    <w:p w14:paraId="4E485C68" w14:textId="77777777" w:rsidR="00271E90" w:rsidRPr="00E44C76" w:rsidRDefault="00271E90" w:rsidP="00271E90">
      <w:pPr>
        <w:rPr>
          <w:rFonts w:ascii="Arial" w:hAnsi="Arial" w:cs="Arial"/>
          <w:color w:val="000000"/>
          <w:lang w:val="en-GB"/>
        </w:rPr>
      </w:pPr>
    </w:p>
    <w:p w14:paraId="490DEC08" w14:textId="77777777" w:rsidR="00271E90" w:rsidRPr="00E44C76" w:rsidRDefault="00271E90" w:rsidP="00271E90">
      <w:pPr>
        <w:rPr>
          <w:rFonts w:ascii="Arial" w:hAnsi="Arial" w:cs="Arial"/>
          <w:color w:val="000000"/>
          <w:lang w:val="en-GB"/>
        </w:rPr>
      </w:pPr>
    </w:p>
    <w:p w14:paraId="3624B81D" w14:textId="77777777" w:rsidR="00271E90" w:rsidRPr="00E44C76" w:rsidRDefault="00271E90" w:rsidP="00271E90">
      <w:pPr>
        <w:rPr>
          <w:rFonts w:ascii="Arial" w:hAnsi="Arial" w:cs="Arial"/>
          <w:color w:val="000000"/>
          <w:lang w:val="en-GB"/>
        </w:rPr>
      </w:pPr>
    </w:p>
    <w:p w14:paraId="39B7F5C5" w14:textId="77777777" w:rsidR="00271E90" w:rsidRPr="00E44C76" w:rsidRDefault="00271E90" w:rsidP="00271E90">
      <w:pPr>
        <w:rPr>
          <w:rFonts w:ascii="Arial" w:hAnsi="Arial" w:cs="Arial"/>
          <w:color w:val="000000"/>
          <w:lang w:val="en-GB"/>
        </w:rPr>
      </w:pPr>
    </w:p>
    <w:p w14:paraId="615C5A1C" w14:textId="77777777" w:rsidR="00271E90" w:rsidRDefault="00271E90" w:rsidP="00271E90">
      <w:pPr>
        <w:rPr>
          <w:rFonts w:ascii="Arial" w:hAnsi="Arial" w:cs="Arial"/>
          <w:color w:val="000000"/>
          <w:lang w:val="en-GB"/>
        </w:rPr>
      </w:pPr>
    </w:p>
    <w:p w14:paraId="2B8EB8C9" w14:textId="77777777" w:rsidR="00426B8B" w:rsidRPr="00E44C76" w:rsidRDefault="00426B8B" w:rsidP="00271E90">
      <w:pPr>
        <w:rPr>
          <w:rFonts w:ascii="Arial" w:hAnsi="Arial" w:cs="Arial"/>
          <w:color w:val="000000"/>
          <w:lang w:val="en-GB"/>
        </w:rPr>
      </w:pPr>
    </w:p>
    <w:p w14:paraId="2EF9D251" w14:textId="77777777" w:rsidR="00271E90" w:rsidRPr="00E44C76" w:rsidRDefault="00271E90" w:rsidP="00271E90">
      <w:pPr>
        <w:rPr>
          <w:rFonts w:ascii="Arial" w:hAnsi="Arial" w:cs="Arial"/>
          <w:color w:val="000000"/>
          <w:lang w:val="en-GB"/>
        </w:rPr>
      </w:pPr>
    </w:p>
    <w:p w14:paraId="410647B7" w14:textId="77777777" w:rsidR="00271E90" w:rsidRPr="00E44C76" w:rsidRDefault="00271E90" w:rsidP="00271E90">
      <w:pPr>
        <w:pStyle w:val="Parts"/>
        <w:rPr>
          <w:rFonts w:ascii="Arial" w:hAnsi="Arial" w:cs="Arial"/>
          <w:color w:val="000000"/>
          <w:lang w:val="en-GB"/>
        </w:rPr>
      </w:pPr>
      <w:bookmarkStart w:id="202" w:name="_Toc438529605"/>
      <w:bookmarkStart w:id="203" w:name="_Toc438725761"/>
      <w:bookmarkStart w:id="204" w:name="_Toc438817756"/>
      <w:bookmarkStart w:id="205" w:name="_Toc438954450"/>
      <w:bookmarkStart w:id="206" w:name="_Toc461939623"/>
      <w:bookmarkStart w:id="207" w:name="_Toc532294283"/>
      <w:r w:rsidRPr="00E44C76">
        <w:rPr>
          <w:rFonts w:ascii="Arial" w:hAnsi="Arial" w:cs="Arial"/>
          <w:color w:val="000000"/>
          <w:lang w:val="en-GB"/>
        </w:rPr>
        <w:t>PART 3 – Conditions of Contract</w:t>
      </w:r>
      <w:bookmarkEnd w:id="202"/>
      <w:bookmarkEnd w:id="203"/>
      <w:bookmarkEnd w:id="204"/>
      <w:bookmarkEnd w:id="205"/>
      <w:bookmarkEnd w:id="206"/>
      <w:r w:rsidR="00A02559" w:rsidRPr="00E44C76">
        <w:rPr>
          <w:rFonts w:ascii="Arial" w:hAnsi="Arial" w:cs="Arial"/>
          <w:color w:val="000000"/>
          <w:lang w:val="en-GB"/>
        </w:rPr>
        <w:t xml:space="preserve"> (CC)</w:t>
      </w:r>
      <w:r w:rsidRPr="00E44C76">
        <w:rPr>
          <w:rFonts w:ascii="Arial" w:hAnsi="Arial" w:cs="Arial"/>
          <w:color w:val="000000"/>
          <w:lang w:val="en-GB"/>
        </w:rPr>
        <w:t xml:space="preserve"> and Contract Forms</w:t>
      </w:r>
      <w:bookmarkEnd w:id="207"/>
    </w:p>
    <w:p w14:paraId="4741E5FC" w14:textId="77777777" w:rsidR="000649D6" w:rsidRDefault="000649D6" w:rsidP="000649D6">
      <w:pPr>
        <w:jc w:val="center"/>
        <w:rPr>
          <w:rFonts w:ascii="Arial" w:hAnsi="Arial" w:cs="Arial"/>
          <w:b/>
          <w:bCs/>
          <w:lang w:val="en-GB"/>
        </w:rPr>
      </w:pPr>
      <w:bookmarkStart w:id="208" w:name="TOC6"/>
      <w:bookmarkStart w:id="209" w:name="_Toc532294284"/>
    </w:p>
    <w:p w14:paraId="4620D3A1" w14:textId="77777777" w:rsidR="000649D6" w:rsidRPr="000649D6" w:rsidRDefault="000649D6" w:rsidP="000649D6">
      <w:pPr>
        <w:jc w:val="center"/>
        <w:rPr>
          <w:rFonts w:ascii="Arial" w:hAnsi="Arial" w:cs="Arial"/>
          <w:b/>
          <w:bCs/>
          <w:lang w:val="en-GB"/>
        </w:rPr>
      </w:pPr>
    </w:p>
    <w:p w14:paraId="7463B495" w14:textId="77777777" w:rsidR="000649D6" w:rsidRPr="007C71D2" w:rsidRDefault="000649D6" w:rsidP="000649D6">
      <w:pPr>
        <w:jc w:val="center"/>
        <w:rPr>
          <w:rFonts w:ascii="Arial" w:hAnsi="Arial" w:cs="Arial"/>
          <w:b/>
          <w:bCs/>
          <w:sz w:val="36"/>
          <w:szCs w:val="36"/>
          <w:lang w:val="en-GB"/>
        </w:rPr>
      </w:pPr>
      <w:r w:rsidRPr="007C71D2">
        <w:rPr>
          <w:rFonts w:ascii="Arial" w:hAnsi="Arial" w:cs="Arial"/>
          <w:b/>
          <w:bCs/>
          <w:sz w:val="36"/>
          <w:szCs w:val="36"/>
        </w:rPr>
        <w:t>Section VIII. General Conditions (GC)</w:t>
      </w:r>
    </w:p>
    <w:p w14:paraId="05345037" w14:textId="77777777" w:rsidR="000649D6" w:rsidRDefault="000649D6" w:rsidP="00D76141">
      <w:pPr>
        <w:jc w:val="center"/>
        <w:rPr>
          <w:rFonts w:ascii="Arial" w:hAnsi="Arial" w:cs="Arial"/>
          <w:b/>
          <w:bCs/>
          <w:lang w:val="en-GB"/>
        </w:rPr>
      </w:pPr>
    </w:p>
    <w:p w14:paraId="7174E4C1" w14:textId="77777777" w:rsidR="000649D6" w:rsidRDefault="000649D6" w:rsidP="00D76141">
      <w:pPr>
        <w:jc w:val="center"/>
        <w:rPr>
          <w:rFonts w:ascii="Arial" w:hAnsi="Arial" w:cs="Arial"/>
          <w:b/>
          <w:bCs/>
          <w:lang w:val="en-GB"/>
        </w:rPr>
      </w:pPr>
    </w:p>
    <w:p w14:paraId="2B40C599" w14:textId="77777777" w:rsidR="000649D6" w:rsidRDefault="000649D6" w:rsidP="00D76141">
      <w:pPr>
        <w:jc w:val="center"/>
        <w:rPr>
          <w:rFonts w:ascii="Arial" w:hAnsi="Arial" w:cs="Arial"/>
          <w:b/>
          <w:bCs/>
          <w:lang w:val="en-GB"/>
        </w:rPr>
      </w:pPr>
    </w:p>
    <w:p w14:paraId="04C1C926" w14:textId="5889372B" w:rsidR="000649D6" w:rsidRDefault="000649D6" w:rsidP="00D76141">
      <w:pPr>
        <w:jc w:val="center"/>
        <w:rPr>
          <w:rFonts w:ascii="Arial" w:hAnsi="Arial" w:cs="Arial"/>
          <w:b/>
          <w:bCs/>
          <w:lang w:val="en-GB"/>
        </w:rPr>
      </w:pPr>
    </w:p>
    <w:p w14:paraId="23164543" w14:textId="0889A9BF" w:rsidR="000649D6" w:rsidRDefault="000649D6" w:rsidP="00D76141">
      <w:pPr>
        <w:jc w:val="center"/>
        <w:rPr>
          <w:rFonts w:ascii="Arial" w:hAnsi="Arial" w:cs="Arial"/>
          <w:b/>
          <w:bCs/>
          <w:lang w:val="en-GB"/>
        </w:rPr>
      </w:pPr>
    </w:p>
    <w:p w14:paraId="2441C773" w14:textId="77777777" w:rsidR="000649D6" w:rsidRDefault="000649D6" w:rsidP="00D76141">
      <w:pPr>
        <w:jc w:val="center"/>
        <w:rPr>
          <w:rFonts w:ascii="Arial" w:hAnsi="Arial" w:cs="Arial"/>
          <w:b/>
          <w:bCs/>
          <w:lang w:val="en-GB"/>
        </w:rPr>
      </w:pPr>
    </w:p>
    <w:p w14:paraId="70A659F2" w14:textId="77777777" w:rsidR="000649D6" w:rsidRDefault="000649D6" w:rsidP="00D76141">
      <w:pPr>
        <w:jc w:val="center"/>
        <w:rPr>
          <w:rFonts w:ascii="Arial" w:hAnsi="Arial" w:cs="Arial"/>
          <w:b/>
          <w:bCs/>
          <w:lang w:val="en-GB"/>
        </w:rPr>
      </w:pPr>
    </w:p>
    <w:p w14:paraId="7406F529" w14:textId="77777777" w:rsidR="000649D6" w:rsidRDefault="000649D6" w:rsidP="00D76141">
      <w:pPr>
        <w:jc w:val="center"/>
        <w:rPr>
          <w:rFonts w:ascii="Arial" w:hAnsi="Arial" w:cs="Arial"/>
          <w:b/>
          <w:bCs/>
          <w:lang w:val="en-GB"/>
        </w:rPr>
      </w:pPr>
    </w:p>
    <w:p w14:paraId="50337AE5" w14:textId="77777777" w:rsidR="000649D6" w:rsidRDefault="000649D6" w:rsidP="00D76141">
      <w:pPr>
        <w:jc w:val="center"/>
        <w:rPr>
          <w:rFonts w:ascii="Arial" w:hAnsi="Arial" w:cs="Arial"/>
          <w:b/>
          <w:bCs/>
          <w:lang w:val="en-GB"/>
        </w:rPr>
      </w:pPr>
    </w:p>
    <w:p w14:paraId="7B2F0C27" w14:textId="77777777" w:rsidR="000649D6" w:rsidRDefault="000649D6" w:rsidP="00D76141">
      <w:pPr>
        <w:jc w:val="center"/>
        <w:rPr>
          <w:rFonts w:ascii="Arial" w:hAnsi="Arial" w:cs="Arial"/>
          <w:b/>
          <w:bCs/>
          <w:lang w:val="en-GB"/>
        </w:rPr>
      </w:pPr>
    </w:p>
    <w:p w14:paraId="23B35EFD" w14:textId="77777777" w:rsidR="000649D6" w:rsidRDefault="000649D6" w:rsidP="00D76141">
      <w:pPr>
        <w:jc w:val="center"/>
        <w:rPr>
          <w:rFonts w:ascii="Arial" w:hAnsi="Arial" w:cs="Arial"/>
          <w:b/>
          <w:bCs/>
          <w:lang w:val="en-GB"/>
        </w:rPr>
      </w:pPr>
    </w:p>
    <w:p w14:paraId="199C7562" w14:textId="77777777" w:rsidR="000649D6" w:rsidRDefault="000649D6" w:rsidP="00D76141">
      <w:pPr>
        <w:jc w:val="center"/>
        <w:rPr>
          <w:rFonts w:ascii="Arial" w:hAnsi="Arial" w:cs="Arial"/>
          <w:b/>
          <w:bCs/>
          <w:lang w:val="en-GB"/>
        </w:rPr>
      </w:pPr>
    </w:p>
    <w:p w14:paraId="72125537" w14:textId="77777777" w:rsidR="000649D6" w:rsidRDefault="000649D6" w:rsidP="00D76141">
      <w:pPr>
        <w:jc w:val="center"/>
        <w:rPr>
          <w:rFonts w:ascii="Arial" w:hAnsi="Arial" w:cs="Arial"/>
          <w:b/>
          <w:bCs/>
          <w:lang w:val="en-GB"/>
        </w:rPr>
      </w:pPr>
    </w:p>
    <w:p w14:paraId="1967EAF7" w14:textId="77777777" w:rsidR="000649D6" w:rsidRDefault="000649D6" w:rsidP="00D76141">
      <w:pPr>
        <w:jc w:val="center"/>
        <w:rPr>
          <w:rFonts w:ascii="Arial" w:hAnsi="Arial" w:cs="Arial"/>
          <w:b/>
          <w:bCs/>
          <w:lang w:val="en-GB"/>
        </w:rPr>
      </w:pPr>
    </w:p>
    <w:p w14:paraId="1E5C0FC8" w14:textId="77777777" w:rsidR="000649D6" w:rsidRDefault="000649D6" w:rsidP="00D76141">
      <w:pPr>
        <w:jc w:val="center"/>
        <w:rPr>
          <w:rFonts w:ascii="Arial" w:hAnsi="Arial" w:cs="Arial"/>
          <w:b/>
          <w:bCs/>
          <w:lang w:val="en-GB"/>
        </w:rPr>
      </w:pPr>
    </w:p>
    <w:p w14:paraId="4EB9FE69" w14:textId="77777777" w:rsidR="000649D6" w:rsidRDefault="000649D6" w:rsidP="00D76141">
      <w:pPr>
        <w:jc w:val="center"/>
        <w:rPr>
          <w:rFonts w:ascii="Arial" w:hAnsi="Arial" w:cs="Arial"/>
          <w:b/>
          <w:bCs/>
          <w:lang w:val="en-GB"/>
        </w:rPr>
      </w:pPr>
    </w:p>
    <w:p w14:paraId="5463CE2D" w14:textId="77777777" w:rsidR="000649D6" w:rsidRDefault="000649D6" w:rsidP="00D76141">
      <w:pPr>
        <w:jc w:val="center"/>
        <w:rPr>
          <w:rFonts w:ascii="Arial" w:hAnsi="Arial" w:cs="Arial"/>
          <w:b/>
          <w:bCs/>
          <w:lang w:val="en-GB"/>
        </w:rPr>
      </w:pPr>
    </w:p>
    <w:p w14:paraId="7EB347E8" w14:textId="77777777" w:rsidR="000649D6" w:rsidRDefault="000649D6" w:rsidP="00D76141">
      <w:pPr>
        <w:jc w:val="center"/>
        <w:rPr>
          <w:rFonts w:ascii="Arial" w:hAnsi="Arial" w:cs="Arial"/>
          <w:b/>
          <w:bCs/>
          <w:lang w:val="en-GB"/>
        </w:rPr>
      </w:pPr>
    </w:p>
    <w:p w14:paraId="597D8CDA" w14:textId="7C84A0D9" w:rsidR="000649D6" w:rsidRDefault="000649D6" w:rsidP="000649D6">
      <w:pPr>
        <w:rPr>
          <w:rFonts w:ascii="Arial" w:hAnsi="Arial" w:cs="Arial"/>
          <w:b/>
          <w:bCs/>
          <w:lang w:val="en-GB"/>
        </w:rPr>
      </w:pPr>
    </w:p>
    <w:p w14:paraId="071B9681" w14:textId="77777777" w:rsidR="000649D6" w:rsidRDefault="000649D6" w:rsidP="000649D6">
      <w:pPr>
        <w:rPr>
          <w:rFonts w:ascii="Arial" w:hAnsi="Arial" w:cs="Arial"/>
          <w:b/>
          <w:bCs/>
          <w:lang w:val="en-GB"/>
        </w:rPr>
      </w:pPr>
    </w:p>
    <w:p w14:paraId="5954CBFF" w14:textId="77777777" w:rsidR="000649D6" w:rsidRDefault="000649D6" w:rsidP="00D76141">
      <w:pPr>
        <w:jc w:val="center"/>
        <w:rPr>
          <w:rFonts w:ascii="Arial" w:hAnsi="Arial" w:cs="Arial"/>
          <w:b/>
          <w:bCs/>
          <w:lang w:val="en-GB"/>
        </w:rPr>
      </w:pPr>
    </w:p>
    <w:p w14:paraId="479D3D88" w14:textId="77777777" w:rsidR="000649D6" w:rsidRDefault="000649D6" w:rsidP="00D76141">
      <w:pPr>
        <w:jc w:val="center"/>
        <w:rPr>
          <w:rFonts w:ascii="Arial" w:hAnsi="Arial" w:cs="Arial"/>
          <w:b/>
          <w:bCs/>
          <w:lang w:val="en-GB"/>
        </w:rPr>
      </w:pPr>
    </w:p>
    <w:p w14:paraId="430DCC06" w14:textId="77777777" w:rsidR="000649D6" w:rsidRDefault="000649D6" w:rsidP="00DA67A2">
      <w:pPr>
        <w:rPr>
          <w:rFonts w:ascii="Arial" w:hAnsi="Arial" w:cs="Arial"/>
          <w:b/>
          <w:bCs/>
          <w:lang w:val="en-GB"/>
        </w:rPr>
      </w:pPr>
    </w:p>
    <w:p w14:paraId="04BDE951" w14:textId="77777777" w:rsidR="000649D6" w:rsidRDefault="000649D6" w:rsidP="00D76141">
      <w:pPr>
        <w:jc w:val="center"/>
        <w:rPr>
          <w:rFonts w:ascii="Arial" w:hAnsi="Arial" w:cs="Arial"/>
          <w:b/>
          <w:bCs/>
          <w:lang w:val="en-GB"/>
        </w:rPr>
      </w:pPr>
    </w:p>
    <w:p w14:paraId="705C6416" w14:textId="7D82ACD3" w:rsidR="00D76141" w:rsidRPr="00D76141" w:rsidRDefault="00D76141" w:rsidP="00D76141">
      <w:pPr>
        <w:jc w:val="center"/>
        <w:rPr>
          <w:rFonts w:ascii="Arial" w:hAnsi="Arial" w:cs="Arial"/>
          <w:b/>
          <w:bCs/>
          <w:lang w:val="en-GB"/>
        </w:rPr>
      </w:pPr>
      <w:r w:rsidRPr="00D76141">
        <w:rPr>
          <w:rFonts w:ascii="Arial" w:hAnsi="Arial" w:cs="Arial"/>
          <w:b/>
          <w:bCs/>
          <w:lang w:val="en-GB"/>
        </w:rPr>
        <w:t>PRELIMINARY PROVISIONS</w:t>
      </w:r>
    </w:p>
    <w:p w14:paraId="23789A21" w14:textId="77777777" w:rsidR="00D76141" w:rsidRPr="00D76141" w:rsidRDefault="00D76141" w:rsidP="00D76141">
      <w:pPr>
        <w:jc w:val="center"/>
        <w:rPr>
          <w:rFonts w:ascii="Arial" w:hAnsi="Arial" w:cs="Arial"/>
          <w:b/>
          <w:bCs/>
          <w:lang w:val="en-GB"/>
        </w:rPr>
      </w:pPr>
    </w:p>
    <w:p w14:paraId="64BD9A76" w14:textId="77777777" w:rsidR="00D76141" w:rsidRPr="00D76141" w:rsidRDefault="00D76141" w:rsidP="00D76141">
      <w:pPr>
        <w:jc w:val="left"/>
        <w:rPr>
          <w:rFonts w:ascii="Arial" w:hAnsi="Arial" w:cs="Arial"/>
          <w:b/>
          <w:bCs/>
          <w:sz w:val="22"/>
          <w:szCs w:val="22"/>
        </w:rPr>
      </w:pPr>
      <w:r w:rsidRPr="00D76141">
        <w:rPr>
          <w:rFonts w:ascii="Arial" w:hAnsi="Arial" w:cs="Arial"/>
          <w:b/>
          <w:bCs/>
          <w:sz w:val="22"/>
          <w:szCs w:val="22"/>
        </w:rPr>
        <w:t>Article 1 – Definitions</w:t>
      </w:r>
    </w:p>
    <w:p w14:paraId="58DB7CBA" w14:textId="77777777" w:rsidR="00D76141" w:rsidRPr="00D76141" w:rsidRDefault="00D76141" w:rsidP="00D76141">
      <w:pPr>
        <w:jc w:val="left"/>
        <w:rPr>
          <w:rFonts w:ascii="Arial" w:hAnsi="Arial" w:cs="Arial"/>
          <w:b/>
          <w:bCs/>
          <w:sz w:val="22"/>
          <w:szCs w:val="22"/>
        </w:rPr>
      </w:pPr>
    </w:p>
    <w:p w14:paraId="774CDFE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1.1. The headings and titles in these general conditions shall not be taken as part thereof or be taken into consideration in the interpretation of the contract. </w:t>
      </w:r>
    </w:p>
    <w:p w14:paraId="5B37B109" w14:textId="77777777" w:rsidR="00D76141" w:rsidRPr="00D76141" w:rsidRDefault="00D76141" w:rsidP="00D76141">
      <w:pPr>
        <w:rPr>
          <w:rFonts w:ascii="Arial" w:hAnsi="Arial" w:cs="Arial"/>
          <w:sz w:val="22"/>
          <w:szCs w:val="22"/>
        </w:rPr>
      </w:pPr>
    </w:p>
    <w:p w14:paraId="028F7E9D"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 Where the context so permits, words in the singular shall be deemed to include the plural and vice versa, and words in the masculine shall be deemed to include the feminine and vice versa. </w:t>
      </w:r>
    </w:p>
    <w:p w14:paraId="55F9066E" w14:textId="77777777" w:rsidR="00D76141" w:rsidRPr="00D76141" w:rsidRDefault="00D76141" w:rsidP="00D76141">
      <w:pPr>
        <w:rPr>
          <w:rFonts w:ascii="Arial" w:hAnsi="Arial" w:cs="Arial"/>
          <w:sz w:val="22"/>
          <w:szCs w:val="22"/>
        </w:rPr>
      </w:pPr>
    </w:p>
    <w:p w14:paraId="4D78890C" w14:textId="77777777" w:rsidR="00D76141" w:rsidRPr="00D76141" w:rsidRDefault="00D76141" w:rsidP="00D76141">
      <w:pPr>
        <w:rPr>
          <w:rFonts w:ascii="Arial" w:hAnsi="Arial" w:cs="Arial"/>
          <w:sz w:val="22"/>
          <w:szCs w:val="22"/>
        </w:rPr>
      </w:pPr>
      <w:r w:rsidRPr="00D76141">
        <w:rPr>
          <w:rFonts w:ascii="Arial" w:hAnsi="Arial" w:cs="Arial"/>
          <w:sz w:val="22"/>
          <w:szCs w:val="22"/>
        </w:rPr>
        <w:t>1.3. Words designating persons or parties shall include firms and companies and any organisation having legal capacity.</w:t>
      </w:r>
    </w:p>
    <w:p w14:paraId="242E6F19" w14:textId="77777777" w:rsidR="00D76141" w:rsidRPr="00D76141" w:rsidRDefault="00D76141" w:rsidP="00D76141">
      <w:pPr>
        <w:rPr>
          <w:rFonts w:ascii="Arial" w:hAnsi="Arial" w:cs="Arial"/>
          <w:sz w:val="22"/>
          <w:szCs w:val="22"/>
        </w:rPr>
      </w:pPr>
    </w:p>
    <w:p w14:paraId="2468CE7A"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2 – Language of the Contract</w:t>
      </w:r>
    </w:p>
    <w:p w14:paraId="63C5E13B" w14:textId="77777777" w:rsidR="00D76141" w:rsidRPr="00D76141" w:rsidRDefault="00D76141" w:rsidP="00D76141">
      <w:pPr>
        <w:rPr>
          <w:rFonts w:ascii="Arial" w:hAnsi="Arial" w:cs="Arial"/>
          <w:sz w:val="22"/>
          <w:szCs w:val="22"/>
        </w:rPr>
      </w:pPr>
    </w:p>
    <w:p w14:paraId="395E7624" w14:textId="77777777" w:rsidR="00D76141" w:rsidRPr="00D76141" w:rsidRDefault="00D76141" w:rsidP="00D76141">
      <w:pPr>
        <w:rPr>
          <w:rFonts w:ascii="Arial" w:hAnsi="Arial" w:cs="Arial"/>
          <w:sz w:val="22"/>
          <w:szCs w:val="22"/>
        </w:rPr>
      </w:pPr>
      <w:r w:rsidRPr="00D76141">
        <w:rPr>
          <w:rFonts w:ascii="Arial" w:hAnsi="Arial" w:cs="Arial"/>
          <w:sz w:val="22"/>
          <w:szCs w:val="22"/>
        </w:rPr>
        <w:t>2.1. The language of the contract and of all communications between the contractor, contracting authority and supervisor or their representatives shall be as stated in the particular conditions.</w:t>
      </w:r>
    </w:p>
    <w:p w14:paraId="77E71785" w14:textId="77777777" w:rsidR="00D76141" w:rsidRPr="00D76141" w:rsidRDefault="00D76141" w:rsidP="00D76141">
      <w:pPr>
        <w:rPr>
          <w:rFonts w:ascii="Arial" w:hAnsi="Arial" w:cs="Arial"/>
          <w:sz w:val="22"/>
          <w:szCs w:val="22"/>
        </w:rPr>
      </w:pPr>
    </w:p>
    <w:p w14:paraId="777E3E5A"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 xml:space="preserve">Article 3 - Order of precedence of contract documents </w:t>
      </w:r>
    </w:p>
    <w:p w14:paraId="412AF868" w14:textId="77777777" w:rsidR="00D76141" w:rsidRPr="00D76141" w:rsidRDefault="00D76141" w:rsidP="00D76141">
      <w:pPr>
        <w:rPr>
          <w:rFonts w:ascii="Arial" w:hAnsi="Arial" w:cs="Arial"/>
          <w:b/>
          <w:bCs/>
          <w:sz w:val="22"/>
          <w:szCs w:val="22"/>
        </w:rPr>
      </w:pPr>
    </w:p>
    <w:p w14:paraId="28889569" w14:textId="77777777" w:rsidR="00D76141" w:rsidRPr="00D76141" w:rsidRDefault="00D76141" w:rsidP="00D76141">
      <w:pPr>
        <w:rPr>
          <w:rFonts w:ascii="Arial" w:hAnsi="Arial" w:cs="Arial"/>
          <w:sz w:val="22"/>
          <w:szCs w:val="22"/>
        </w:rPr>
      </w:pPr>
      <w:r w:rsidRPr="00D76141">
        <w:rPr>
          <w:rFonts w:ascii="Arial" w:hAnsi="Arial" w:cs="Arial"/>
          <w:sz w:val="22"/>
          <w:szCs w:val="22"/>
        </w:rPr>
        <w:t>3.1.</w:t>
      </w:r>
      <w:r w:rsidRPr="00D76141">
        <w:rPr>
          <w:rFonts w:ascii="Arial" w:hAnsi="Arial" w:cs="Arial"/>
          <w:b/>
          <w:bCs/>
          <w:sz w:val="22"/>
          <w:szCs w:val="22"/>
        </w:rPr>
        <w:t xml:space="preserve"> </w:t>
      </w:r>
      <w:r w:rsidRPr="00D76141">
        <w:rPr>
          <w:rFonts w:ascii="Arial" w:hAnsi="Arial" w:cs="Arial"/>
          <w:sz w:val="22"/>
          <w:szCs w:val="22"/>
        </w:rPr>
        <w:t>The order of precedence of the contract documents shall be as stated in the contract.</w:t>
      </w:r>
    </w:p>
    <w:p w14:paraId="1AD898A4" w14:textId="77777777" w:rsidR="00D76141" w:rsidRPr="00D76141" w:rsidRDefault="00D76141" w:rsidP="00D76141">
      <w:pPr>
        <w:rPr>
          <w:rFonts w:ascii="Arial" w:hAnsi="Arial" w:cs="Arial"/>
          <w:b/>
          <w:bCs/>
          <w:sz w:val="22"/>
          <w:szCs w:val="22"/>
        </w:rPr>
      </w:pPr>
    </w:p>
    <w:p w14:paraId="0264879A"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4 – Communications</w:t>
      </w:r>
    </w:p>
    <w:p w14:paraId="65B2BF03" w14:textId="77777777" w:rsidR="00D76141" w:rsidRPr="00D76141" w:rsidRDefault="00D76141" w:rsidP="00D76141">
      <w:pPr>
        <w:rPr>
          <w:rFonts w:ascii="Arial" w:hAnsi="Arial" w:cs="Arial"/>
          <w:sz w:val="22"/>
          <w:szCs w:val="22"/>
        </w:rPr>
      </w:pPr>
    </w:p>
    <w:p w14:paraId="1556CC68"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4.1. Any written communications between the contracting authority and/or the supervisor on the one hand, and the contractor on the other hand, shall state the contract title and identification number and shall be sent by post, cable, telex, facsimile transmission, e-mail or personal delivery, to the appropriate addresses designated by those parties for that purpose in the particular conditions. </w:t>
      </w:r>
    </w:p>
    <w:p w14:paraId="3DEC74FE" w14:textId="77777777" w:rsidR="00D76141" w:rsidRPr="00D76141" w:rsidRDefault="00D76141" w:rsidP="00D76141">
      <w:pPr>
        <w:rPr>
          <w:rFonts w:ascii="Arial" w:hAnsi="Arial" w:cs="Arial"/>
          <w:sz w:val="22"/>
          <w:szCs w:val="22"/>
        </w:rPr>
      </w:pPr>
    </w:p>
    <w:p w14:paraId="33510B7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4.2. If the sender requires evidence of receipt, it shall state such requirement in its communication and shall demand such evidence of receipt whenever there is a deadline for the receipt of the communication. In any event, the sender shall take all the necessary measures to ensure timely receipt of its communication. </w:t>
      </w:r>
    </w:p>
    <w:p w14:paraId="4732A4BC" w14:textId="77777777" w:rsidR="00D76141" w:rsidRPr="00D76141" w:rsidRDefault="00D76141" w:rsidP="00D76141">
      <w:pPr>
        <w:rPr>
          <w:rFonts w:ascii="Arial" w:hAnsi="Arial" w:cs="Arial"/>
          <w:sz w:val="22"/>
          <w:szCs w:val="22"/>
        </w:rPr>
      </w:pPr>
    </w:p>
    <w:p w14:paraId="7CE69077" w14:textId="77777777" w:rsidR="00D76141" w:rsidRPr="00D76141" w:rsidRDefault="00D76141" w:rsidP="00D76141">
      <w:pPr>
        <w:rPr>
          <w:rFonts w:ascii="Arial" w:hAnsi="Arial" w:cs="Arial"/>
          <w:sz w:val="22"/>
          <w:szCs w:val="22"/>
        </w:rPr>
      </w:pPr>
      <w:r w:rsidRPr="00D76141">
        <w:rPr>
          <w:rFonts w:ascii="Arial" w:hAnsi="Arial" w:cs="Arial"/>
          <w:sz w:val="22"/>
          <w:szCs w:val="22"/>
        </w:rPr>
        <w:t>4.3. Wherever the contract provides for the giving or issue of any notice, consent, approval, certificate or decision, unless otherwise specified such notice, consent, approval, certificate or decision shall be in writing and the words ‘notify’, ‘consent’, ‘certify’, ‘approve’ or ‘decide’ shall be construed accordingly. Any such consent, approval, certificate or decision shall not unreasonably be withheld or delayed.</w:t>
      </w:r>
    </w:p>
    <w:p w14:paraId="34413312" w14:textId="77777777" w:rsidR="00D76141" w:rsidRPr="00D76141" w:rsidRDefault="00D76141" w:rsidP="00D76141">
      <w:pPr>
        <w:rPr>
          <w:rFonts w:ascii="Arial" w:hAnsi="Arial" w:cs="Arial"/>
          <w:sz w:val="22"/>
          <w:szCs w:val="22"/>
        </w:rPr>
      </w:pPr>
    </w:p>
    <w:p w14:paraId="44510D89"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5 - Supervisor and supervisor's representative</w:t>
      </w:r>
    </w:p>
    <w:p w14:paraId="74810BFF" w14:textId="77777777" w:rsidR="00D76141" w:rsidRPr="00D76141" w:rsidRDefault="00D76141" w:rsidP="00D76141">
      <w:pPr>
        <w:rPr>
          <w:rFonts w:ascii="Arial" w:hAnsi="Arial" w:cs="Arial"/>
          <w:sz w:val="22"/>
          <w:szCs w:val="22"/>
        </w:rPr>
      </w:pPr>
    </w:p>
    <w:p w14:paraId="15B61D91"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5.1. The supervisor shall carry out the duties specified in the contract. Except as expressly stated in the contract, the supervisor shall not have authority to relieve the contractor of any of its obligations under the contract. </w:t>
      </w:r>
    </w:p>
    <w:p w14:paraId="0698F4C2" w14:textId="77777777" w:rsidR="00D76141" w:rsidRPr="00D76141" w:rsidRDefault="00D76141" w:rsidP="00D76141">
      <w:pPr>
        <w:rPr>
          <w:rFonts w:ascii="Arial" w:hAnsi="Arial" w:cs="Arial"/>
          <w:sz w:val="22"/>
          <w:szCs w:val="22"/>
        </w:rPr>
      </w:pPr>
    </w:p>
    <w:p w14:paraId="34F268FB"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5.2. The supervisor may, from time to time, while retaining ultimate responsibility, delegate to the supervisor's representative any of the duties and authority vested in the supervisor and he may at any time revoke such delegation or replace the representative. Any such delegation, revocation or replacement shall be in writing and shall not take effect until a </w:t>
      </w:r>
      <w:r w:rsidRPr="00D76141">
        <w:rPr>
          <w:rFonts w:ascii="Arial" w:hAnsi="Arial" w:cs="Arial"/>
          <w:sz w:val="22"/>
          <w:szCs w:val="22"/>
        </w:rPr>
        <w:lastRenderedPageBreak/>
        <w:t xml:space="preserve">copy thereof has been delivered to the contractor. The administrative order which determines the duties, authority and identity of the supervisor's representative shall be issued by the supervisor at the moment of the commencement order. The role of the supervisor’s representative shall be to supervise and inspect works and to test and examine the materials employed and the quality of workmanship. Under no circumstances will the supervisor’s representative be empowered to relieve the contractor of its obligations under the contract or – save where express instructions to that effect are given below or in the contract – order works resulting in an extension of the period of implementation of tasks or additional costs to be paid by the contracting authority or introduce variants in the nature or scale of the works. </w:t>
      </w:r>
    </w:p>
    <w:p w14:paraId="52B228FE" w14:textId="77777777" w:rsidR="00D76141" w:rsidRPr="00D76141" w:rsidRDefault="00D76141" w:rsidP="00D76141">
      <w:pPr>
        <w:rPr>
          <w:rFonts w:ascii="Arial" w:hAnsi="Arial" w:cs="Arial"/>
          <w:sz w:val="22"/>
          <w:szCs w:val="22"/>
        </w:rPr>
      </w:pPr>
    </w:p>
    <w:p w14:paraId="17DB80E0"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5.3. Any communication given by the supervisor's representative to the contractor in accordance with the terms of such delegation shall have the same effect as though it had been given by the supervisor, provided that: </w:t>
      </w:r>
    </w:p>
    <w:p w14:paraId="5AEBDABA" w14:textId="77777777" w:rsidR="00D76141" w:rsidRPr="00D76141" w:rsidRDefault="00D76141" w:rsidP="00D76141">
      <w:pPr>
        <w:rPr>
          <w:rFonts w:ascii="Arial" w:hAnsi="Arial" w:cs="Arial"/>
          <w:sz w:val="22"/>
          <w:szCs w:val="22"/>
        </w:rPr>
      </w:pPr>
    </w:p>
    <w:p w14:paraId="25330B1B" w14:textId="77777777" w:rsidR="00D76141" w:rsidRPr="00D76141" w:rsidRDefault="00D76141" w:rsidP="00C41D2A">
      <w:pPr>
        <w:numPr>
          <w:ilvl w:val="1"/>
          <w:numId w:val="16"/>
        </w:numPr>
        <w:contextualSpacing/>
        <w:rPr>
          <w:rFonts w:ascii="Arial" w:hAnsi="Arial" w:cs="Arial"/>
          <w:sz w:val="22"/>
          <w:szCs w:val="22"/>
        </w:rPr>
      </w:pPr>
      <w:r w:rsidRPr="00D76141">
        <w:rPr>
          <w:rFonts w:ascii="Arial" w:hAnsi="Arial" w:cs="Arial"/>
          <w:sz w:val="22"/>
          <w:szCs w:val="22"/>
        </w:rPr>
        <w:t xml:space="preserve">any failure on the part of the supervisor's representative to disapprove any work, materials or plant shall not prejudice the authority of the supervisor to disapprove such work, materials or plant and to give the instructions necessary for the rectification thereof; </w:t>
      </w:r>
    </w:p>
    <w:p w14:paraId="323DD61D" w14:textId="77777777" w:rsidR="00D76141" w:rsidRPr="00D76141" w:rsidRDefault="00D76141" w:rsidP="00D76141">
      <w:pPr>
        <w:rPr>
          <w:rFonts w:ascii="Arial" w:hAnsi="Arial" w:cs="Arial"/>
          <w:sz w:val="22"/>
          <w:szCs w:val="22"/>
        </w:rPr>
      </w:pPr>
    </w:p>
    <w:p w14:paraId="094BDF12" w14:textId="77777777" w:rsidR="00D76141" w:rsidRPr="00D76141" w:rsidRDefault="00D76141" w:rsidP="00C41D2A">
      <w:pPr>
        <w:numPr>
          <w:ilvl w:val="1"/>
          <w:numId w:val="16"/>
        </w:numPr>
        <w:contextualSpacing/>
        <w:rPr>
          <w:rFonts w:ascii="Arial" w:hAnsi="Arial" w:cs="Arial"/>
          <w:sz w:val="22"/>
          <w:szCs w:val="22"/>
        </w:rPr>
      </w:pPr>
      <w:r w:rsidRPr="00D76141">
        <w:rPr>
          <w:rFonts w:ascii="Arial" w:hAnsi="Arial" w:cs="Arial"/>
          <w:sz w:val="22"/>
          <w:szCs w:val="22"/>
        </w:rPr>
        <w:t>the supervisor shall be at liberty to reverse or vary the contents of such communication.</w:t>
      </w:r>
    </w:p>
    <w:p w14:paraId="3EB9626C" w14:textId="77777777" w:rsidR="00D76141" w:rsidRPr="00D76141" w:rsidRDefault="00D76141" w:rsidP="00D76141">
      <w:pPr>
        <w:rPr>
          <w:rFonts w:ascii="Arial" w:hAnsi="Arial" w:cs="Arial"/>
          <w:sz w:val="22"/>
          <w:szCs w:val="22"/>
        </w:rPr>
      </w:pPr>
    </w:p>
    <w:p w14:paraId="69019B81" w14:textId="77777777" w:rsidR="00D76141" w:rsidRPr="00D76141" w:rsidRDefault="00D76141" w:rsidP="00D76141">
      <w:pPr>
        <w:rPr>
          <w:rFonts w:ascii="Arial" w:hAnsi="Arial" w:cs="Arial"/>
          <w:sz w:val="22"/>
          <w:szCs w:val="22"/>
        </w:rPr>
      </w:pPr>
      <w:r w:rsidRPr="00D76141">
        <w:rPr>
          <w:rFonts w:ascii="Arial" w:hAnsi="Arial" w:cs="Arial"/>
          <w:sz w:val="22"/>
          <w:szCs w:val="22"/>
        </w:rPr>
        <w:t>5.4. Instructions and/or orders issued in writing by the supervisor shall be considered an administrative order. Such orders shall be dated, numbered and entered by the supervisor in a register, and copies thereof delivered by hand, where appropriate, to the contractor's representative.</w:t>
      </w:r>
    </w:p>
    <w:p w14:paraId="7DB78EA2" w14:textId="77777777" w:rsidR="00D76141" w:rsidRPr="00D76141" w:rsidRDefault="00D76141" w:rsidP="00D76141">
      <w:pPr>
        <w:rPr>
          <w:rFonts w:ascii="Arial" w:hAnsi="Arial" w:cs="Arial"/>
          <w:sz w:val="22"/>
          <w:szCs w:val="22"/>
        </w:rPr>
      </w:pPr>
    </w:p>
    <w:p w14:paraId="05E7D6D7"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6 - Assignment</w:t>
      </w:r>
    </w:p>
    <w:p w14:paraId="2A299E7E" w14:textId="77777777" w:rsidR="00D76141" w:rsidRPr="00D76141" w:rsidRDefault="00D76141" w:rsidP="00D76141">
      <w:pPr>
        <w:rPr>
          <w:rFonts w:ascii="Arial" w:hAnsi="Arial" w:cs="Arial"/>
          <w:sz w:val="22"/>
          <w:szCs w:val="22"/>
        </w:rPr>
      </w:pPr>
    </w:p>
    <w:p w14:paraId="19B21DF2"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6.1. An assignment shall be valid only if it is a written agreement by which the contractor transfers its contract or part thereof to a third party. </w:t>
      </w:r>
    </w:p>
    <w:p w14:paraId="61337C0B" w14:textId="77777777" w:rsidR="00D76141" w:rsidRPr="00D76141" w:rsidRDefault="00D76141" w:rsidP="00D76141">
      <w:pPr>
        <w:rPr>
          <w:rFonts w:ascii="Arial" w:hAnsi="Arial" w:cs="Arial"/>
          <w:sz w:val="22"/>
          <w:szCs w:val="22"/>
        </w:rPr>
      </w:pPr>
    </w:p>
    <w:p w14:paraId="0F2A9581" w14:textId="77777777" w:rsidR="00D76141" w:rsidRPr="00D76141" w:rsidRDefault="00D76141" w:rsidP="00D76141">
      <w:pPr>
        <w:rPr>
          <w:rFonts w:ascii="Arial" w:hAnsi="Arial" w:cs="Arial"/>
          <w:sz w:val="22"/>
          <w:szCs w:val="22"/>
        </w:rPr>
      </w:pPr>
      <w:r w:rsidRPr="00D76141">
        <w:rPr>
          <w:rFonts w:ascii="Arial" w:hAnsi="Arial" w:cs="Arial"/>
          <w:sz w:val="22"/>
          <w:szCs w:val="22"/>
        </w:rPr>
        <w:t>6.2. The contractor shall not, without the prior consent of the contracting authority, assign the contract or any part thereof, or any benefit or interest thereunder, except in the following cases:</w:t>
      </w:r>
    </w:p>
    <w:p w14:paraId="6FB631BA" w14:textId="77777777" w:rsidR="00D76141" w:rsidRPr="00D76141" w:rsidRDefault="00D76141" w:rsidP="00D76141">
      <w:pPr>
        <w:rPr>
          <w:rFonts w:ascii="Arial" w:hAnsi="Arial" w:cs="Arial"/>
          <w:sz w:val="22"/>
          <w:szCs w:val="22"/>
        </w:rPr>
      </w:pPr>
    </w:p>
    <w:p w14:paraId="3B9EB1CB" w14:textId="77777777" w:rsidR="00D76141" w:rsidRPr="00D76141" w:rsidRDefault="00D76141" w:rsidP="00C41D2A">
      <w:pPr>
        <w:numPr>
          <w:ilvl w:val="2"/>
          <w:numId w:val="49"/>
        </w:numPr>
        <w:contextualSpacing/>
        <w:rPr>
          <w:rFonts w:ascii="Arial" w:hAnsi="Arial" w:cs="Arial"/>
          <w:sz w:val="22"/>
          <w:szCs w:val="22"/>
        </w:rPr>
      </w:pPr>
      <w:r w:rsidRPr="00D76141">
        <w:rPr>
          <w:rFonts w:ascii="Arial" w:hAnsi="Arial" w:cs="Arial"/>
          <w:sz w:val="22"/>
          <w:szCs w:val="22"/>
        </w:rPr>
        <w:t xml:space="preserve">a charge, in favour of the contractor's bankers, of any monies due or to become due under the contract; or </w:t>
      </w:r>
    </w:p>
    <w:p w14:paraId="52179116" w14:textId="77777777" w:rsidR="00D76141" w:rsidRPr="00D76141" w:rsidRDefault="00D76141" w:rsidP="00C41D2A">
      <w:pPr>
        <w:numPr>
          <w:ilvl w:val="2"/>
          <w:numId w:val="49"/>
        </w:numPr>
        <w:contextualSpacing/>
        <w:rPr>
          <w:rFonts w:ascii="Arial" w:hAnsi="Arial" w:cs="Arial"/>
          <w:sz w:val="22"/>
          <w:szCs w:val="22"/>
        </w:rPr>
      </w:pPr>
      <w:r w:rsidRPr="00D76141">
        <w:rPr>
          <w:rFonts w:ascii="Arial" w:hAnsi="Arial" w:cs="Arial"/>
          <w:sz w:val="22"/>
          <w:szCs w:val="22"/>
        </w:rPr>
        <w:t xml:space="preserve">the assignment to the contractor's insurers of the contractor's right to obtain relief against any other person liable in cases where the insurers have discharged the contractor's loss or liability. </w:t>
      </w:r>
    </w:p>
    <w:p w14:paraId="6D25D8C0" w14:textId="77777777" w:rsidR="00D76141" w:rsidRPr="00D76141" w:rsidRDefault="00D76141" w:rsidP="00D76141">
      <w:pPr>
        <w:rPr>
          <w:rFonts w:ascii="Arial" w:hAnsi="Arial" w:cs="Arial"/>
          <w:sz w:val="22"/>
          <w:szCs w:val="22"/>
        </w:rPr>
      </w:pPr>
    </w:p>
    <w:p w14:paraId="5FF91CD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6.3. For the purpose of Article 6.2 the approval of an assignment by the contracting authority shall not relieve the contractor of its obligations for the part of the contract already performed or the part not assigned for which the contractor's performance guarantee may be kept. </w:t>
      </w:r>
    </w:p>
    <w:p w14:paraId="72D4048C" w14:textId="77777777" w:rsidR="00D76141" w:rsidRPr="00D76141" w:rsidRDefault="00D76141" w:rsidP="00D76141">
      <w:pPr>
        <w:rPr>
          <w:rFonts w:ascii="Arial" w:hAnsi="Arial" w:cs="Arial"/>
          <w:sz w:val="22"/>
          <w:szCs w:val="22"/>
        </w:rPr>
      </w:pPr>
    </w:p>
    <w:p w14:paraId="4ABF61A6"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6.4. If the contractor has assigned its contract without authorization, the contracting authority may, without formal notice thereof, apply as of right the sanction for breach of contract provided for in Article 63 and 64. </w:t>
      </w:r>
    </w:p>
    <w:p w14:paraId="2B1201A3" w14:textId="77777777" w:rsidR="00D76141" w:rsidRPr="00D76141" w:rsidRDefault="00D76141" w:rsidP="00D76141"/>
    <w:p w14:paraId="6CD58601"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6.5. Assignees must satisfy the eligibility criteria applicable for the award of the contract and they cannot fall under the exclusion criteria described in the tender dossier. </w:t>
      </w:r>
    </w:p>
    <w:p w14:paraId="5682D29E" w14:textId="77777777" w:rsidR="00D76141" w:rsidRPr="00D76141" w:rsidRDefault="00D76141" w:rsidP="00D76141">
      <w:pPr>
        <w:rPr>
          <w:rFonts w:ascii="Arial" w:hAnsi="Arial" w:cs="Arial"/>
          <w:sz w:val="22"/>
          <w:szCs w:val="22"/>
        </w:rPr>
      </w:pPr>
    </w:p>
    <w:p w14:paraId="73D6D3C8" w14:textId="77777777" w:rsidR="00D76141" w:rsidRPr="00D76141" w:rsidRDefault="00D76141" w:rsidP="00D76141">
      <w:pPr>
        <w:rPr>
          <w:rFonts w:ascii="Arial" w:hAnsi="Arial" w:cs="Arial"/>
          <w:sz w:val="22"/>
          <w:szCs w:val="22"/>
        </w:rPr>
      </w:pPr>
      <w:r w:rsidRPr="00D76141">
        <w:rPr>
          <w:rFonts w:ascii="Arial" w:hAnsi="Arial" w:cs="Arial"/>
          <w:sz w:val="22"/>
          <w:szCs w:val="22"/>
        </w:rPr>
        <w:lastRenderedPageBreak/>
        <w:t>6.6. Before giving its approval, the contracting authority should receive as needed a performance guarantee which may be requested for the full contract, a pre-financing guarantee and retention guarantee, from the assignees.</w:t>
      </w:r>
    </w:p>
    <w:p w14:paraId="13879E70" w14:textId="77777777" w:rsidR="00D76141" w:rsidRPr="00D76141" w:rsidRDefault="00D76141" w:rsidP="00D76141">
      <w:pPr>
        <w:rPr>
          <w:rFonts w:ascii="Arial" w:hAnsi="Arial" w:cs="Arial"/>
          <w:sz w:val="22"/>
          <w:szCs w:val="22"/>
        </w:rPr>
      </w:pPr>
    </w:p>
    <w:p w14:paraId="54D5EF0D"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7 – Subcontracting</w:t>
      </w:r>
    </w:p>
    <w:p w14:paraId="2E40A0B0" w14:textId="77777777" w:rsidR="00D76141" w:rsidRPr="00D76141" w:rsidRDefault="00D76141" w:rsidP="00D76141">
      <w:pPr>
        <w:rPr>
          <w:rFonts w:ascii="Arial" w:hAnsi="Arial" w:cs="Arial"/>
          <w:sz w:val="22"/>
          <w:szCs w:val="22"/>
        </w:rPr>
      </w:pPr>
    </w:p>
    <w:p w14:paraId="0061470C"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7.1. A subcontract shall be valid only if it is a written agreement by which the contractor entrusts performance of a part of the contract to a third party. Simple plant hire, labour only and supply contracts are not considered or construed ‘subcontracts’ for the purpose of this article. </w:t>
      </w:r>
    </w:p>
    <w:p w14:paraId="2EEF594C" w14:textId="77777777" w:rsidR="00D76141" w:rsidRPr="00D76141" w:rsidRDefault="00D76141" w:rsidP="00D76141">
      <w:pPr>
        <w:rPr>
          <w:rFonts w:ascii="Arial" w:hAnsi="Arial" w:cs="Arial"/>
          <w:sz w:val="22"/>
          <w:szCs w:val="22"/>
        </w:rPr>
      </w:pPr>
    </w:p>
    <w:p w14:paraId="2F418C7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7.2. The contractor shall request to the contracting authority the authorisation to subcontract. The request must indicate the elements of the contract to be subcontracted and the identity of the subcontractors. Within 30 days of receipt of this request, the contracting authority must either extend the delay for a maximum of 15 days or notify the contractor of its decision, stating reasons should he withhold such authorization. If the contracting authority fails to notify its decision within the time limit referred to above, the request is deemed to be approved at the end of the time limit. </w:t>
      </w:r>
    </w:p>
    <w:p w14:paraId="00B63030" w14:textId="77777777" w:rsidR="00D76141" w:rsidRPr="00D76141" w:rsidRDefault="00D76141" w:rsidP="00D76141">
      <w:pPr>
        <w:rPr>
          <w:rFonts w:ascii="Arial" w:hAnsi="Arial" w:cs="Arial"/>
          <w:sz w:val="22"/>
          <w:szCs w:val="22"/>
        </w:rPr>
      </w:pPr>
    </w:p>
    <w:p w14:paraId="6863401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7.3. Subcontractors must satisfy the eligibility criteria applicable for the award of the contract. They cannot fall under the exclusion criteria described in the tender dossier and the contractor shall ensure that subcontractors are not subject to restrictive measures of the United Nations, European Union or the German Government. </w:t>
      </w:r>
    </w:p>
    <w:p w14:paraId="429E4AA2" w14:textId="77777777" w:rsidR="00D76141" w:rsidRPr="00D76141" w:rsidRDefault="00D76141" w:rsidP="00D76141">
      <w:pPr>
        <w:rPr>
          <w:rFonts w:ascii="Arial" w:hAnsi="Arial" w:cs="Arial"/>
          <w:sz w:val="22"/>
          <w:szCs w:val="22"/>
        </w:rPr>
      </w:pPr>
    </w:p>
    <w:p w14:paraId="4DA20876"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7.4. Subject to Articles 7.6 and 52, no subcontract creates contractual relations between any subcontractor and the contracting authority. </w:t>
      </w:r>
    </w:p>
    <w:p w14:paraId="5C2B6803" w14:textId="77777777" w:rsidR="00D76141" w:rsidRPr="00D76141" w:rsidRDefault="00D76141" w:rsidP="00D76141">
      <w:pPr>
        <w:rPr>
          <w:rFonts w:ascii="Arial" w:hAnsi="Arial" w:cs="Arial"/>
          <w:sz w:val="22"/>
          <w:szCs w:val="22"/>
        </w:rPr>
      </w:pPr>
    </w:p>
    <w:p w14:paraId="0842306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7.5. The contractor shall be responsible for the acts, defaults and negligence of its sub-contractors and their agents or employees, as if they were the acts, defaults or negligence of the contractor, its agents or employees. The approval by the contracting authority of the sub-contracting of any part of the contract or of the subcontractor to perform any part of the works shall not relieve the contractor of any of its obligations under the contract. </w:t>
      </w:r>
    </w:p>
    <w:p w14:paraId="6E48B0AB" w14:textId="77777777" w:rsidR="00D76141" w:rsidRPr="00D76141" w:rsidRDefault="00D76141" w:rsidP="00D76141">
      <w:pPr>
        <w:rPr>
          <w:rFonts w:ascii="Arial" w:hAnsi="Arial" w:cs="Arial"/>
          <w:sz w:val="22"/>
          <w:szCs w:val="22"/>
        </w:rPr>
      </w:pPr>
    </w:p>
    <w:p w14:paraId="75AE7F9D"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7.6. If a subcontractor has undertaken any continuing obligation for a period exceeding that of the defects liability period under the contract towards the contractor in respect of the work executed or the goods, materials, plant or services supplied by the subcontractor, the contractor shall, at any time after the expiration of the defects liability period, transfer immediately to the contracting authority, at the contracting authority's request and cost, the benefit of such obligation for the unexpired duration thereof. If the contractor fails to effect such a transfer, the said continuing obligation(s) shall be transferred automatically. </w:t>
      </w:r>
    </w:p>
    <w:p w14:paraId="42628EAA" w14:textId="77777777" w:rsidR="00D76141" w:rsidRPr="00D76141" w:rsidRDefault="00D76141" w:rsidP="00D76141">
      <w:pPr>
        <w:rPr>
          <w:rFonts w:ascii="Arial" w:hAnsi="Arial" w:cs="Arial"/>
          <w:sz w:val="22"/>
          <w:szCs w:val="22"/>
        </w:rPr>
      </w:pPr>
    </w:p>
    <w:p w14:paraId="5A07E77F"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7.7. If the contractor enters into a subcontract without approval, the contracting authority may, without formal notice thereof, apply as of right the sanction for breach of contract provided for in Article 63 and 64. </w:t>
      </w:r>
    </w:p>
    <w:p w14:paraId="7C48E7DF" w14:textId="77777777" w:rsidR="00D76141" w:rsidRPr="00D76141" w:rsidRDefault="00D76141" w:rsidP="00D76141">
      <w:pPr>
        <w:rPr>
          <w:rFonts w:ascii="Arial" w:hAnsi="Arial" w:cs="Arial"/>
          <w:sz w:val="22"/>
          <w:szCs w:val="22"/>
        </w:rPr>
      </w:pPr>
    </w:p>
    <w:p w14:paraId="13F45611" w14:textId="77777777" w:rsidR="00D76141" w:rsidRPr="00D76141" w:rsidRDefault="00D76141" w:rsidP="00D76141">
      <w:pPr>
        <w:rPr>
          <w:rFonts w:ascii="Arial" w:hAnsi="Arial" w:cs="Arial"/>
          <w:sz w:val="22"/>
          <w:szCs w:val="22"/>
        </w:rPr>
      </w:pPr>
      <w:r w:rsidRPr="00D76141">
        <w:rPr>
          <w:rFonts w:ascii="Arial" w:hAnsi="Arial" w:cs="Arial"/>
          <w:sz w:val="22"/>
          <w:szCs w:val="22"/>
        </w:rPr>
        <w:t>7.8. If a subcontractor is found by the contracting authority or the supervisor to be incompetent in discharging its duties, the contracting authority or the supervisor may request the contractor to forthwith remove the subcontractor from the site and either to provide a subcontractor with qualifications and experience acceptable to the contracting authority as a replacement, or to resume the implementation of the tasks itself.</w:t>
      </w:r>
    </w:p>
    <w:p w14:paraId="1F968DFD" w14:textId="77777777" w:rsidR="00D76141" w:rsidRPr="00D76141" w:rsidRDefault="00D76141" w:rsidP="00D76141"/>
    <w:p w14:paraId="6DD1E525" w14:textId="77777777" w:rsidR="00D76141" w:rsidRPr="00D76141" w:rsidRDefault="00D76141" w:rsidP="00D76141">
      <w:pPr>
        <w:rPr>
          <w:rFonts w:ascii="Arial" w:hAnsi="Arial" w:cs="Arial"/>
          <w:sz w:val="22"/>
          <w:szCs w:val="22"/>
        </w:rPr>
      </w:pPr>
    </w:p>
    <w:p w14:paraId="2850AC29" w14:textId="77777777" w:rsidR="00D76141" w:rsidRPr="00D76141" w:rsidRDefault="00D76141" w:rsidP="00D76141">
      <w:pPr>
        <w:jc w:val="center"/>
        <w:rPr>
          <w:rFonts w:ascii="Arial" w:hAnsi="Arial" w:cs="Arial"/>
          <w:b/>
          <w:bCs/>
          <w:szCs w:val="24"/>
        </w:rPr>
      </w:pPr>
      <w:r w:rsidRPr="00D76141">
        <w:rPr>
          <w:rFonts w:ascii="Arial" w:hAnsi="Arial" w:cs="Arial"/>
          <w:b/>
          <w:bCs/>
          <w:szCs w:val="24"/>
        </w:rPr>
        <w:t>OBLIGATIONS OF THE CONTRACTING AUTHORITY</w:t>
      </w:r>
    </w:p>
    <w:p w14:paraId="39E97424" w14:textId="77777777" w:rsidR="00D76141" w:rsidRPr="00D76141" w:rsidRDefault="00D76141" w:rsidP="00D76141">
      <w:pPr>
        <w:rPr>
          <w:rFonts w:ascii="Arial" w:hAnsi="Arial" w:cs="Arial"/>
          <w:sz w:val="22"/>
          <w:szCs w:val="22"/>
        </w:rPr>
      </w:pPr>
    </w:p>
    <w:p w14:paraId="4C195B59" w14:textId="77777777" w:rsidR="00D76141" w:rsidRPr="00D76141" w:rsidRDefault="00D76141" w:rsidP="00D76141">
      <w:pPr>
        <w:rPr>
          <w:rFonts w:ascii="Arial" w:hAnsi="Arial" w:cs="Arial"/>
          <w:sz w:val="22"/>
          <w:szCs w:val="22"/>
        </w:rPr>
      </w:pPr>
    </w:p>
    <w:p w14:paraId="03D2501C"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8 – Supply of documents</w:t>
      </w:r>
    </w:p>
    <w:p w14:paraId="3657EF6E" w14:textId="77777777" w:rsidR="00D76141" w:rsidRPr="00D76141" w:rsidRDefault="00D76141" w:rsidP="00D76141">
      <w:pPr>
        <w:rPr>
          <w:rFonts w:ascii="Arial" w:hAnsi="Arial" w:cs="Arial"/>
          <w:sz w:val="22"/>
          <w:szCs w:val="22"/>
        </w:rPr>
      </w:pPr>
    </w:p>
    <w:p w14:paraId="66891DB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8.1. Save where otherwise provided in the particular conditions, within 30 days of the signing of the contract, the supervisor shall provide to the contractor, free of charge, a copy of the drawings prepared for the implementation of tasks as well as two copies of the specifications and other contract documents. The contractor may purchase additional copies of these drawings, specifications and other documents, insofar as they are available. Upon the final acceptance, the contractor shall return to the supervisor all drawings, specifications and other contract documents. </w:t>
      </w:r>
    </w:p>
    <w:p w14:paraId="3545A549" w14:textId="77777777" w:rsidR="00D76141" w:rsidRPr="00D76141" w:rsidRDefault="00D76141" w:rsidP="00D76141">
      <w:pPr>
        <w:rPr>
          <w:rFonts w:ascii="Arial" w:hAnsi="Arial" w:cs="Arial"/>
          <w:sz w:val="22"/>
          <w:szCs w:val="22"/>
        </w:rPr>
      </w:pPr>
    </w:p>
    <w:p w14:paraId="4BE2B703"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8.2. The contracting authority co-operates with the contractor to provide information that the latter may reasonably request in order to perform the contract. </w:t>
      </w:r>
    </w:p>
    <w:p w14:paraId="5393D198" w14:textId="77777777" w:rsidR="00D76141" w:rsidRPr="00D76141" w:rsidRDefault="00D76141" w:rsidP="00D76141">
      <w:pPr>
        <w:rPr>
          <w:rFonts w:ascii="Arial" w:hAnsi="Arial" w:cs="Arial"/>
          <w:sz w:val="22"/>
          <w:szCs w:val="22"/>
        </w:rPr>
      </w:pPr>
    </w:p>
    <w:p w14:paraId="68DC9673"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8.3. Unless it is necessary for the purposes of the contract, the drawings, specifications and other documents provided by the contracting authority shall not be used or communicated to a third party by the contractor without the prior consent of the supervisor. </w:t>
      </w:r>
    </w:p>
    <w:p w14:paraId="718498A2" w14:textId="77777777" w:rsidR="00D76141" w:rsidRPr="00D76141" w:rsidRDefault="00D76141" w:rsidP="00D76141">
      <w:pPr>
        <w:rPr>
          <w:rFonts w:ascii="Arial" w:hAnsi="Arial" w:cs="Arial"/>
          <w:sz w:val="22"/>
          <w:szCs w:val="22"/>
        </w:rPr>
      </w:pPr>
    </w:p>
    <w:p w14:paraId="06E07D69" w14:textId="77777777" w:rsidR="00D76141" w:rsidRPr="00D76141" w:rsidRDefault="00D76141" w:rsidP="00D76141">
      <w:pPr>
        <w:rPr>
          <w:rFonts w:ascii="Arial" w:hAnsi="Arial" w:cs="Arial"/>
          <w:sz w:val="22"/>
          <w:szCs w:val="22"/>
        </w:rPr>
      </w:pPr>
      <w:r w:rsidRPr="00D76141">
        <w:rPr>
          <w:rFonts w:ascii="Arial" w:hAnsi="Arial" w:cs="Arial"/>
          <w:sz w:val="22"/>
          <w:szCs w:val="22"/>
        </w:rPr>
        <w:t>8.4. The supervisor shall have authority to issue to the contractor administrative orders incorporating such supplementary documents and instructions as shall be necessary for the proper and adequate execution of the works and the remedying of any defects therein.</w:t>
      </w:r>
    </w:p>
    <w:p w14:paraId="6D37D0AD" w14:textId="77777777" w:rsidR="00D76141" w:rsidRPr="00D76141" w:rsidRDefault="00D76141" w:rsidP="00D76141"/>
    <w:p w14:paraId="114D6B25"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9 – Access to site</w:t>
      </w:r>
    </w:p>
    <w:p w14:paraId="62142C4D" w14:textId="77777777" w:rsidR="00D76141" w:rsidRPr="00D76141" w:rsidRDefault="00D76141" w:rsidP="00D76141">
      <w:pPr>
        <w:rPr>
          <w:rFonts w:ascii="Arial" w:hAnsi="Arial" w:cs="Arial"/>
          <w:sz w:val="22"/>
          <w:szCs w:val="22"/>
        </w:rPr>
      </w:pPr>
    </w:p>
    <w:p w14:paraId="3AF47937"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9.1. The contracting authority shall, in due time and in conformity with the progress of the works, place the site and access thereto at the disposal of the contractor in accordance with the approved programme of implementation of tasks referred to in Article 17. The contractor grants appropriate access to other persons as set out in the particular conditions or as instructed. </w:t>
      </w:r>
    </w:p>
    <w:p w14:paraId="4FDAF464" w14:textId="77777777" w:rsidR="00D76141" w:rsidRPr="00D76141" w:rsidRDefault="00D76141" w:rsidP="00D76141">
      <w:pPr>
        <w:rPr>
          <w:rFonts w:ascii="Arial" w:hAnsi="Arial" w:cs="Arial"/>
          <w:sz w:val="22"/>
          <w:szCs w:val="22"/>
        </w:rPr>
      </w:pPr>
    </w:p>
    <w:p w14:paraId="1DDE9020"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9.2. Any land procured for the contractor by the contracting authority shall not be used by the contractor for purposes other than the implementation of tasks. </w:t>
      </w:r>
    </w:p>
    <w:p w14:paraId="7E4BCF66" w14:textId="77777777" w:rsidR="00D76141" w:rsidRPr="00D76141" w:rsidRDefault="00D76141" w:rsidP="00D76141">
      <w:pPr>
        <w:rPr>
          <w:rFonts w:ascii="Arial" w:hAnsi="Arial" w:cs="Arial"/>
          <w:sz w:val="22"/>
          <w:szCs w:val="22"/>
        </w:rPr>
      </w:pPr>
    </w:p>
    <w:p w14:paraId="3D60699A"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9.3. The contractor shall preserve any facilities placed at its disposal in a good state while it is in occupation and shall, if so required by the contracting authority or the supervisor, restore them to their original state on completion of the contract, taking into account normal wear and tear. </w:t>
      </w:r>
    </w:p>
    <w:p w14:paraId="36C00200" w14:textId="77777777" w:rsidR="00D76141" w:rsidRPr="00D76141" w:rsidRDefault="00D76141" w:rsidP="00D76141">
      <w:pPr>
        <w:rPr>
          <w:rFonts w:ascii="Arial" w:hAnsi="Arial" w:cs="Arial"/>
          <w:sz w:val="22"/>
          <w:szCs w:val="22"/>
        </w:rPr>
      </w:pPr>
    </w:p>
    <w:p w14:paraId="7F1997A8" w14:textId="77777777" w:rsidR="00D76141" w:rsidRPr="00D76141" w:rsidRDefault="00D76141" w:rsidP="00D76141">
      <w:pPr>
        <w:rPr>
          <w:rFonts w:ascii="Arial" w:hAnsi="Arial" w:cs="Arial"/>
          <w:sz w:val="22"/>
          <w:szCs w:val="22"/>
        </w:rPr>
      </w:pPr>
      <w:r w:rsidRPr="00D76141">
        <w:rPr>
          <w:rFonts w:ascii="Arial" w:hAnsi="Arial" w:cs="Arial"/>
          <w:sz w:val="22"/>
          <w:szCs w:val="22"/>
        </w:rPr>
        <w:t>9.4. The contractor shall not be entitled to any payment for improvements resulting from work carried out on its own initiative.</w:t>
      </w:r>
    </w:p>
    <w:p w14:paraId="13DC0A2F" w14:textId="77777777" w:rsidR="00D76141" w:rsidRPr="00D76141" w:rsidRDefault="00D76141" w:rsidP="00D76141">
      <w:pPr>
        <w:rPr>
          <w:rFonts w:ascii="Arial" w:hAnsi="Arial" w:cs="Arial"/>
          <w:b/>
          <w:bCs/>
          <w:sz w:val="22"/>
          <w:szCs w:val="22"/>
        </w:rPr>
      </w:pPr>
    </w:p>
    <w:p w14:paraId="7B7F742E"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10 – Assistance with local regulations</w:t>
      </w:r>
    </w:p>
    <w:p w14:paraId="6398F102" w14:textId="77777777" w:rsidR="00D76141" w:rsidRPr="00D76141" w:rsidRDefault="00D76141" w:rsidP="00D76141">
      <w:pPr>
        <w:rPr>
          <w:rFonts w:ascii="Arial" w:hAnsi="Arial" w:cs="Arial"/>
          <w:sz w:val="22"/>
          <w:szCs w:val="22"/>
        </w:rPr>
      </w:pPr>
    </w:p>
    <w:p w14:paraId="7D62D3E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10.1. The contractor may request the assistance of the contracting authority in obtaining copies of laws, regulations and information on local customs, orders or by-laws of the country in which the works are executed, which may affect the contractor in the performance of its obligations under the contract. The contracting authority may provide the assistance requested to the contractor at the contractor's cost. </w:t>
      </w:r>
    </w:p>
    <w:p w14:paraId="53695B7A" w14:textId="77777777" w:rsidR="00D76141" w:rsidRPr="00D76141" w:rsidRDefault="00D76141" w:rsidP="00D76141">
      <w:pPr>
        <w:rPr>
          <w:rFonts w:ascii="Arial" w:hAnsi="Arial" w:cs="Arial"/>
          <w:sz w:val="22"/>
          <w:szCs w:val="22"/>
        </w:rPr>
      </w:pPr>
    </w:p>
    <w:p w14:paraId="0BE747A4" w14:textId="77777777" w:rsidR="00D76141" w:rsidRPr="00D76141" w:rsidRDefault="00D76141" w:rsidP="00D76141">
      <w:pPr>
        <w:rPr>
          <w:rFonts w:ascii="Arial" w:hAnsi="Arial" w:cs="Arial"/>
          <w:sz w:val="22"/>
          <w:szCs w:val="22"/>
        </w:rPr>
      </w:pPr>
      <w:r w:rsidRPr="00D76141">
        <w:rPr>
          <w:rFonts w:ascii="Arial" w:hAnsi="Arial" w:cs="Arial"/>
          <w:sz w:val="22"/>
          <w:szCs w:val="22"/>
        </w:rPr>
        <w:t>10.2. Subject to the provisions of the laws and regulations on foreign labour of the country in which the works are to be executed, the contracting authority provides reasonable assistance to the contractor, at its request, for its application for any visas and permits required by the law of the country in which the works are executed, including work and residence permits, for the personnel whose services the contractor and the contracting authority consider necessary, as well as residence permits for their families.</w:t>
      </w:r>
    </w:p>
    <w:p w14:paraId="42B41CC5" w14:textId="77777777" w:rsidR="00D76141" w:rsidRPr="00D76141" w:rsidRDefault="00D76141" w:rsidP="00D76141">
      <w:pPr>
        <w:rPr>
          <w:rFonts w:ascii="Arial" w:hAnsi="Arial" w:cs="Arial"/>
          <w:sz w:val="22"/>
          <w:szCs w:val="22"/>
        </w:rPr>
      </w:pPr>
    </w:p>
    <w:p w14:paraId="12C08244" w14:textId="77777777" w:rsidR="00D76141" w:rsidRPr="00D76141" w:rsidRDefault="00D76141" w:rsidP="00D76141">
      <w:pPr>
        <w:rPr>
          <w:rFonts w:ascii="Arial" w:hAnsi="Arial" w:cs="Arial"/>
          <w:b/>
          <w:bCs/>
          <w:sz w:val="22"/>
          <w:szCs w:val="22"/>
          <w:lang w:val="en-GB"/>
        </w:rPr>
      </w:pPr>
      <w:r w:rsidRPr="00D76141">
        <w:rPr>
          <w:rFonts w:ascii="Arial" w:hAnsi="Arial" w:cs="Arial"/>
          <w:b/>
          <w:bCs/>
          <w:sz w:val="22"/>
          <w:szCs w:val="22"/>
        </w:rPr>
        <w:t>Article 11 – Delayed payments to the contractor</w:t>
      </w:r>
      <w:r w:rsidRPr="00D76141">
        <w:rPr>
          <w:rFonts w:ascii="Arial" w:hAnsi="Arial" w:cs="Arial"/>
          <w:b/>
          <w:bCs/>
          <w:sz w:val="22"/>
          <w:szCs w:val="22"/>
          <w:lang w:val="sr-Latn-ME"/>
        </w:rPr>
        <w:t xml:space="preserve">'s </w:t>
      </w:r>
      <w:r w:rsidRPr="00D76141">
        <w:rPr>
          <w:rFonts w:ascii="Arial" w:hAnsi="Arial" w:cs="Arial"/>
          <w:b/>
          <w:bCs/>
          <w:sz w:val="22"/>
          <w:szCs w:val="22"/>
          <w:lang w:val="en-GB"/>
        </w:rPr>
        <w:t>personnel</w:t>
      </w:r>
    </w:p>
    <w:p w14:paraId="7E52363A" w14:textId="77777777" w:rsidR="00D76141" w:rsidRPr="00D76141" w:rsidRDefault="00D76141" w:rsidP="00D76141">
      <w:pPr>
        <w:rPr>
          <w:rFonts w:ascii="Arial" w:hAnsi="Arial" w:cs="Arial"/>
          <w:sz w:val="22"/>
          <w:szCs w:val="22"/>
          <w:lang w:val="en-GB"/>
        </w:rPr>
      </w:pPr>
    </w:p>
    <w:p w14:paraId="32F752DF" w14:textId="77777777" w:rsidR="00D76141" w:rsidRPr="00D76141" w:rsidRDefault="00D76141" w:rsidP="00D76141">
      <w:pPr>
        <w:rPr>
          <w:rFonts w:ascii="Arial" w:hAnsi="Arial" w:cs="Arial"/>
          <w:sz w:val="22"/>
          <w:szCs w:val="22"/>
        </w:rPr>
      </w:pPr>
      <w:r w:rsidRPr="00D76141">
        <w:rPr>
          <w:rFonts w:ascii="Arial" w:hAnsi="Arial" w:cs="Arial"/>
          <w:sz w:val="22"/>
          <w:szCs w:val="22"/>
        </w:rPr>
        <w:t>11.1. Where there is a delay in the payment to the contractor's employees of wages and salaries owing and of the allowances and contributions laid down by the law of the country in which the works are executed, the contracting authority may give notice to the contractor that within 15 days of the notice the contracting authority intends to pay such wages, salaries, allowances and contributions direct. Should the contractor contest that such payments are due, it shall make representations to the contracting authority with reasons, within the 15-day period. If the contracting authority, having considered such representations, is of the opinion that payment of the wages and salaries should be made, it may pay such wages, salaries, allowances and contributions out of amounts due to the contractor. Failing this, the contracting authority may obtain a contribution under any of the guarantees provided for in these general conditions. Any action taken by the contracting authority under this Article shall not relieve the contractor of its obligations to its employees, except to the extent that any obligation may be satisfied by this action. The contracting authority shall not assume any responsibility towards the contractor's employees by this action.</w:t>
      </w:r>
    </w:p>
    <w:p w14:paraId="5532FBF8" w14:textId="77777777" w:rsidR="00D76141" w:rsidRPr="00D76141" w:rsidRDefault="00D76141" w:rsidP="00D76141">
      <w:pPr>
        <w:rPr>
          <w:rFonts w:ascii="Arial" w:hAnsi="Arial" w:cs="Arial"/>
          <w:sz w:val="22"/>
          <w:szCs w:val="22"/>
        </w:rPr>
      </w:pPr>
    </w:p>
    <w:p w14:paraId="1FF93376" w14:textId="77777777" w:rsidR="00D76141" w:rsidRPr="00D76141" w:rsidRDefault="00D76141" w:rsidP="00D76141">
      <w:pPr>
        <w:rPr>
          <w:rFonts w:ascii="Arial" w:hAnsi="Arial" w:cs="Arial"/>
          <w:sz w:val="22"/>
          <w:szCs w:val="22"/>
        </w:rPr>
      </w:pPr>
    </w:p>
    <w:p w14:paraId="3637EB97" w14:textId="77777777" w:rsidR="00D76141" w:rsidRPr="00D76141" w:rsidRDefault="00D76141" w:rsidP="00D76141">
      <w:pPr>
        <w:jc w:val="center"/>
        <w:rPr>
          <w:rFonts w:ascii="Arial" w:hAnsi="Arial" w:cs="Arial"/>
          <w:b/>
          <w:bCs/>
          <w:szCs w:val="24"/>
        </w:rPr>
      </w:pPr>
      <w:r w:rsidRPr="00D76141">
        <w:rPr>
          <w:rFonts w:ascii="Arial" w:hAnsi="Arial" w:cs="Arial"/>
          <w:b/>
          <w:bCs/>
          <w:szCs w:val="24"/>
        </w:rPr>
        <w:t>OBLIGATIONS OF THE CONTRACTOR</w:t>
      </w:r>
    </w:p>
    <w:p w14:paraId="1A55E2C3" w14:textId="77777777" w:rsidR="00D76141" w:rsidRPr="00D76141" w:rsidRDefault="00D76141" w:rsidP="00D76141">
      <w:pPr>
        <w:rPr>
          <w:rFonts w:ascii="Arial" w:hAnsi="Arial" w:cs="Arial"/>
          <w:sz w:val="22"/>
          <w:szCs w:val="22"/>
          <w:lang w:val="en-GB"/>
        </w:rPr>
      </w:pPr>
    </w:p>
    <w:p w14:paraId="6BE923AF" w14:textId="77777777" w:rsidR="00D76141" w:rsidRPr="00D76141" w:rsidRDefault="00D76141" w:rsidP="00D76141">
      <w:pPr>
        <w:jc w:val="left"/>
        <w:rPr>
          <w:rFonts w:ascii="Arial" w:hAnsi="Arial" w:cs="Arial"/>
          <w:b/>
          <w:bCs/>
          <w:sz w:val="22"/>
          <w:szCs w:val="22"/>
          <w:lang w:val="en-GB"/>
        </w:rPr>
      </w:pPr>
    </w:p>
    <w:p w14:paraId="6A0AF066" w14:textId="77777777" w:rsidR="00D76141" w:rsidRPr="00D76141" w:rsidRDefault="00D76141" w:rsidP="00D76141">
      <w:pPr>
        <w:jc w:val="left"/>
        <w:rPr>
          <w:rFonts w:ascii="Arial" w:hAnsi="Arial" w:cs="Arial"/>
          <w:b/>
          <w:bCs/>
          <w:sz w:val="22"/>
          <w:szCs w:val="22"/>
          <w:lang w:val="en-GB"/>
        </w:rPr>
      </w:pPr>
      <w:r w:rsidRPr="00D76141">
        <w:rPr>
          <w:rFonts w:ascii="Arial" w:hAnsi="Arial" w:cs="Arial"/>
          <w:b/>
          <w:bCs/>
          <w:sz w:val="22"/>
          <w:szCs w:val="22"/>
          <w:lang w:val="en-GB"/>
        </w:rPr>
        <w:t>Article 12 – General obligations</w:t>
      </w:r>
    </w:p>
    <w:p w14:paraId="40B574C3" w14:textId="77777777" w:rsidR="00D76141" w:rsidRPr="00D76141" w:rsidRDefault="00D76141" w:rsidP="00D76141">
      <w:pPr>
        <w:jc w:val="left"/>
        <w:rPr>
          <w:rFonts w:ascii="Arial" w:hAnsi="Arial" w:cs="Arial"/>
          <w:sz w:val="22"/>
          <w:szCs w:val="22"/>
          <w:lang w:val="en-GB"/>
        </w:rPr>
      </w:pPr>
    </w:p>
    <w:p w14:paraId="0C4D3269"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12.1. The contractor shall, with due care and diligence, design the works to the extent stated in the contract, execute and complete the works in accordance with the contract and with the supervisor instructions, and shall remedy any defects in the works. </w:t>
      </w:r>
    </w:p>
    <w:p w14:paraId="0893AA42" w14:textId="77777777" w:rsidR="00D76141" w:rsidRPr="00D76141" w:rsidRDefault="00D76141" w:rsidP="00D76141">
      <w:pPr>
        <w:rPr>
          <w:rFonts w:ascii="Arial" w:hAnsi="Arial" w:cs="Arial"/>
          <w:sz w:val="22"/>
          <w:szCs w:val="22"/>
        </w:rPr>
      </w:pPr>
    </w:p>
    <w:p w14:paraId="23F75DBA"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12.2. The contractor shall provide all superintendence, personnel, materials, plant, equipment and all other items, of a temporary or permanent nature required in and for such design, execution, completion and remedying of any defects, insofar as specified in, or may be reasonably inferred from the contract. </w:t>
      </w:r>
    </w:p>
    <w:p w14:paraId="63D36170" w14:textId="77777777" w:rsidR="00D76141" w:rsidRPr="00D76141" w:rsidRDefault="00D76141" w:rsidP="00D76141">
      <w:pPr>
        <w:rPr>
          <w:rFonts w:ascii="Arial" w:hAnsi="Arial" w:cs="Arial"/>
          <w:sz w:val="22"/>
          <w:szCs w:val="22"/>
        </w:rPr>
      </w:pPr>
    </w:p>
    <w:p w14:paraId="3F4E00B8"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12.3. The contractor shall take full responsibility for the adequacy, stability and safety of all operations and methods of construction under the contract. </w:t>
      </w:r>
    </w:p>
    <w:p w14:paraId="2E7E766D" w14:textId="77777777" w:rsidR="00D76141" w:rsidRPr="00D76141" w:rsidRDefault="00D76141" w:rsidP="00D76141">
      <w:pPr>
        <w:rPr>
          <w:rFonts w:ascii="Arial" w:hAnsi="Arial" w:cs="Arial"/>
          <w:sz w:val="22"/>
          <w:szCs w:val="22"/>
        </w:rPr>
      </w:pPr>
    </w:p>
    <w:p w14:paraId="4491F66F"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12.4. The contractor shall comply with any administrative orders given to him. Where the contractor considers that the requirements of an administrative order go beyond the authority of the supervisor or of the scope of the contract, the contractor shall give notice, with reasons, to the supervisor. If the contractor fails to notify within the 30-day period after receipt thereof, he shall be barred from so doing. Execution of the administrative order shall not be suspended because of this notice. </w:t>
      </w:r>
    </w:p>
    <w:p w14:paraId="2EA7DB10" w14:textId="77777777" w:rsidR="00D76141" w:rsidRPr="00D76141" w:rsidRDefault="00D76141" w:rsidP="00D76141">
      <w:pPr>
        <w:rPr>
          <w:rFonts w:ascii="Arial" w:hAnsi="Arial" w:cs="Arial"/>
          <w:sz w:val="22"/>
          <w:szCs w:val="22"/>
        </w:rPr>
      </w:pPr>
    </w:p>
    <w:p w14:paraId="788BCD60"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12.5. The contractor shall supply, without delay, any information and documents to the contracting authority or the KfW upon request, regarding the conditions in which the contract is being executed. </w:t>
      </w:r>
    </w:p>
    <w:p w14:paraId="2652D08A" w14:textId="77777777" w:rsidR="00D76141" w:rsidRPr="00D76141" w:rsidRDefault="00D76141" w:rsidP="00D76141">
      <w:pPr>
        <w:rPr>
          <w:rFonts w:ascii="Arial" w:hAnsi="Arial" w:cs="Arial"/>
          <w:sz w:val="22"/>
          <w:szCs w:val="22"/>
        </w:rPr>
      </w:pPr>
    </w:p>
    <w:p w14:paraId="521710EE" w14:textId="77777777" w:rsidR="00D76141" w:rsidRPr="00D76141" w:rsidRDefault="00D76141" w:rsidP="00D76141">
      <w:pPr>
        <w:rPr>
          <w:rFonts w:ascii="Arial" w:hAnsi="Arial" w:cs="Arial"/>
          <w:sz w:val="22"/>
          <w:szCs w:val="22"/>
        </w:rPr>
      </w:pPr>
      <w:r w:rsidRPr="00D76141">
        <w:rPr>
          <w:rFonts w:ascii="Arial" w:hAnsi="Arial" w:cs="Arial"/>
          <w:sz w:val="22"/>
          <w:szCs w:val="22"/>
          <w:lang w:val="en-GB"/>
        </w:rPr>
        <w:t>12.6. The contractor shall respect and abide by all laws and regulations in force in the country in which the works are executed and shall ensure that its personnel, their dependants, and its local employees also respect and abide by all such laws and regulations. The</w:t>
      </w:r>
      <w:r w:rsidRPr="00D76141">
        <w:rPr>
          <w:rFonts w:ascii="Arial" w:hAnsi="Arial" w:cs="Arial"/>
          <w:sz w:val="22"/>
          <w:szCs w:val="22"/>
        </w:rPr>
        <w:t xml:space="preserve"> contractor shall indemnify the contracting authority against any claims and proceedings arising from any infringement by the contractor, its employees and their </w:t>
      </w:r>
      <w:r w:rsidRPr="00D76141">
        <w:rPr>
          <w:rFonts w:ascii="Arial" w:hAnsi="Arial" w:cs="Arial"/>
          <w:sz w:val="22"/>
          <w:szCs w:val="22"/>
          <w:lang w:val="en-GB"/>
        </w:rPr>
        <w:t>dependants</w:t>
      </w:r>
      <w:r w:rsidRPr="00D76141">
        <w:rPr>
          <w:rFonts w:ascii="Arial" w:hAnsi="Arial" w:cs="Arial"/>
          <w:sz w:val="22"/>
          <w:szCs w:val="22"/>
        </w:rPr>
        <w:t xml:space="preserve"> of such laws and regulations. </w:t>
      </w:r>
    </w:p>
    <w:p w14:paraId="59F14949" w14:textId="77777777" w:rsidR="00D76141" w:rsidRPr="00D76141" w:rsidRDefault="00D76141" w:rsidP="00D76141">
      <w:pPr>
        <w:rPr>
          <w:rFonts w:ascii="Arial" w:hAnsi="Arial" w:cs="Arial"/>
          <w:sz w:val="22"/>
          <w:szCs w:val="22"/>
        </w:rPr>
      </w:pPr>
    </w:p>
    <w:p w14:paraId="189552A8" w14:textId="77777777" w:rsidR="00D76141" w:rsidRPr="00D76141" w:rsidRDefault="00D76141" w:rsidP="00D76141">
      <w:pPr>
        <w:rPr>
          <w:rFonts w:ascii="Arial" w:hAnsi="Arial" w:cs="Arial"/>
          <w:sz w:val="22"/>
          <w:szCs w:val="22"/>
        </w:rPr>
      </w:pPr>
      <w:r w:rsidRPr="00D76141">
        <w:rPr>
          <w:rFonts w:ascii="Arial" w:hAnsi="Arial" w:cs="Arial"/>
          <w:sz w:val="22"/>
          <w:szCs w:val="22"/>
        </w:rPr>
        <w:lastRenderedPageBreak/>
        <w:t xml:space="preserve">12.7. Subject to Article 12.9, the contractor undertakes to treat in the strictest confidence and not make use of or divulge to third parties any information or documents which are linked to the performance of the contract without the prior consent of the contracting authority. The contractor shall continue to be bound by this undertaking after completion of the tasks and shall obtain from each member of its personnel the same undertaking. However, use of the contract’s reference for marketing or tendering purposes does not require prior approval of the contracting authority, except where the contracting authority declares the contract to be confidential. </w:t>
      </w:r>
    </w:p>
    <w:p w14:paraId="3390C868" w14:textId="77777777" w:rsidR="00D76141" w:rsidRPr="00D76141" w:rsidRDefault="00D76141" w:rsidP="00D76141">
      <w:pPr>
        <w:rPr>
          <w:rFonts w:ascii="Arial" w:hAnsi="Arial" w:cs="Arial"/>
          <w:sz w:val="22"/>
          <w:szCs w:val="22"/>
        </w:rPr>
      </w:pPr>
    </w:p>
    <w:p w14:paraId="5464FB4C"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12.8. If the contractor acts on behalf of or is a joint venture or consortium of two or more persons, all such persons shall be jointly and severally bound in respect of the obligations under the contract, including any recoverable amount. The person designated by the consortium to act on its behalf for the purposes of this contract shall have the authority to bind the consortium. The composition or the constitution of the joint venture or consortium, including the share distribution between its members, shall not be altered without the prior consent of the contracting authority. Any alteration of the composition or the constitution of the joint venture or consortium without the prior consent of the contracting authority may result in the termination of the contract. </w:t>
      </w:r>
    </w:p>
    <w:p w14:paraId="41097152" w14:textId="77777777" w:rsidR="00D76141" w:rsidRPr="00D76141" w:rsidRDefault="00D76141" w:rsidP="00D76141">
      <w:pPr>
        <w:rPr>
          <w:rFonts w:ascii="Arial" w:hAnsi="Arial" w:cs="Arial"/>
          <w:sz w:val="22"/>
          <w:szCs w:val="22"/>
        </w:rPr>
      </w:pPr>
    </w:p>
    <w:p w14:paraId="224D210C"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12.9. Save where the KfW requests or agrees otherwise, the contractor shall take all relevant measures to ensure the highest visibility to the financial contribution of the KfW. Additional communication activities required by the KfW are described in the particular conditions. The Parties will consult immediately and endeavour to remedy any detected shortcomings in implementing the visibility and, if applicable, communication requirements set out in this Article and in the particular conditions. Failure to perform the obligations set out in this article and in the particular conditions can constitute a breach of contract in the sense of Article 63 of these general conditions and can lead to corresponding measures taken by the contracting authority, including suspension of payment and/or a reduction of the final payment in proportion of the seriousness of the breach of obligations. </w:t>
      </w:r>
    </w:p>
    <w:p w14:paraId="03F97D10" w14:textId="77777777" w:rsidR="00D76141" w:rsidRPr="00D76141" w:rsidRDefault="00D76141" w:rsidP="00D76141">
      <w:pPr>
        <w:rPr>
          <w:rFonts w:ascii="Arial" w:hAnsi="Arial" w:cs="Arial"/>
          <w:sz w:val="22"/>
          <w:szCs w:val="22"/>
        </w:rPr>
      </w:pPr>
    </w:p>
    <w:p w14:paraId="153F8F07" w14:textId="77777777" w:rsidR="00D76141" w:rsidRPr="00D76141" w:rsidRDefault="00D76141" w:rsidP="00D76141">
      <w:pPr>
        <w:rPr>
          <w:rFonts w:ascii="Arial" w:hAnsi="Arial" w:cs="Arial"/>
          <w:sz w:val="22"/>
          <w:szCs w:val="22"/>
        </w:rPr>
      </w:pPr>
      <w:r w:rsidRPr="00D76141">
        <w:rPr>
          <w:rFonts w:ascii="Arial" w:hAnsi="Arial" w:cs="Arial"/>
          <w:sz w:val="22"/>
          <w:szCs w:val="22"/>
        </w:rPr>
        <w:t>12.10. Any records must be kept for a 7-year period after the final payment is made under the contract. In case of failure to maintain such the contracting authority may, without formal notice thereof, apply as of right the sanction for breach of contract provided for in Article 63 and 64.</w:t>
      </w:r>
    </w:p>
    <w:p w14:paraId="425ECC92" w14:textId="77777777" w:rsidR="00D76141" w:rsidRPr="00D76141" w:rsidRDefault="00D76141" w:rsidP="00D76141">
      <w:pPr>
        <w:rPr>
          <w:rFonts w:ascii="Arial" w:hAnsi="Arial" w:cs="Arial"/>
          <w:sz w:val="22"/>
          <w:szCs w:val="22"/>
        </w:rPr>
      </w:pPr>
    </w:p>
    <w:p w14:paraId="49DACC63" w14:textId="77777777" w:rsidR="00D76141" w:rsidRPr="00D76141" w:rsidRDefault="00D76141" w:rsidP="00D76141">
      <w:pPr>
        <w:rPr>
          <w:rFonts w:ascii="Arial" w:hAnsi="Arial" w:cs="Arial"/>
          <w:b/>
          <w:bCs/>
          <w:i/>
          <w:iCs/>
          <w:sz w:val="22"/>
          <w:szCs w:val="22"/>
        </w:rPr>
      </w:pPr>
      <w:r w:rsidRPr="00D76141">
        <w:rPr>
          <w:rFonts w:ascii="Arial" w:hAnsi="Arial" w:cs="Arial"/>
          <w:b/>
          <w:bCs/>
          <w:i/>
          <w:iCs/>
          <w:sz w:val="22"/>
          <w:szCs w:val="22"/>
        </w:rPr>
        <w:t>Article 12a) – Code of conduct</w:t>
      </w:r>
    </w:p>
    <w:p w14:paraId="69DFD983" w14:textId="77777777" w:rsidR="00D76141" w:rsidRPr="00D76141" w:rsidRDefault="00D76141" w:rsidP="00D76141">
      <w:pPr>
        <w:rPr>
          <w:rFonts w:ascii="Arial" w:hAnsi="Arial" w:cs="Arial"/>
          <w:sz w:val="22"/>
          <w:szCs w:val="22"/>
        </w:rPr>
      </w:pPr>
    </w:p>
    <w:p w14:paraId="4BA877D7"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12a.1 The contractor must at all times act impartially and as a faithful adviser in accordance with the code of conduct of its profession. It shall refrain from making public statements about the project or services without the contracting authority's prior approval. It shall not commit the contracting authority in any way whatsoever without its prior consent and shall make this obligation clear to third parties. Physical abuse or punishment, or threats of physical abuse, sexual abuse or exploitation, harassment and verbal abuse, as well as other forms of intimidation shall be prohibited. The contractor shall also provide to inform the contracting authority of any breach of ethical standards or code of conduct as set in the present Article. In case the contractor is aware of any violations of the abovementioned standards he shall report in writing within 30 days to the contracting authority. </w:t>
      </w:r>
    </w:p>
    <w:p w14:paraId="190A599C" w14:textId="77777777" w:rsidR="00D76141" w:rsidRPr="00D76141" w:rsidRDefault="00D76141" w:rsidP="00D76141">
      <w:pPr>
        <w:rPr>
          <w:rFonts w:ascii="Arial" w:hAnsi="Arial" w:cs="Arial"/>
          <w:sz w:val="22"/>
          <w:szCs w:val="22"/>
        </w:rPr>
      </w:pPr>
    </w:p>
    <w:p w14:paraId="3D1C7BBB"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12a.2 The contractor and its personnel shall respect human rights and applicable data protection rules. </w:t>
      </w:r>
    </w:p>
    <w:p w14:paraId="08C38868" w14:textId="77777777" w:rsidR="00D76141" w:rsidRPr="00D76141" w:rsidRDefault="00D76141" w:rsidP="00D76141">
      <w:pPr>
        <w:rPr>
          <w:rFonts w:ascii="Arial" w:hAnsi="Arial" w:cs="Arial"/>
          <w:sz w:val="22"/>
          <w:szCs w:val="22"/>
        </w:rPr>
      </w:pPr>
    </w:p>
    <w:p w14:paraId="5054BE98"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12a.3 The contractor shall respect environmental legislation applicable in the country in which the works are executed and internationally agreed core labour standards, i.e. the ILO core labour standards, conventions on freedom of association and collective </w:t>
      </w:r>
      <w:r w:rsidRPr="00D76141">
        <w:rPr>
          <w:rFonts w:ascii="Arial" w:hAnsi="Arial" w:cs="Arial"/>
          <w:sz w:val="22"/>
          <w:szCs w:val="22"/>
        </w:rPr>
        <w:lastRenderedPageBreak/>
        <w:t>bargaining, elimination of forced and compulsory labour, elimination of discrimination in respect of employment and occupation, and the abolition of child labour, as well as applicable obligations established by these Conventions:</w:t>
      </w:r>
    </w:p>
    <w:p w14:paraId="5E20ABA0" w14:textId="77777777" w:rsidR="00D76141" w:rsidRPr="00D76141" w:rsidRDefault="00D76141" w:rsidP="00D76141">
      <w:pPr>
        <w:rPr>
          <w:rFonts w:ascii="Arial" w:hAnsi="Arial" w:cs="Arial"/>
          <w:sz w:val="22"/>
          <w:szCs w:val="22"/>
        </w:rPr>
      </w:pPr>
    </w:p>
    <w:p w14:paraId="2665143C" w14:textId="77777777" w:rsidR="00D76141" w:rsidRPr="00D76141" w:rsidRDefault="00D76141" w:rsidP="00D76141">
      <w:pPr>
        <w:numPr>
          <w:ilvl w:val="0"/>
          <w:numId w:val="2"/>
        </w:numPr>
        <w:contextualSpacing/>
        <w:rPr>
          <w:rFonts w:ascii="Arial" w:hAnsi="Arial" w:cs="Arial"/>
          <w:sz w:val="22"/>
          <w:szCs w:val="22"/>
        </w:rPr>
      </w:pPr>
      <w:r w:rsidRPr="00D76141">
        <w:rPr>
          <w:rFonts w:ascii="Arial" w:hAnsi="Arial" w:cs="Arial"/>
          <w:sz w:val="22"/>
          <w:szCs w:val="22"/>
        </w:rPr>
        <w:t xml:space="preserve">Vienna Convention for the protection of the Ozone Layer and its Montreal Protocol on substances that deplete the Ozone Layer; </w:t>
      </w:r>
    </w:p>
    <w:p w14:paraId="0EC605FC" w14:textId="77777777" w:rsidR="00D76141" w:rsidRPr="00D76141" w:rsidRDefault="00D76141" w:rsidP="00D76141">
      <w:pPr>
        <w:numPr>
          <w:ilvl w:val="0"/>
          <w:numId w:val="2"/>
        </w:numPr>
        <w:contextualSpacing/>
        <w:rPr>
          <w:rFonts w:ascii="Arial" w:hAnsi="Arial" w:cs="Arial"/>
          <w:sz w:val="22"/>
          <w:szCs w:val="22"/>
        </w:rPr>
      </w:pPr>
      <w:r w:rsidRPr="00D76141">
        <w:rPr>
          <w:rFonts w:ascii="Arial" w:hAnsi="Arial" w:cs="Arial"/>
          <w:sz w:val="22"/>
          <w:szCs w:val="22"/>
        </w:rPr>
        <w:t>Basel Convention on the Control of Transboundary Movements of Hazardous Wastes and their Disposal (Basel Convention);</w:t>
      </w:r>
    </w:p>
    <w:p w14:paraId="5DE05343" w14:textId="77777777" w:rsidR="00D76141" w:rsidRPr="00D76141" w:rsidRDefault="00D76141" w:rsidP="00D76141">
      <w:pPr>
        <w:numPr>
          <w:ilvl w:val="0"/>
          <w:numId w:val="2"/>
        </w:numPr>
        <w:contextualSpacing/>
        <w:rPr>
          <w:rFonts w:ascii="Arial" w:hAnsi="Arial" w:cs="Arial"/>
          <w:sz w:val="22"/>
          <w:szCs w:val="22"/>
        </w:rPr>
      </w:pPr>
      <w:r w:rsidRPr="00D76141">
        <w:rPr>
          <w:rFonts w:ascii="Arial" w:hAnsi="Arial" w:cs="Arial"/>
          <w:sz w:val="22"/>
          <w:szCs w:val="22"/>
        </w:rPr>
        <w:t xml:space="preserve">Stockholm Convention on Persistent Organic Pollutants (Stockholm POPs Convention); </w:t>
      </w:r>
    </w:p>
    <w:p w14:paraId="01E70C75" w14:textId="77777777" w:rsidR="00D76141" w:rsidRPr="00D76141" w:rsidRDefault="00D76141" w:rsidP="00D76141">
      <w:pPr>
        <w:numPr>
          <w:ilvl w:val="0"/>
          <w:numId w:val="2"/>
        </w:numPr>
        <w:contextualSpacing/>
        <w:rPr>
          <w:rFonts w:ascii="Arial" w:hAnsi="Arial" w:cs="Arial"/>
          <w:sz w:val="22"/>
          <w:szCs w:val="22"/>
        </w:rPr>
      </w:pPr>
      <w:r w:rsidRPr="00D76141">
        <w:rPr>
          <w:rFonts w:ascii="Arial" w:hAnsi="Arial" w:cs="Arial"/>
          <w:sz w:val="22"/>
          <w:szCs w:val="22"/>
        </w:rPr>
        <w:t>Convention on the Prior Informed Consent Procedure for Certain Hazardous Chemicals and Pesticides in International Trade (UNEP/FAO) (The PIC Convention) Rotterdam, 10 September 1998, and its 3 regional Protocols.</w:t>
      </w:r>
    </w:p>
    <w:p w14:paraId="17D59330" w14:textId="77777777" w:rsidR="00D76141" w:rsidRPr="00D76141" w:rsidRDefault="00D76141" w:rsidP="00D76141">
      <w:pPr>
        <w:rPr>
          <w:rFonts w:ascii="Arial" w:hAnsi="Arial" w:cs="Arial"/>
          <w:sz w:val="22"/>
          <w:szCs w:val="22"/>
        </w:rPr>
      </w:pPr>
    </w:p>
    <w:p w14:paraId="777C5222"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12a.4 The contractor or any of its sub-contractors, agents or personnel shall not abuse of its entrusted power for private gain. The contractor or any of its sub-contractors, agents or personnel shall not receive or agree to receive from any person or offer or agree to give to any person or procure for any person, gift, gratuity, commission or consideration of any kind as an inducement or reward for performing or refraining from any act relating to the performance of the contract or for showing favour or disfavour to any person in relation to the contract. The contractor shall comply with all applicable laws and regulations and codes relating to anti-bribery and anti-corruption. </w:t>
      </w:r>
    </w:p>
    <w:p w14:paraId="7767CDF2" w14:textId="77777777" w:rsidR="00D76141" w:rsidRPr="00D76141" w:rsidRDefault="00D76141" w:rsidP="00D76141">
      <w:pPr>
        <w:rPr>
          <w:rFonts w:ascii="Arial" w:hAnsi="Arial" w:cs="Arial"/>
          <w:sz w:val="22"/>
          <w:szCs w:val="22"/>
        </w:rPr>
      </w:pPr>
    </w:p>
    <w:p w14:paraId="6454B6D2"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12a.5 The payments to the contractor under the contract shall constitute the only income or benefit it may derive in connection with the contract. The contractor and its personnel must not exercise any activity or receive any advantage inconsistent with their obligations under the contract. </w:t>
      </w:r>
    </w:p>
    <w:p w14:paraId="20F68483" w14:textId="77777777" w:rsidR="00D76141" w:rsidRPr="00D76141" w:rsidRDefault="00D76141" w:rsidP="00D76141">
      <w:pPr>
        <w:rPr>
          <w:rFonts w:ascii="Arial" w:hAnsi="Arial" w:cs="Arial"/>
          <w:sz w:val="22"/>
          <w:szCs w:val="22"/>
        </w:rPr>
      </w:pPr>
    </w:p>
    <w:p w14:paraId="2C46507C" w14:textId="77777777" w:rsidR="00D76141" w:rsidRPr="00D76141" w:rsidRDefault="00D76141" w:rsidP="00D76141">
      <w:pPr>
        <w:rPr>
          <w:rFonts w:ascii="Arial" w:hAnsi="Arial" w:cs="Arial"/>
          <w:sz w:val="22"/>
          <w:szCs w:val="22"/>
        </w:rPr>
      </w:pPr>
      <w:r w:rsidRPr="00D76141">
        <w:rPr>
          <w:rFonts w:ascii="Arial" w:hAnsi="Arial" w:cs="Arial"/>
          <w:sz w:val="22"/>
          <w:szCs w:val="22"/>
        </w:rPr>
        <w:t>12a.6 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every appearance of being a front company. The KfW may carry out documentary or on-the-spot checks it deems necessary to find evidence in case of suspected unusual commercial expenses. The respect of the code of conduct set out in the present Article constitutes a contractual obligation. Failure to comply with the code of conduct is always deemed to be a breach of the contract under Article 63 of the General Conditions. In addition, failure to comply with the provision set out in the present Article can be qualified as grave professional misconduct that may lead either to suspension or termination of the contract, without prejudice to the application of administrative sanctions including exclusion from participation in future contract award procedures.</w:t>
      </w:r>
    </w:p>
    <w:p w14:paraId="208A760C" w14:textId="77777777" w:rsidR="00D76141" w:rsidRPr="00D76141" w:rsidRDefault="00D76141" w:rsidP="00D76141">
      <w:pPr>
        <w:rPr>
          <w:rFonts w:ascii="Arial" w:hAnsi="Arial" w:cs="Arial"/>
          <w:sz w:val="22"/>
          <w:szCs w:val="22"/>
        </w:rPr>
      </w:pPr>
    </w:p>
    <w:p w14:paraId="7ADF6B65" w14:textId="77777777" w:rsidR="00D76141" w:rsidRPr="00D76141" w:rsidRDefault="00D76141" w:rsidP="00D76141">
      <w:pPr>
        <w:rPr>
          <w:rFonts w:ascii="Arial" w:hAnsi="Arial" w:cs="Arial"/>
          <w:b/>
          <w:bCs/>
          <w:i/>
          <w:iCs/>
          <w:sz w:val="22"/>
          <w:szCs w:val="22"/>
        </w:rPr>
      </w:pPr>
      <w:r w:rsidRPr="00D76141">
        <w:rPr>
          <w:rFonts w:ascii="Arial" w:hAnsi="Arial" w:cs="Arial"/>
          <w:b/>
          <w:bCs/>
          <w:i/>
          <w:iCs/>
          <w:sz w:val="22"/>
          <w:szCs w:val="22"/>
        </w:rPr>
        <w:t>Article 12b) – Conflict of interest</w:t>
      </w:r>
    </w:p>
    <w:p w14:paraId="6827F501" w14:textId="77777777" w:rsidR="00D76141" w:rsidRPr="00D76141" w:rsidRDefault="00D76141" w:rsidP="00D76141">
      <w:pPr>
        <w:rPr>
          <w:rFonts w:ascii="Arial" w:hAnsi="Arial" w:cs="Arial"/>
          <w:sz w:val="22"/>
          <w:szCs w:val="22"/>
        </w:rPr>
      </w:pPr>
    </w:p>
    <w:p w14:paraId="5FEF162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12b.1 The contractor shall take all necessary measures to prevent or end any situation that could compromise the impartial and objective performance of the contract. Such conflict of interests may arise in particular as a result of economic interest, political or national affinity, family or emotional ties, or any other relevant connection or shared interest. Any conflict of interests which may arise during performance of the contract must be notified to the contracting authority without delay. In the event of such conflict, the contractor shall immediately take all necessary steps to resolve it. </w:t>
      </w:r>
    </w:p>
    <w:p w14:paraId="7232D559" w14:textId="77777777" w:rsidR="00D76141" w:rsidRPr="00D76141" w:rsidRDefault="00D76141" w:rsidP="00D76141">
      <w:pPr>
        <w:rPr>
          <w:rFonts w:ascii="Arial" w:hAnsi="Arial" w:cs="Arial"/>
          <w:sz w:val="22"/>
          <w:szCs w:val="22"/>
        </w:rPr>
      </w:pPr>
    </w:p>
    <w:p w14:paraId="232FB417"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12b.2 The contracting authority reserves the right to verify that such measures are adequate and may require additional measures to be taken if necessary. The contractor </w:t>
      </w:r>
      <w:r w:rsidRPr="00D76141">
        <w:rPr>
          <w:rFonts w:ascii="Arial" w:hAnsi="Arial" w:cs="Arial"/>
          <w:sz w:val="22"/>
          <w:szCs w:val="22"/>
        </w:rPr>
        <w:lastRenderedPageBreak/>
        <w:t xml:space="preserve">shall ensure that its personnel, including its management, is not placed in a situation which could give rise to conflict of interests. Without prejudice to its obligation under the contract the contractor shall replace, immediately and without compensation from the contracting authority, any member of its personnel exposed to such a situation. </w:t>
      </w:r>
    </w:p>
    <w:p w14:paraId="781C9A76" w14:textId="77777777" w:rsidR="00D76141" w:rsidRPr="00D76141" w:rsidRDefault="00D76141" w:rsidP="00D76141">
      <w:pPr>
        <w:rPr>
          <w:rFonts w:ascii="Arial" w:hAnsi="Arial" w:cs="Arial"/>
          <w:sz w:val="22"/>
          <w:szCs w:val="22"/>
        </w:rPr>
      </w:pPr>
    </w:p>
    <w:p w14:paraId="7C5EA556"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12b.3 The contractor shall refrain from any contact which would compromise its independence or that of its personnel. </w:t>
      </w:r>
    </w:p>
    <w:p w14:paraId="55F9D9D7" w14:textId="77777777" w:rsidR="00D76141" w:rsidRPr="00D76141" w:rsidRDefault="00D76141" w:rsidP="00D76141">
      <w:pPr>
        <w:rPr>
          <w:rFonts w:ascii="Arial" w:hAnsi="Arial" w:cs="Arial"/>
          <w:sz w:val="22"/>
          <w:szCs w:val="22"/>
        </w:rPr>
      </w:pPr>
    </w:p>
    <w:p w14:paraId="6D26E1D9"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12b.4 The contractor shall limit its role in connection with the project to the provision of the works described in the contract. </w:t>
      </w:r>
    </w:p>
    <w:p w14:paraId="07B32C62" w14:textId="77777777" w:rsidR="00D76141" w:rsidRPr="00D76141" w:rsidRDefault="00D76141" w:rsidP="00D76141">
      <w:pPr>
        <w:rPr>
          <w:rFonts w:ascii="Arial" w:hAnsi="Arial" w:cs="Arial"/>
          <w:sz w:val="22"/>
          <w:szCs w:val="22"/>
        </w:rPr>
      </w:pPr>
    </w:p>
    <w:p w14:paraId="7FBA6A76" w14:textId="77777777" w:rsidR="00D76141" w:rsidRPr="00D76141" w:rsidRDefault="00D76141" w:rsidP="00D76141">
      <w:pPr>
        <w:rPr>
          <w:rFonts w:ascii="Arial" w:hAnsi="Arial" w:cs="Arial"/>
          <w:sz w:val="22"/>
          <w:szCs w:val="22"/>
        </w:rPr>
      </w:pPr>
      <w:r w:rsidRPr="00D76141">
        <w:rPr>
          <w:rFonts w:ascii="Arial" w:hAnsi="Arial" w:cs="Arial"/>
          <w:sz w:val="22"/>
          <w:szCs w:val="22"/>
        </w:rPr>
        <w:t>12b.5 The contractor and anyone working under its authority or control in the performance of the contract or on any other activity shall be excluded from access to other KfW funds available under the same project. However, if the contractor is able to prove that his involvement in a previous stage of the project does not constitute unfair competition, he may participate, subject to the prior approval of the contracting authority.</w:t>
      </w:r>
    </w:p>
    <w:p w14:paraId="2D934048" w14:textId="77777777" w:rsidR="00D76141" w:rsidRPr="00D76141" w:rsidRDefault="00D76141" w:rsidP="00D76141">
      <w:pPr>
        <w:rPr>
          <w:rFonts w:ascii="Arial" w:hAnsi="Arial" w:cs="Arial"/>
          <w:sz w:val="22"/>
          <w:szCs w:val="22"/>
        </w:rPr>
      </w:pPr>
    </w:p>
    <w:p w14:paraId="0515D71D"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13 – Superintendence of the works</w:t>
      </w:r>
    </w:p>
    <w:p w14:paraId="31EA158E" w14:textId="77777777" w:rsidR="00D76141" w:rsidRPr="00D76141" w:rsidRDefault="00D76141" w:rsidP="00D76141">
      <w:pPr>
        <w:rPr>
          <w:rFonts w:ascii="Arial" w:hAnsi="Arial" w:cs="Arial"/>
          <w:sz w:val="22"/>
          <w:szCs w:val="22"/>
        </w:rPr>
      </w:pPr>
    </w:p>
    <w:p w14:paraId="7C49ADE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13.1. The contractor shall itself superintend the works or shall appoint a representative to do so. Such appointment shall be submitted to the supervisor for approval within 30 days of the signature of the contract. The supervisor shall approve or refuse the appointment within 10 days. The approval may at any time be withdrawn. Should the supervisor refuse the representative appointed within the deadline, or withdraw approval of the appointment, it shall set out the grounds on which its decision is based, and the contractor shall submit an alternative appointment without delay. The address of the contractor's representative shall be deemed to be the address for service given by the contractor. </w:t>
      </w:r>
    </w:p>
    <w:p w14:paraId="31A104B5" w14:textId="77777777" w:rsidR="00D76141" w:rsidRPr="00D76141" w:rsidRDefault="00D76141" w:rsidP="00D76141">
      <w:pPr>
        <w:rPr>
          <w:rFonts w:ascii="Arial" w:hAnsi="Arial" w:cs="Arial"/>
          <w:sz w:val="22"/>
          <w:szCs w:val="22"/>
        </w:rPr>
      </w:pPr>
    </w:p>
    <w:p w14:paraId="093E576B"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13.2. If the supervisor withdraws its approval of the contractor's representative, the contractor shall, as soon as is practicable, after receiving notice of such withdrawal, remove the representative from the works and replace it with another representative approved by the supervisor. </w:t>
      </w:r>
    </w:p>
    <w:p w14:paraId="37AC582C" w14:textId="77777777" w:rsidR="00D76141" w:rsidRPr="00D76141" w:rsidRDefault="00D76141" w:rsidP="00D76141">
      <w:pPr>
        <w:rPr>
          <w:rFonts w:ascii="Arial" w:hAnsi="Arial" w:cs="Arial"/>
          <w:sz w:val="22"/>
          <w:szCs w:val="22"/>
        </w:rPr>
      </w:pPr>
    </w:p>
    <w:p w14:paraId="69BF6194" w14:textId="77777777" w:rsidR="00D76141" w:rsidRPr="00D76141" w:rsidRDefault="00D76141" w:rsidP="00D76141">
      <w:pPr>
        <w:rPr>
          <w:rFonts w:ascii="Arial" w:hAnsi="Arial" w:cs="Arial"/>
          <w:sz w:val="22"/>
          <w:szCs w:val="22"/>
        </w:rPr>
      </w:pPr>
      <w:r w:rsidRPr="00D76141">
        <w:rPr>
          <w:rFonts w:ascii="Arial" w:hAnsi="Arial" w:cs="Arial"/>
          <w:sz w:val="22"/>
          <w:szCs w:val="22"/>
        </w:rPr>
        <w:t>13.3. The contractor's representative shall have full authority to make any decision necessary for the execution of the works, to receive and carry out administrative orders and to countersign the work register referred to in Article 39 or attachment, where appropriate. In any event, the contractor shall be responsible for ensuring that the works are carried out satisfactorily including ensuring that the specifications and administrative orders are adhered to by its own employees and by its sub-contractors and their employees.</w:t>
      </w:r>
    </w:p>
    <w:p w14:paraId="6E0F638C" w14:textId="77777777" w:rsidR="00D76141" w:rsidRPr="00D76141" w:rsidRDefault="00D76141" w:rsidP="00D76141">
      <w:pPr>
        <w:rPr>
          <w:rFonts w:ascii="Arial" w:hAnsi="Arial" w:cs="Arial"/>
          <w:sz w:val="22"/>
          <w:szCs w:val="22"/>
        </w:rPr>
      </w:pPr>
    </w:p>
    <w:p w14:paraId="5F6AEA91"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14 – Personnel</w:t>
      </w:r>
    </w:p>
    <w:p w14:paraId="23B5AE7E" w14:textId="77777777" w:rsidR="00D76141" w:rsidRPr="00D76141" w:rsidRDefault="00D76141" w:rsidP="00D76141">
      <w:pPr>
        <w:rPr>
          <w:rFonts w:ascii="Arial" w:hAnsi="Arial" w:cs="Arial"/>
          <w:sz w:val="22"/>
          <w:szCs w:val="22"/>
        </w:rPr>
      </w:pPr>
    </w:p>
    <w:p w14:paraId="0BF3EE3F"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14.1. The persons employed by the contractor must be sufficient in number and permit the optimum use of the human resources of the country in which the works are executed. Such employees must have the skills and experience necessary to ensure due progress and satisfactory execution of the works. The contractor shall immediately replace all employees indicated by the supervisor, in a letter stating reasons, as likely to jeopardize the satisfactory execution of the works. </w:t>
      </w:r>
    </w:p>
    <w:p w14:paraId="28078B87" w14:textId="77777777" w:rsidR="00D76141" w:rsidRPr="00D76141" w:rsidRDefault="00D76141" w:rsidP="00D76141">
      <w:pPr>
        <w:rPr>
          <w:rFonts w:ascii="Arial" w:hAnsi="Arial" w:cs="Arial"/>
          <w:sz w:val="22"/>
          <w:szCs w:val="22"/>
        </w:rPr>
      </w:pPr>
    </w:p>
    <w:p w14:paraId="44808D10" w14:textId="77777777" w:rsidR="00D76141" w:rsidRPr="00D76141" w:rsidRDefault="00D76141" w:rsidP="00D76141">
      <w:pPr>
        <w:rPr>
          <w:rFonts w:ascii="Arial" w:hAnsi="Arial" w:cs="Arial"/>
          <w:sz w:val="22"/>
          <w:szCs w:val="22"/>
        </w:rPr>
      </w:pPr>
      <w:r w:rsidRPr="00D76141">
        <w:rPr>
          <w:rFonts w:ascii="Arial" w:hAnsi="Arial" w:cs="Arial"/>
          <w:sz w:val="22"/>
          <w:szCs w:val="22"/>
        </w:rPr>
        <w:t>14.2. The contractor shall make its own arrangements for the engagement of all personnel and labour. The rates of remuneration and the general working conditions, as laid down by the law of the country in which the works are executed, shall apply as a minimum to employees on the site.</w:t>
      </w:r>
    </w:p>
    <w:p w14:paraId="12B0828C" w14:textId="77777777" w:rsidR="00D76141" w:rsidRPr="00D76141" w:rsidRDefault="00D76141" w:rsidP="00D76141">
      <w:pPr>
        <w:rPr>
          <w:rFonts w:ascii="Arial" w:hAnsi="Arial" w:cs="Arial"/>
          <w:b/>
          <w:bCs/>
          <w:sz w:val="22"/>
          <w:szCs w:val="22"/>
          <w:lang w:val="en-GB"/>
        </w:rPr>
      </w:pPr>
    </w:p>
    <w:p w14:paraId="188CDF46" w14:textId="77777777" w:rsidR="00D76141" w:rsidRPr="00D76141" w:rsidRDefault="00D76141" w:rsidP="00D76141">
      <w:pPr>
        <w:rPr>
          <w:rFonts w:ascii="Arial" w:hAnsi="Arial" w:cs="Arial"/>
          <w:b/>
          <w:bCs/>
          <w:sz w:val="22"/>
          <w:szCs w:val="22"/>
          <w:lang w:val="en-GB"/>
        </w:rPr>
      </w:pPr>
      <w:r w:rsidRPr="00D76141">
        <w:rPr>
          <w:rFonts w:ascii="Arial" w:hAnsi="Arial" w:cs="Arial"/>
          <w:b/>
          <w:bCs/>
          <w:sz w:val="22"/>
          <w:szCs w:val="22"/>
          <w:lang w:val="en-GB"/>
        </w:rPr>
        <w:lastRenderedPageBreak/>
        <w:t>Article 15 – Performance guarantee</w:t>
      </w:r>
    </w:p>
    <w:p w14:paraId="6F5E2C8F" w14:textId="77777777" w:rsidR="00D76141" w:rsidRPr="00D76141" w:rsidRDefault="00D76141" w:rsidP="00D76141">
      <w:pPr>
        <w:rPr>
          <w:rFonts w:ascii="Arial" w:hAnsi="Arial" w:cs="Arial"/>
          <w:sz w:val="22"/>
          <w:szCs w:val="22"/>
          <w:lang w:val="en-GB"/>
        </w:rPr>
      </w:pPr>
    </w:p>
    <w:p w14:paraId="0AE069A1"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15.1. The contractor shall, together with the return of the countersigned contract, furnish to the contracting authority a guarantee for the full and proper performance of the contract. The amount of the guarantee shall be as specified in the particular conditions and shall be in the range of 5 and 10% of the amount of the contract price including any amounts stipulated in addenda to the contract. </w:t>
      </w:r>
    </w:p>
    <w:p w14:paraId="5E410CBE" w14:textId="77777777" w:rsidR="00D76141" w:rsidRPr="00D76141" w:rsidRDefault="00D76141" w:rsidP="00D76141">
      <w:pPr>
        <w:rPr>
          <w:rFonts w:ascii="Arial" w:hAnsi="Arial" w:cs="Arial"/>
          <w:sz w:val="22"/>
          <w:szCs w:val="22"/>
        </w:rPr>
      </w:pPr>
    </w:p>
    <w:p w14:paraId="0092CB4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15.2. The performance guarantee shall be held against payment to the contracting authority for any loss resulting from the contractor's failure to perform its obligations under the contract. </w:t>
      </w:r>
    </w:p>
    <w:p w14:paraId="1A8C94F2" w14:textId="77777777" w:rsidR="00D76141" w:rsidRPr="00D76141" w:rsidRDefault="00D76141" w:rsidP="00D76141">
      <w:pPr>
        <w:rPr>
          <w:rFonts w:ascii="Arial" w:hAnsi="Arial" w:cs="Arial"/>
          <w:sz w:val="22"/>
          <w:szCs w:val="22"/>
        </w:rPr>
      </w:pPr>
    </w:p>
    <w:p w14:paraId="1E3AC5F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15.3. The performance guarantee shall be in the format provided for in the contract and may be provided in the form of a bank guarantee, a banker's draft, a certified cheque, a bond provided by an insurance and/or bonding company, an irrevocable letter of credit or a cash deposit made with the contracting authority. If the performance guarantee is to be provided in the form of a bank guarantee, a banker's draft, a certified cheque or a bond, it shall be issued by a bank or bonding and/or insurance company approved by the contracting authority. </w:t>
      </w:r>
    </w:p>
    <w:p w14:paraId="4FC91644" w14:textId="77777777" w:rsidR="00D76141" w:rsidRPr="00D76141" w:rsidRDefault="00D76141" w:rsidP="00D76141">
      <w:pPr>
        <w:rPr>
          <w:rFonts w:ascii="Arial" w:hAnsi="Arial" w:cs="Arial"/>
          <w:sz w:val="22"/>
          <w:szCs w:val="22"/>
        </w:rPr>
      </w:pPr>
    </w:p>
    <w:p w14:paraId="7068111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15.4. Unless stated otherwise in the particular conditions, the performance guarantee shall be denominated in the types and proportions of currencies in which the original contract is payable. </w:t>
      </w:r>
    </w:p>
    <w:p w14:paraId="6365AF52" w14:textId="77777777" w:rsidR="00D76141" w:rsidRPr="00D76141" w:rsidRDefault="00D76141" w:rsidP="00D76141">
      <w:pPr>
        <w:rPr>
          <w:rFonts w:ascii="Arial" w:hAnsi="Arial" w:cs="Arial"/>
          <w:sz w:val="22"/>
          <w:szCs w:val="22"/>
        </w:rPr>
      </w:pPr>
    </w:p>
    <w:p w14:paraId="4F03CDB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15.5. No payments shall be made in favour of the contractor prior to the provision of the guarantee. The guarantee shall continue to remain valid until the date of the issuing of the signed final statement of account referred to in Article 51. </w:t>
      </w:r>
    </w:p>
    <w:p w14:paraId="5FF76853" w14:textId="77777777" w:rsidR="00D76141" w:rsidRPr="00D76141" w:rsidRDefault="00D76141" w:rsidP="00D76141">
      <w:pPr>
        <w:rPr>
          <w:rFonts w:ascii="Arial" w:hAnsi="Arial" w:cs="Arial"/>
          <w:sz w:val="22"/>
          <w:szCs w:val="22"/>
        </w:rPr>
      </w:pPr>
    </w:p>
    <w:p w14:paraId="316A349C"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15.6. During the performance of the contract, if the natural or legal person providing the guarantee (i) is not able or willing to abide by its commitments, (ii) is not authorised to issue guarantees to contracting authorities, or (iii) appears not to be financially reliable, the guarantee shall be replaced. The contracting authority shall give formal notice to the contractor to provide a new guarantee on the same terms as the previous one. Should the contractor fail to provide a new guarantee, the contracting authority may terminate the contract. </w:t>
      </w:r>
    </w:p>
    <w:p w14:paraId="52711332" w14:textId="77777777" w:rsidR="00D76141" w:rsidRPr="00D76141" w:rsidRDefault="00D76141" w:rsidP="00D76141">
      <w:pPr>
        <w:rPr>
          <w:rFonts w:ascii="Arial" w:hAnsi="Arial" w:cs="Arial"/>
          <w:sz w:val="22"/>
          <w:szCs w:val="22"/>
        </w:rPr>
      </w:pPr>
    </w:p>
    <w:p w14:paraId="56FA4CCA"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15.7. The contracting authority shall demand payment from the guarantee of all sums for which the guarantor is liable under the guarantee due to the contractor's default under the contract, in accordance with the terms of the guarantee and up to the value thereof. The guarantor shall, without delay, pay those sums upon first demand by the contracting authority and the guarantor may not raise any objection for any reason whatsoever. Prior to making any claim under the performance guarantee, the contracting authority shall notify the contractor stating the nature of the default in respect of which the claim is to be made. </w:t>
      </w:r>
    </w:p>
    <w:p w14:paraId="5B60C33D" w14:textId="77777777" w:rsidR="00D76141" w:rsidRPr="00D76141" w:rsidRDefault="00D76141" w:rsidP="00D76141">
      <w:pPr>
        <w:rPr>
          <w:rFonts w:ascii="Arial" w:hAnsi="Arial" w:cs="Arial"/>
          <w:sz w:val="22"/>
          <w:szCs w:val="22"/>
        </w:rPr>
      </w:pPr>
    </w:p>
    <w:p w14:paraId="2A2EDD8B" w14:textId="77777777" w:rsidR="00D76141" w:rsidRPr="00D76141" w:rsidRDefault="00D76141" w:rsidP="00D76141">
      <w:pPr>
        <w:rPr>
          <w:rFonts w:ascii="Arial" w:hAnsi="Arial" w:cs="Arial"/>
          <w:sz w:val="22"/>
          <w:szCs w:val="22"/>
        </w:rPr>
      </w:pPr>
      <w:r w:rsidRPr="00D76141">
        <w:rPr>
          <w:rFonts w:ascii="Arial" w:hAnsi="Arial" w:cs="Arial"/>
          <w:sz w:val="22"/>
          <w:szCs w:val="22"/>
        </w:rPr>
        <w:t>15.8. Unless the particular conditions provide otherwise, the performance guarantee shall be released within 60 days of the issuing of the signed final statement of account referred to in Article 51, for its total amount except for amounts which are the subject of amicable settlement, conciliation, arbitration or litigation.</w:t>
      </w:r>
    </w:p>
    <w:p w14:paraId="62F5E3ED" w14:textId="77777777" w:rsidR="00D76141" w:rsidRPr="00D76141" w:rsidRDefault="00D76141" w:rsidP="00D76141">
      <w:pPr>
        <w:rPr>
          <w:rFonts w:ascii="Arial" w:hAnsi="Arial" w:cs="Arial"/>
          <w:sz w:val="22"/>
          <w:szCs w:val="22"/>
        </w:rPr>
      </w:pPr>
    </w:p>
    <w:p w14:paraId="0E35F16A"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16 - Liabilities, insurance and security arrangements</w:t>
      </w:r>
    </w:p>
    <w:p w14:paraId="467B1BB7" w14:textId="77777777" w:rsidR="00D76141" w:rsidRPr="00D76141" w:rsidRDefault="00D76141" w:rsidP="00D76141">
      <w:pPr>
        <w:rPr>
          <w:rFonts w:ascii="Arial" w:hAnsi="Arial" w:cs="Arial"/>
          <w:sz w:val="22"/>
          <w:szCs w:val="22"/>
        </w:rPr>
      </w:pPr>
    </w:p>
    <w:p w14:paraId="7BE31BC3"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16.1. Liabilities </w:t>
      </w:r>
    </w:p>
    <w:p w14:paraId="52ACF157" w14:textId="77777777" w:rsidR="00D76141" w:rsidRPr="00D76141" w:rsidRDefault="00D76141" w:rsidP="00D76141">
      <w:pPr>
        <w:rPr>
          <w:rFonts w:ascii="Arial" w:hAnsi="Arial" w:cs="Arial"/>
          <w:sz w:val="22"/>
          <w:szCs w:val="22"/>
        </w:rPr>
      </w:pPr>
    </w:p>
    <w:p w14:paraId="4FB366DA" w14:textId="77777777" w:rsidR="00D76141" w:rsidRPr="00D76141" w:rsidRDefault="00D76141" w:rsidP="00C41D2A">
      <w:pPr>
        <w:numPr>
          <w:ilvl w:val="0"/>
          <w:numId w:val="50"/>
        </w:numPr>
        <w:contextualSpacing/>
        <w:rPr>
          <w:rFonts w:ascii="Arial" w:hAnsi="Arial" w:cs="Arial"/>
          <w:sz w:val="22"/>
          <w:szCs w:val="22"/>
          <w:lang w:val="en-GB"/>
        </w:rPr>
      </w:pPr>
      <w:r w:rsidRPr="00D76141">
        <w:rPr>
          <w:rFonts w:ascii="Arial" w:hAnsi="Arial" w:cs="Arial"/>
          <w:sz w:val="22"/>
          <w:szCs w:val="22"/>
        </w:rPr>
        <w:t xml:space="preserve">Liability for damage to works </w:t>
      </w:r>
    </w:p>
    <w:p w14:paraId="307DA7A4" w14:textId="77777777" w:rsidR="00D76141" w:rsidRPr="00D76141" w:rsidRDefault="00D76141" w:rsidP="00D76141">
      <w:pPr>
        <w:ind w:left="360"/>
        <w:rPr>
          <w:rFonts w:ascii="Arial" w:hAnsi="Arial" w:cs="Arial"/>
          <w:sz w:val="22"/>
          <w:szCs w:val="22"/>
        </w:rPr>
      </w:pPr>
    </w:p>
    <w:p w14:paraId="5F950E60"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Without prejudice to Article 61 (defects liability) and Article 66 (force majeure), the contractor shall assume (i) full responsibility for maintaining the integrity of the works and (ii) the risk of loss and damage, whatever their cause, until the final acceptance as foreseen in Article 62. Compensation for damage to the works resulting from the contractor's liability in respect of the contracting authority is capped at an amount equal to one million euros if the contract value is less than or equal to one million euros. If the contract value is greater than one million euros, compensation for damages resulting from the contractor's liability shall be capped to the contract value. However, compensation for loss or damage resulting from fraud or gross negligence of the contractor, its personnel, its subcontractors and any person for which the contractor is answerable, can in no case be capped. After the final acceptance as foreseen in Article 62, the contractor shall remain responsible for any breach of its obligations under the contract for such period as may be determined by the law governing the contract, or by default for a period of 10 years. </w:t>
      </w:r>
    </w:p>
    <w:p w14:paraId="745563DF" w14:textId="77777777" w:rsidR="00D76141" w:rsidRPr="00D76141" w:rsidRDefault="00D76141" w:rsidP="00D76141">
      <w:pPr>
        <w:rPr>
          <w:rFonts w:ascii="Arial" w:hAnsi="Arial" w:cs="Arial"/>
          <w:sz w:val="22"/>
          <w:szCs w:val="22"/>
        </w:rPr>
      </w:pPr>
    </w:p>
    <w:p w14:paraId="0AE54A8A" w14:textId="77777777" w:rsidR="00D76141" w:rsidRPr="00D76141" w:rsidRDefault="00D76141" w:rsidP="00C41D2A">
      <w:pPr>
        <w:numPr>
          <w:ilvl w:val="0"/>
          <w:numId w:val="50"/>
        </w:numPr>
        <w:contextualSpacing/>
        <w:rPr>
          <w:rFonts w:ascii="Arial" w:hAnsi="Arial" w:cs="Arial"/>
          <w:sz w:val="22"/>
          <w:szCs w:val="22"/>
          <w:lang w:val="en-GB"/>
        </w:rPr>
      </w:pPr>
      <w:r w:rsidRPr="00D76141">
        <w:rPr>
          <w:rFonts w:ascii="Arial" w:hAnsi="Arial" w:cs="Arial"/>
          <w:sz w:val="22"/>
          <w:szCs w:val="22"/>
        </w:rPr>
        <w:t xml:space="preserve">Contractor's liability in respect of the contracting authority </w:t>
      </w:r>
    </w:p>
    <w:p w14:paraId="19695299" w14:textId="77777777" w:rsidR="00D76141" w:rsidRPr="00D76141" w:rsidRDefault="00D76141" w:rsidP="00D76141">
      <w:pPr>
        <w:ind w:left="360"/>
        <w:rPr>
          <w:rFonts w:ascii="Arial" w:hAnsi="Arial" w:cs="Arial"/>
          <w:sz w:val="22"/>
          <w:szCs w:val="22"/>
        </w:rPr>
      </w:pPr>
    </w:p>
    <w:p w14:paraId="78926F7A"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At any time, the contractor shall be responsible for and shall indemnify the contracting authority for any damage caused, during the performance of the works, to the contracting authority by the contractor, its personnel, its subcontractors and any person for which the contractor is answerable. Compensation for damage resulting from the contractor's liability in respect of the contracting authority is capped at an amount equal to one million euros if the contract value is less than or equal to one million euros. If the contract value is greater than one million euros, compensation for damages resulting from the contractor's liability shall be capped to the contract value. However, compensation for loss or damage resulting from the contractor's liability in case of bodily injury, including death, can in no case be capped. The same applies to compensation for any damages of any kind resulting from fraud or gross negligence of the contractor, its personnel, its subcontractors and any person for which the contractor is answerable. </w:t>
      </w:r>
    </w:p>
    <w:p w14:paraId="24CB887E" w14:textId="77777777" w:rsidR="00D76141" w:rsidRPr="00D76141" w:rsidRDefault="00D76141" w:rsidP="00D76141">
      <w:pPr>
        <w:ind w:left="360"/>
        <w:rPr>
          <w:rFonts w:ascii="Arial" w:hAnsi="Arial" w:cs="Arial"/>
          <w:sz w:val="22"/>
          <w:szCs w:val="22"/>
        </w:rPr>
      </w:pPr>
    </w:p>
    <w:p w14:paraId="2F401647" w14:textId="77777777" w:rsidR="00D76141" w:rsidRPr="00D76141" w:rsidRDefault="00D76141" w:rsidP="00C41D2A">
      <w:pPr>
        <w:numPr>
          <w:ilvl w:val="0"/>
          <w:numId w:val="50"/>
        </w:numPr>
        <w:contextualSpacing/>
        <w:rPr>
          <w:rFonts w:ascii="Arial" w:hAnsi="Arial" w:cs="Arial"/>
          <w:sz w:val="22"/>
          <w:szCs w:val="22"/>
          <w:lang w:val="en-GB"/>
        </w:rPr>
      </w:pPr>
      <w:r w:rsidRPr="00D76141">
        <w:rPr>
          <w:rFonts w:ascii="Arial" w:hAnsi="Arial" w:cs="Arial"/>
          <w:sz w:val="22"/>
          <w:szCs w:val="22"/>
        </w:rPr>
        <w:t xml:space="preserve">Contractor's liability in respect of third parties </w:t>
      </w:r>
    </w:p>
    <w:p w14:paraId="48A366BA" w14:textId="77777777" w:rsidR="00D76141" w:rsidRPr="00D76141" w:rsidRDefault="00D76141" w:rsidP="00D76141">
      <w:pPr>
        <w:ind w:left="360"/>
        <w:rPr>
          <w:rFonts w:ascii="Arial" w:hAnsi="Arial" w:cs="Arial"/>
          <w:sz w:val="22"/>
          <w:szCs w:val="22"/>
        </w:rPr>
      </w:pPr>
    </w:p>
    <w:p w14:paraId="3FA8CB9B"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The contractor shall, at its own expense, indemnify, protect and defend, the contracting authority, its agents and employees, from and against all actions, claims, losses or damage, direct or indirect, of whatever nature (hereinafter ‘claim(s)’) arising from any act or omission by the contractor, its personnel, its subcontractors and/or any person for which the contractor is answerable, in the performance of the duties. The contracting authority must notify any third party claim to the contractor as soon as possible after the contracting authority becomes aware of them. If the contracting authority chooses to challenge and defend itself against the claim(s), the contractor shall bear the reasonable costs of defence incurred by the contracting authority, its agents and employees. Under these general conditions, the agents and employees of the contracting authority, as well as the contractor's personnel, its subcontractors and any person for which the contractor is answerable are considered to be third parties. The contractor shall treat all claims in close consultation with the contracting authority. Any settlement or agreement settling a claim requires the prior express consent of the contracting authority and the contractor.</w:t>
      </w:r>
    </w:p>
    <w:p w14:paraId="4997D193" w14:textId="77777777" w:rsidR="00D76141" w:rsidRPr="00D76141" w:rsidRDefault="00D76141" w:rsidP="00D76141">
      <w:pPr>
        <w:ind w:left="360"/>
        <w:rPr>
          <w:rFonts w:ascii="Arial" w:hAnsi="Arial" w:cs="Arial"/>
          <w:sz w:val="22"/>
          <w:szCs w:val="22"/>
        </w:rPr>
      </w:pPr>
    </w:p>
    <w:p w14:paraId="604FCD31"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16.2. Insurance </w:t>
      </w:r>
    </w:p>
    <w:p w14:paraId="707FB401" w14:textId="77777777" w:rsidR="00D76141" w:rsidRPr="00D76141" w:rsidRDefault="00D76141" w:rsidP="00D76141">
      <w:pPr>
        <w:ind w:left="360"/>
        <w:rPr>
          <w:rFonts w:ascii="Arial" w:hAnsi="Arial" w:cs="Arial"/>
          <w:sz w:val="22"/>
          <w:szCs w:val="22"/>
        </w:rPr>
      </w:pPr>
    </w:p>
    <w:p w14:paraId="6E297715" w14:textId="77777777" w:rsidR="00D76141" w:rsidRPr="00D76141" w:rsidRDefault="00D76141" w:rsidP="00C41D2A">
      <w:pPr>
        <w:numPr>
          <w:ilvl w:val="0"/>
          <w:numId w:val="51"/>
        </w:numPr>
        <w:contextualSpacing/>
        <w:rPr>
          <w:rFonts w:ascii="Arial" w:hAnsi="Arial" w:cs="Arial"/>
          <w:sz w:val="22"/>
          <w:szCs w:val="22"/>
        </w:rPr>
      </w:pPr>
      <w:r w:rsidRPr="00D76141">
        <w:rPr>
          <w:rFonts w:ascii="Arial" w:hAnsi="Arial" w:cs="Arial"/>
          <w:sz w:val="22"/>
          <w:szCs w:val="22"/>
        </w:rPr>
        <w:t xml:space="preserve">Insurance – general issues </w:t>
      </w:r>
    </w:p>
    <w:p w14:paraId="47CA500C" w14:textId="77777777" w:rsidR="00D76141" w:rsidRPr="00D76141" w:rsidRDefault="00D76141" w:rsidP="00D76141">
      <w:pPr>
        <w:ind w:left="360"/>
        <w:rPr>
          <w:rFonts w:ascii="Arial" w:hAnsi="Arial" w:cs="Arial"/>
          <w:sz w:val="22"/>
          <w:szCs w:val="22"/>
        </w:rPr>
      </w:pPr>
    </w:p>
    <w:p w14:paraId="376DBA18"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lastRenderedPageBreak/>
        <w:t xml:space="preserve">At the latest together with the return of the countersigned contract, and for the period of implementation of tasks, the contractor shall ensure that itself, its personnel, its subcontractors and any person for which the contractor is answerable, are adequately insured with insurance companies recognized on the international insurance market, unless the contracting authority has given its express written consent on a specific insurance company. </w:t>
      </w:r>
    </w:p>
    <w:p w14:paraId="07890D7A" w14:textId="77777777" w:rsidR="00D76141" w:rsidRPr="00D76141" w:rsidRDefault="00D76141" w:rsidP="00D76141">
      <w:pPr>
        <w:ind w:left="360"/>
        <w:rPr>
          <w:rFonts w:ascii="Arial" w:hAnsi="Arial" w:cs="Arial"/>
          <w:sz w:val="22"/>
          <w:szCs w:val="22"/>
        </w:rPr>
      </w:pPr>
    </w:p>
    <w:p w14:paraId="2FD6C43C"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At the latest together with the return of the countersigned contract, the contractor shall provide the contracting authority and the supervisor with all cover notes and/or certificates of insurance showing that the contractor's obligations relating to insurance are fully respected. The contractor shall submit without delay, whenever the contracting authority or the project manager so requests, an updated version of the cover notes and/or certificates of insurance. </w:t>
      </w:r>
    </w:p>
    <w:p w14:paraId="5D32ED23" w14:textId="77777777" w:rsidR="00D76141" w:rsidRPr="00D76141" w:rsidRDefault="00D76141" w:rsidP="00D76141">
      <w:pPr>
        <w:ind w:left="360"/>
        <w:rPr>
          <w:rFonts w:ascii="Arial" w:hAnsi="Arial" w:cs="Arial"/>
          <w:sz w:val="22"/>
          <w:szCs w:val="22"/>
        </w:rPr>
      </w:pPr>
    </w:p>
    <w:p w14:paraId="05C05287"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The contractor shall obtain from the insurers that they commit to personally and directly inform the contracting authority and the supervisor of any event likely to reduce, cancel or alter in any manner whatsoever, that coverage. The insurers shall deliver this information as quickly as possible, and in any event at least thirty (30) days before the reduction, cancellation or alteration of the cover is effective. The contracting authority reserves the right to indemnify the insurer in case the contractor fails to pay the premium, without prejudice to the contracting authority's right to recover the amount of the premium it paid, and to subsequently seek compensation for its possible resulting damage. </w:t>
      </w:r>
    </w:p>
    <w:p w14:paraId="3E2AAD5B" w14:textId="77777777" w:rsidR="00D76141" w:rsidRPr="00D76141" w:rsidRDefault="00D76141" w:rsidP="00D76141">
      <w:pPr>
        <w:ind w:left="360"/>
        <w:rPr>
          <w:rFonts w:ascii="Arial" w:hAnsi="Arial" w:cs="Arial"/>
          <w:sz w:val="22"/>
          <w:szCs w:val="22"/>
        </w:rPr>
      </w:pPr>
    </w:p>
    <w:p w14:paraId="06494B43"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Whenever possible, the contractor shall ensure that the subscribed insurance contracts contain a waiver of recourse in favour of the contracting authority and the supervisor, their agents and employees. </w:t>
      </w:r>
    </w:p>
    <w:p w14:paraId="44D8FC97" w14:textId="77777777" w:rsidR="00D76141" w:rsidRPr="00D76141" w:rsidRDefault="00D76141" w:rsidP="00D76141">
      <w:pPr>
        <w:ind w:left="360"/>
        <w:rPr>
          <w:rFonts w:ascii="Arial" w:hAnsi="Arial" w:cs="Arial"/>
          <w:sz w:val="22"/>
          <w:szCs w:val="22"/>
        </w:rPr>
      </w:pPr>
    </w:p>
    <w:p w14:paraId="535F0FFC"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The purchase of adequate insurances by the contractor shall in no case exempt it from its statutory and/or contractual liabilities. As a minimum, the insurances listed hereafter shall provide cover up to the minimum contractual liabilities laid down in pursuance of Article 16.1 or minimum statutory liabilities laid down in pursuance of the applicable national legislation, whichever is the highest. </w:t>
      </w:r>
    </w:p>
    <w:p w14:paraId="00F51C4E" w14:textId="77777777" w:rsidR="00D76141" w:rsidRPr="00D76141" w:rsidRDefault="00D76141" w:rsidP="00D76141">
      <w:pPr>
        <w:ind w:left="360"/>
        <w:rPr>
          <w:rFonts w:ascii="Arial" w:hAnsi="Arial" w:cs="Arial"/>
          <w:sz w:val="22"/>
          <w:szCs w:val="22"/>
        </w:rPr>
      </w:pPr>
    </w:p>
    <w:p w14:paraId="564B8313"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The contractor shall fully bear the consequences of a total or partial lack of coverage, and to the full discharge of the contracting authority and the supervisor. </w:t>
      </w:r>
    </w:p>
    <w:p w14:paraId="29F04639" w14:textId="77777777" w:rsidR="00D76141" w:rsidRPr="00D76141" w:rsidRDefault="00D76141" w:rsidP="00D76141">
      <w:pPr>
        <w:ind w:left="360"/>
        <w:rPr>
          <w:rFonts w:ascii="Arial" w:hAnsi="Arial" w:cs="Arial"/>
          <w:sz w:val="22"/>
          <w:szCs w:val="22"/>
        </w:rPr>
      </w:pPr>
    </w:p>
    <w:p w14:paraId="01C2C13E"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The contractor shall ensure that its personnel, its subcontractors and any person for which the contractor is answerable comply with the same insurance requirements imposed to it under this contract. In case of default of insurance or inadequate insurance of its personnel, its subcontractors or any person for which the contractor is answerable, the contractor shall indemnify the contracting authority and the supervisor from all consequences resulting therefrom. </w:t>
      </w:r>
    </w:p>
    <w:p w14:paraId="277C1468" w14:textId="77777777" w:rsidR="00D76141" w:rsidRPr="00D76141" w:rsidRDefault="00D76141" w:rsidP="00D76141">
      <w:pPr>
        <w:ind w:left="360"/>
        <w:rPr>
          <w:rFonts w:ascii="Arial" w:hAnsi="Arial" w:cs="Arial"/>
          <w:sz w:val="22"/>
          <w:szCs w:val="22"/>
        </w:rPr>
      </w:pPr>
    </w:p>
    <w:p w14:paraId="5E27AC0E"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Under its own responsibility and without prejudice to the obligation to take out all insurance covering its obligations under this contract, the contractor shall ensure that all compulsory insurances are subscribed in compliance with the laws and regulations in force in the country in which the works are executed. It shall also ensure that all possible statutory obligations applying to the coverage are complied with. </w:t>
      </w:r>
    </w:p>
    <w:p w14:paraId="33007080" w14:textId="77777777" w:rsidR="00D76141" w:rsidRPr="00D76141" w:rsidRDefault="00D76141" w:rsidP="00D76141">
      <w:pPr>
        <w:ind w:left="360"/>
        <w:rPr>
          <w:rFonts w:ascii="Arial" w:hAnsi="Arial" w:cs="Arial"/>
          <w:sz w:val="22"/>
          <w:szCs w:val="22"/>
        </w:rPr>
      </w:pPr>
    </w:p>
    <w:p w14:paraId="32E8A90E"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The contracting authority and the supervisor shall not bear any liability for the assessment and adequacy of insurance policies taken out by the contractor with their contractual and/or statutory obligations.</w:t>
      </w:r>
    </w:p>
    <w:p w14:paraId="22AA4DA9" w14:textId="77777777" w:rsidR="00D76141" w:rsidRPr="00D76141" w:rsidRDefault="00D76141" w:rsidP="00D76141">
      <w:pPr>
        <w:rPr>
          <w:rFonts w:ascii="Arial" w:hAnsi="Arial" w:cs="Arial"/>
          <w:sz w:val="22"/>
          <w:szCs w:val="22"/>
        </w:rPr>
      </w:pPr>
    </w:p>
    <w:p w14:paraId="7A72227C" w14:textId="77777777" w:rsidR="00D76141" w:rsidRPr="00D76141" w:rsidRDefault="00D76141" w:rsidP="00C41D2A">
      <w:pPr>
        <w:numPr>
          <w:ilvl w:val="0"/>
          <w:numId w:val="51"/>
        </w:numPr>
        <w:contextualSpacing/>
        <w:rPr>
          <w:rFonts w:ascii="Arial" w:hAnsi="Arial" w:cs="Arial"/>
          <w:sz w:val="22"/>
          <w:szCs w:val="22"/>
        </w:rPr>
      </w:pPr>
      <w:r w:rsidRPr="00D76141">
        <w:rPr>
          <w:rFonts w:ascii="Arial" w:hAnsi="Arial" w:cs="Arial"/>
          <w:sz w:val="22"/>
          <w:szCs w:val="22"/>
        </w:rPr>
        <w:t xml:space="preserve">Insurance – Specific issues </w:t>
      </w:r>
    </w:p>
    <w:p w14:paraId="07A1E3F0" w14:textId="77777777" w:rsidR="00D76141" w:rsidRPr="00D76141" w:rsidRDefault="00D76141" w:rsidP="00D76141">
      <w:pPr>
        <w:ind w:left="360"/>
        <w:rPr>
          <w:rFonts w:ascii="Arial" w:hAnsi="Arial" w:cs="Arial"/>
          <w:sz w:val="22"/>
          <w:szCs w:val="22"/>
        </w:rPr>
      </w:pPr>
    </w:p>
    <w:p w14:paraId="68B22F73"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1. Insurance for damage to third parties </w:t>
      </w:r>
    </w:p>
    <w:p w14:paraId="16D330A3" w14:textId="77777777" w:rsidR="00D76141" w:rsidRPr="00D76141" w:rsidRDefault="00D76141" w:rsidP="00D76141">
      <w:pPr>
        <w:ind w:left="360"/>
        <w:rPr>
          <w:rFonts w:ascii="Arial" w:hAnsi="Arial" w:cs="Arial"/>
          <w:sz w:val="22"/>
          <w:szCs w:val="22"/>
        </w:rPr>
      </w:pPr>
    </w:p>
    <w:p w14:paraId="3EFD993C"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The contractor shall take out a civil liability insurance covering bodily injury and property damage that may be caused to third parties by reason of the execution of the works, as well as during the defects liability period. The insurance policy must specify that the contracting authority's and the supervisor's personnel, as well as that of other contractors and third parties located on site are considered third parties under this insurance, which shall be unlimited for bodily injury. </w:t>
      </w:r>
    </w:p>
    <w:p w14:paraId="21EC593B" w14:textId="77777777" w:rsidR="00D76141" w:rsidRPr="00D76141" w:rsidRDefault="00D76141" w:rsidP="00D76141">
      <w:pPr>
        <w:ind w:left="360"/>
        <w:rPr>
          <w:rFonts w:ascii="Arial" w:hAnsi="Arial" w:cs="Arial"/>
          <w:sz w:val="22"/>
          <w:szCs w:val="22"/>
        </w:rPr>
      </w:pPr>
    </w:p>
    <w:p w14:paraId="0327FC63"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2. Works insurance</w:t>
      </w:r>
    </w:p>
    <w:p w14:paraId="300A0E2D"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 </w:t>
      </w:r>
    </w:p>
    <w:p w14:paraId="0CCE8E46"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The contractor shall take out a ‘Contractor All Risk’ insurance to the joint benefit of itself, its subcontractors, the contracting authority and the supervisor.</w:t>
      </w:r>
    </w:p>
    <w:p w14:paraId="6B34C734" w14:textId="77777777" w:rsidR="00D76141" w:rsidRPr="00D76141" w:rsidRDefault="00D76141" w:rsidP="00D76141">
      <w:pPr>
        <w:ind w:left="360"/>
        <w:rPr>
          <w:rFonts w:ascii="Arial" w:hAnsi="Arial" w:cs="Arial"/>
          <w:sz w:val="22"/>
          <w:szCs w:val="22"/>
        </w:rPr>
      </w:pPr>
    </w:p>
    <w:p w14:paraId="62CB036F"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This insurance shall cover all damage to which the works included in the contract may be subject, including damage due to a defect or a design flaw of the plans, the building materials or the implementation for which the contractor is responsible under the contract and the damages due to natural events. This insurance shall also cover damage to existing goods and properties of the contracting authority and of the supervisor. </w:t>
      </w:r>
    </w:p>
    <w:p w14:paraId="214FA8BF" w14:textId="77777777" w:rsidR="00D76141" w:rsidRPr="00D76141" w:rsidRDefault="00D76141" w:rsidP="00D76141">
      <w:pPr>
        <w:ind w:left="360"/>
        <w:rPr>
          <w:rFonts w:ascii="Arial" w:hAnsi="Arial" w:cs="Arial"/>
          <w:sz w:val="22"/>
          <w:szCs w:val="22"/>
        </w:rPr>
      </w:pPr>
    </w:p>
    <w:p w14:paraId="08095EB0"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This insurance shall also cover the equipment and the temporary works on the site up to their total value of reconstruction/replacement. </w:t>
      </w:r>
    </w:p>
    <w:p w14:paraId="6A823B5C" w14:textId="77777777" w:rsidR="00D76141" w:rsidRPr="00D76141" w:rsidRDefault="00D76141" w:rsidP="00D76141">
      <w:pPr>
        <w:ind w:left="360"/>
        <w:rPr>
          <w:rFonts w:ascii="Arial" w:hAnsi="Arial" w:cs="Arial"/>
          <w:sz w:val="22"/>
          <w:szCs w:val="22"/>
        </w:rPr>
      </w:pPr>
    </w:p>
    <w:p w14:paraId="212C25D2" w14:textId="77777777" w:rsidR="00D76141" w:rsidRPr="00D76141" w:rsidRDefault="00D76141" w:rsidP="00C41D2A">
      <w:pPr>
        <w:numPr>
          <w:ilvl w:val="0"/>
          <w:numId w:val="16"/>
        </w:numPr>
        <w:contextualSpacing/>
        <w:rPr>
          <w:rFonts w:ascii="Arial" w:hAnsi="Arial" w:cs="Arial"/>
          <w:sz w:val="22"/>
          <w:szCs w:val="22"/>
        </w:rPr>
      </w:pPr>
      <w:r w:rsidRPr="00D76141">
        <w:rPr>
          <w:rFonts w:ascii="Arial" w:hAnsi="Arial" w:cs="Arial"/>
          <w:sz w:val="22"/>
          <w:szCs w:val="22"/>
        </w:rPr>
        <w:t xml:space="preserve">Motor insurance </w:t>
      </w:r>
    </w:p>
    <w:p w14:paraId="35B3A442" w14:textId="77777777" w:rsidR="00D76141" w:rsidRPr="00D76141" w:rsidRDefault="00D76141" w:rsidP="00D76141">
      <w:pPr>
        <w:ind w:left="360"/>
        <w:rPr>
          <w:rFonts w:ascii="Arial" w:hAnsi="Arial" w:cs="Arial"/>
          <w:sz w:val="22"/>
          <w:szCs w:val="22"/>
        </w:rPr>
      </w:pPr>
    </w:p>
    <w:p w14:paraId="47B14FF1"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The contractor shall take out insurance covering all vehicles used by the contractor or its subcontractors (whether they own them or not) in connection with the contract. </w:t>
      </w:r>
    </w:p>
    <w:p w14:paraId="7854B3D4" w14:textId="77777777" w:rsidR="00D76141" w:rsidRPr="00D76141" w:rsidRDefault="00D76141" w:rsidP="00D76141">
      <w:pPr>
        <w:ind w:left="360"/>
        <w:rPr>
          <w:rFonts w:ascii="Arial" w:hAnsi="Arial" w:cs="Arial"/>
          <w:sz w:val="22"/>
          <w:szCs w:val="22"/>
        </w:rPr>
      </w:pPr>
    </w:p>
    <w:p w14:paraId="6483BFB4" w14:textId="77777777" w:rsidR="00D76141" w:rsidRPr="00D76141" w:rsidRDefault="00D76141" w:rsidP="00C41D2A">
      <w:pPr>
        <w:numPr>
          <w:ilvl w:val="0"/>
          <w:numId w:val="16"/>
        </w:numPr>
        <w:contextualSpacing/>
        <w:rPr>
          <w:rFonts w:ascii="Arial" w:hAnsi="Arial" w:cs="Arial"/>
          <w:sz w:val="22"/>
          <w:szCs w:val="22"/>
        </w:rPr>
      </w:pPr>
      <w:r w:rsidRPr="00D76141">
        <w:rPr>
          <w:rFonts w:ascii="Arial" w:hAnsi="Arial" w:cs="Arial"/>
          <w:sz w:val="22"/>
          <w:szCs w:val="22"/>
        </w:rPr>
        <w:t xml:space="preserve">Insurance against accidents at work </w:t>
      </w:r>
    </w:p>
    <w:p w14:paraId="2D5E479D" w14:textId="77777777" w:rsidR="00D76141" w:rsidRPr="00D76141" w:rsidRDefault="00D76141" w:rsidP="00D76141">
      <w:pPr>
        <w:ind w:left="360"/>
        <w:rPr>
          <w:rFonts w:ascii="Arial" w:hAnsi="Arial" w:cs="Arial"/>
          <w:sz w:val="22"/>
          <w:szCs w:val="22"/>
        </w:rPr>
      </w:pPr>
    </w:p>
    <w:p w14:paraId="14EE291B"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The contractor shall take out insurance policies providing coverage of the contractor itself, its personnel, its subcontractors and any person for which the contractor is answerable, in case of an accident at work or on the way to work. It shall ensure that its subcontractors do the same. It indemnifies the contracting authority against any claims that its employees or those of its subcontractors could have in this regard. For its permanent expatriate personnel, where appropriate, the contractor shall in addition comply with the laws and regulations applicable in the country of origin. </w:t>
      </w:r>
    </w:p>
    <w:p w14:paraId="0FABA6D6" w14:textId="77777777" w:rsidR="00D76141" w:rsidRPr="00D76141" w:rsidRDefault="00D76141" w:rsidP="00D76141">
      <w:pPr>
        <w:ind w:left="360"/>
        <w:rPr>
          <w:rFonts w:ascii="Arial" w:hAnsi="Arial" w:cs="Arial"/>
          <w:sz w:val="22"/>
          <w:szCs w:val="22"/>
        </w:rPr>
      </w:pPr>
    </w:p>
    <w:p w14:paraId="472C11CB" w14:textId="77777777" w:rsidR="00D76141" w:rsidRPr="00D76141" w:rsidRDefault="00D76141" w:rsidP="00C41D2A">
      <w:pPr>
        <w:numPr>
          <w:ilvl w:val="0"/>
          <w:numId w:val="16"/>
        </w:numPr>
        <w:contextualSpacing/>
        <w:rPr>
          <w:rFonts w:ascii="Arial" w:hAnsi="Arial" w:cs="Arial"/>
          <w:sz w:val="22"/>
          <w:szCs w:val="22"/>
        </w:rPr>
      </w:pPr>
      <w:r w:rsidRPr="00D76141">
        <w:rPr>
          <w:rFonts w:ascii="Arial" w:hAnsi="Arial" w:cs="Arial"/>
          <w:sz w:val="22"/>
          <w:szCs w:val="22"/>
        </w:rPr>
        <w:t xml:space="preserve">Insurance of liability related to the soundness of the works </w:t>
      </w:r>
    </w:p>
    <w:p w14:paraId="00B37F7A"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The contractor shall take out insurance covering in full its liability that may be triggered with regard to the soundness of the works even after final acceptance, as foreseen by the law of the country in which the works are executed.</w:t>
      </w:r>
    </w:p>
    <w:p w14:paraId="012E1FED" w14:textId="77777777" w:rsidR="00D76141" w:rsidRPr="00D76141" w:rsidRDefault="00D76141" w:rsidP="00D76141">
      <w:pPr>
        <w:ind w:left="360"/>
        <w:rPr>
          <w:rFonts w:ascii="Arial" w:hAnsi="Arial" w:cs="Arial"/>
          <w:sz w:val="22"/>
          <w:szCs w:val="22"/>
        </w:rPr>
      </w:pPr>
    </w:p>
    <w:p w14:paraId="618B67D7"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16.3. The contractor shall put in place security measures for its personnel commensurate with the physical danger possibly facing them in the country in which they work. The contractor shall be responsible for monitoring the level of physical risk to which its personnel are exposed and for keeping the contracting authority informed of the situation. If the contracting authority or the contractor becomes aware of an imminent threat to the life or health of any of the contractor's personnel, the contractor must take immediate emergency action to remove the individuals concerned to safety. If the contractor takes such action, he must communicate this immediately to the supervisor.</w:t>
      </w:r>
    </w:p>
    <w:p w14:paraId="3C1B96E8" w14:textId="77777777" w:rsidR="00D76141" w:rsidRPr="00D76141" w:rsidRDefault="00D76141" w:rsidP="00D76141">
      <w:pPr>
        <w:rPr>
          <w:rFonts w:ascii="Arial" w:hAnsi="Arial" w:cs="Arial"/>
          <w:sz w:val="22"/>
          <w:szCs w:val="22"/>
        </w:rPr>
      </w:pPr>
    </w:p>
    <w:p w14:paraId="09790DD0"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lastRenderedPageBreak/>
        <w:t>Article 17 – Programme of implementation of tasks</w:t>
      </w:r>
    </w:p>
    <w:p w14:paraId="04139BA4" w14:textId="77777777" w:rsidR="00D76141" w:rsidRPr="00D76141" w:rsidRDefault="00D76141" w:rsidP="00D76141">
      <w:pPr>
        <w:rPr>
          <w:rFonts w:ascii="Arial" w:hAnsi="Arial" w:cs="Arial"/>
          <w:sz w:val="22"/>
          <w:szCs w:val="22"/>
        </w:rPr>
      </w:pPr>
    </w:p>
    <w:p w14:paraId="7F468318"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17.1. Notwithstanding any work programme submitted as part of its tender, the contractor shall provide the supervisor with a programme of implementation of tasks, broken down by activity and by month within 30 days of the signature of the contract. </w:t>
      </w:r>
    </w:p>
    <w:p w14:paraId="4F20297A" w14:textId="77777777" w:rsidR="00D76141" w:rsidRPr="00D76141" w:rsidRDefault="00D76141" w:rsidP="00D76141">
      <w:pPr>
        <w:rPr>
          <w:rFonts w:ascii="Arial" w:hAnsi="Arial" w:cs="Arial"/>
          <w:sz w:val="22"/>
          <w:szCs w:val="22"/>
        </w:rPr>
      </w:pPr>
    </w:p>
    <w:p w14:paraId="1FE40D9B" w14:textId="77777777" w:rsidR="00D76141" w:rsidRPr="00D76141" w:rsidRDefault="00D76141" w:rsidP="00D76141">
      <w:pPr>
        <w:rPr>
          <w:rFonts w:ascii="Arial" w:hAnsi="Arial" w:cs="Arial"/>
          <w:sz w:val="22"/>
          <w:szCs w:val="22"/>
        </w:rPr>
      </w:pPr>
      <w:r w:rsidRPr="00D76141">
        <w:rPr>
          <w:rFonts w:ascii="Arial" w:hAnsi="Arial" w:cs="Arial"/>
          <w:sz w:val="22"/>
          <w:szCs w:val="22"/>
        </w:rPr>
        <w:t>This programme includes at least the following information:</w:t>
      </w:r>
    </w:p>
    <w:p w14:paraId="0AEAB673" w14:textId="77777777" w:rsidR="00D76141" w:rsidRPr="00D76141" w:rsidRDefault="00D76141" w:rsidP="00D76141">
      <w:pPr>
        <w:rPr>
          <w:rFonts w:ascii="Arial" w:hAnsi="Arial" w:cs="Arial"/>
          <w:sz w:val="22"/>
          <w:szCs w:val="22"/>
        </w:rPr>
      </w:pPr>
    </w:p>
    <w:p w14:paraId="696603A9" w14:textId="77777777" w:rsidR="00D76141" w:rsidRPr="00D76141" w:rsidRDefault="00D76141" w:rsidP="00C41D2A">
      <w:pPr>
        <w:numPr>
          <w:ilvl w:val="0"/>
          <w:numId w:val="52"/>
        </w:numPr>
        <w:contextualSpacing/>
        <w:rPr>
          <w:rFonts w:ascii="Arial" w:hAnsi="Arial" w:cs="Arial"/>
          <w:sz w:val="22"/>
          <w:szCs w:val="22"/>
        </w:rPr>
      </w:pPr>
      <w:r w:rsidRPr="00D76141">
        <w:rPr>
          <w:rFonts w:ascii="Arial" w:hAnsi="Arial" w:cs="Arial"/>
          <w:sz w:val="22"/>
          <w:szCs w:val="22"/>
        </w:rPr>
        <w:t xml:space="preserve">the order and time limits within which the contractor proposes to carry out the works; </w:t>
      </w:r>
    </w:p>
    <w:p w14:paraId="09A758D8" w14:textId="77777777" w:rsidR="00D76141" w:rsidRPr="00D76141" w:rsidRDefault="00D76141" w:rsidP="00C41D2A">
      <w:pPr>
        <w:numPr>
          <w:ilvl w:val="0"/>
          <w:numId w:val="52"/>
        </w:numPr>
        <w:contextualSpacing/>
        <w:rPr>
          <w:rFonts w:ascii="Arial" w:hAnsi="Arial" w:cs="Arial"/>
          <w:sz w:val="22"/>
          <w:szCs w:val="22"/>
        </w:rPr>
      </w:pPr>
      <w:r w:rsidRPr="00D76141">
        <w:rPr>
          <w:rFonts w:ascii="Arial" w:hAnsi="Arial" w:cs="Arial"/>
          <w:sz w:val="22"/>
          <w:szCs w:val="22"/>
        </w:rPr>
        <w:t xml:space="preserve">the time limits within which submission and approval of the drawings are required; </w:t>
      </w:r>
    </w:p>
    <w:p w14:paraId="7407FFE7" w14:textId="77777777" w:rsidR="00D76141" w:rsidRPr="00D76141" w:rsidRDefault="00D76141" w:rsidP="00C41D2A">
      <w:pPr>
        <w:numPr>
          <w:ilvl w:val="0"/>
          <w:numId w:val="52"/>
        </w:numPr>
        <w:contextualSpacing/>
        <w:rPr>
          <w:rFonts w:ascii="Arial" w:hAnsi="Arial" w:cs="Arial"/>
          <w:sz w:val="22"/>
          <w:szCs w:val="22"/>
        </w:rPr>
      </w:pPr>
      <w:r w:rsidRPr="00D76141">
        <w:rPr>
          <w:rFonts w:ascii="Arial" w:hAnsi="Arial" w:cs="Arial"/>
          <w:sz w:val="22"/>
          <w:szCs w:val="22"/>
        </w:rPr>
        <w:t>an organisation chart containing the names, qualifications and curricula vitae of the personnel responsible for the site;</w:t>
      </w:r>
    </w:p>
    <w:p w14:paraId="71F12BEA" w14:textId="77777777" w:rsidR="00D76141" w:rsidRPr="00D76141" w:rsidRDefault="00D76141" w:rsidP="00C41D2A">
      <w:pPr>
        <w:numPr>
          <w:ilvl w:val="0"/>
          <w:numId w:val="52"/>
        </w:numPr>
        <w:contextualSpacing/>
        <w:rPr>
          <w:rFonts w:ascii="Arial" w:hAnsi="Arial" w:cs="Arial"/>
          <w:sz w:val="22"/>
          <w:szCs w:val="22"/>
        </w:rPr>
      </w:pPr>
      <w:r w:rsidRPr="00D76141">
        <w:rPr>
          <w:rFonts w:ascii="Arial" w:hAnsi="Arial" w:cs="Arial"/>
          <w:sz w:val="22"/>
          <w:szCs w:val="22"/>
        </w:rPr>
        <w:t xml:space="preserve">a general description of the method including the sequence, by month and by nature, which the contractor proposes to carry out the works; </w:t>
      </w:r>
    </w:p>
    <w:p w14:paraId="4C2E9888" w14:textId="77777777" w:rsidR="00D76141" w:rsidRPr="00D76141" w:rsidRDefault="00D76141" w:rsidP="00C41D2A">
      <w:pPr>
        <w:numPr>
          <w:ilvl w:val="0"/>
          <w:numId w:val="52"/>
        </w:numPr>
        <w:contextualSpacing/>
        <w:rPr>
          <w:rFonts w:ascii="Arial" w:hAnsi="Arial" w:cs="Arial"/>
          <w:sz w:val="22"/>
          <w:szCs w:val="22"/>
        </w:rPr>
      </w:pPr>
      <w:r w:rsidRPr="00D76141">
        <w:rPr>
          <w:rFonts w:ascii="Arial" w:hAnsi="Arial" w:cs="Arial"/>
          <w:sz w:val="22"/>
          <w:szCs w:val="22"/>
        </w:rPr>
        <w:t xml:space="preserve">a plan for the setting out and organisation of the site and </w:t>
      </w:r>
    </w:p>
    <w:p w14:paraId="329E823B" w14:textId="77777777" w:rsidR="00D76141" w:rsidRPr="00D76141" w:rsidRDefault="00D76141" w:rsidP="00C41D2A">
      <w:pPr>
        <w:numPr>
          <w:ilvl w:val="0"/>
          <w:numId w:val="52"/>
        </w:numPr>
        <w:contextualSpacing/>
        <w:rPr>
          <w:rFonts w:ascii="Arial" w:hAnsi="Arial" w:cs="Arial"/>
          <w:sz w:val="22"/>
          <w:szCs w:val="22"/>
        </w:rPr>
      </w:pPr>
      <w:r w:rsidRPr="00D76141">
        <w:rPr>
          <w:rFonts w:ascii="Arial" w:hAnsi="Arial" w:cs="Arial"/>
          <w:sz w:val="22"/>
          <w:szCs w:val="22"/>
        </w:rPr>
        <w:t xml:space="preserve">such further details and information as the supervisor may reasonably require. </w:t>
      </w:r>
    </w:p>
    <w:p w14:paraId="05F6EFB2" w14:textId="77777777" w:rsidR="00D76141" w:rsidRPr="00D76141" w:rsidRDefault="00D76141" w:rsidP="00D76141">
      <w:pPr>
        <w:rPr>
          <w:rFonts w:ascii="Arial" w:hAnsi="Arial" w:cs="Arial"/>
          <w:sz w:val="22"/>
          <w:szCs w:val="22"/>
        </w:rPr>
      </w:pPr>
    </w:p>
    <w:p w14:paraId="6D564678"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17.2. The supervisor shall return these documents to the contractor with its approval or any relevant remarks within ten days of receipt, save where the supervisor, within those ten days, notifies the contractor of its wish for a meeting in order to discuss the documents submitted. </w:t>
      </w:r>
    </w:p>
    <w:p w14:paraId="21DA5C63" w14:textId="77777777" w:rsidR="00D76141" w:rsidRPr="00D76141" w:rsidRDefault="00D76141" w:rsidP="00D76141">
      <w:pPr>
        <w:rPr>
          <w:rFonts w:ascii="Arial" w:hAnsi="Arial" w:cs="Arial"/>
          <w:sz w:val="22"/>
          <w:szCs w:val="22"/>
        </w:rPr>
      </w:pPr>
    </w:p>
    <w:p w14:paraId="5116FFE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17.3. If the supervisor fails to notify its decision or remarks or wish for a meeting within these 10 days, the programme submitted is deemed approved. </w:t>
      </w:r>
    </w:p>
    <w:p w14:paraId="7A652F9D" w14:textId="77777777" w:rsidR="00D76141" w:rsidRPr="00D76141" w:rsidRDefault="00D76141" w:rsidP="00D76141">
      <w:pPr>
        <w:rPr>
          <w:rFonts w:ascii="Arial" w:hAnsi="Arial" w:cs="Arial"/>
          <w:sz w:val="22"/>
          <w:szCs w:val="22"/>
        </w:rPr>
      </w:pPr>
    </w:p>
    <w:p w14:paraId="16E0984B"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17.4. The approval of the programme by the supervisor shall not relieve the contractor from any of its obligations under the contract. </w:t>
      </w:r>
    </w:p>
    <w:p w14:paraId="413F2B45" w14:textId="77777777" w:rsidR="00D76141" w:rsidRPr="00D76141" w:rsidRDefault="00D76141" w:rsidP="00D76141">
      <w:pPr>
        <w:rPr>
          <w:rFonts w:ascii="Arial" w:hAnsi="Arial" w:cs="Arial"/>
          <w:sz w:val="22"/>
          <w:szCs w:val="22"/>
        </w:rPr>
      </w:pPr>
    </w:p>
    <w:p w14:paraId="2F6BCE7C" w14:textId="77777777" w:rsidR="00D76141" w:rsidRPr="00D76141" w:rsidRDefault="00D76141" w:rsidP="00D76141">
      <w:pPr>
        <w:rPr>
          <w:rFonts w:ascii="Arial" w:hAnsi="Arial" w:cs="Arial"/>
          <w:sz w:val="22"/>
          <w:szCs w:val="22"/>
        </w:rPr>
      </w:pPr>
      <w:r w:rsidRPr="00D76141">
        <w:rPr>
          <w:rFonts w:ascii="Arial" w:hAnsi="Arial" w:cs="Arial"/>
          <w:sz w:val="22"/>
          <w:szCs w:val="22"/>
        </w:rPr>
        <w:t>17.5. No material alteration to the programme shall be made without the approval of the supervisor. If, however, the progress of the works does not conform to the programme, the supervisor may instruct the contractor to submit a revised programme in accordance with the procedure laid down in Article 17.</w:t>
      </w:r>
    </w:p>
    <w:p w14:paraId="55DD2B69" w14:textId="77777777" w:rsidR="00D76141" w:rsidRPr="00D76141" w:rsidRDefault="00D76141" w:rsidP="00D76141">
      <w:pPr>
        <w:rPr>
          <w:rFonts w:ascii="Arial" w:hAnsi="Arial" w:cs="Arial"/>
          <w:b/>
          <w:bCs/>
          <w:sz w:val="22"/>
          <w:szCs w:val="22"/>
        </w:rPr>
      </w:pPr>
    </w:p>
    <w:p w14:paraId="20D7361C"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18 – Detailed breakdown of prices</w:t>
      </w:r>
    </w:p>
    <w:p w14:paraId="7B439747" w14:textId="77777777" w:rsidR="00D76141" w:rsidRPr="00D76141" w:rsidRDefault="00D76141" w:rsidP="00D76141">
      <w:pPr>
        <w:rPr>
          <w:rFonts w:ascii="Arial" w:hAnsi="Arial" w:cs="Arial"/>
          <w:sz w:val="22"/>
          <w:szCs w:val="22"/>
        </w:rPr>
      </w:pPr>
    </w:p>
    <w:p w14:paraId="6B0F6717"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18.1. If not provided in its tender and where necessary for the purposes of the contract, the contractor shall provide a detailed breakdown of its rates and prices within no more than 20 days following the supervisor's reasoned request. </w:t>
      </w:r>
    </w:p>
    <w:p w14:paraId="48F2D790" w14:textId="77777777" w:rsidR="00D76141" w:rsidRPr="00D76141" w:rsidRDefault="00D76141" w:rsidP="00D76141">
      <w:pPr>
        <w:rPr>
          <w:rFonts w:ascii="Arial" w:hAnsi="Arial" w:cs="Arial"/>
          <w:sz w:val="22"/>
          <w:szCs w:val="22"/>
        </w:rPr>
      </w:pPr>
    </w:p>
    <w:p w14:paraId="2744930B" w14:textId="77777777" w:rsidR="00D76141" w:rsidRPr="00D76141" w:rsidRDefault="00D76141" w:rsidP="00D76141">
      <w:pPr>
        <w:rPr>
          <w:rFonts w:ascii="Arial" w:hAnsi="Arial" w:cs="Arial"/>
          <w:sz w:val="22"/>
          <w:szCs w:val="22"/>
        </w:rPr>
      </w:pPr>
      <w:r w:rsidRPr="00D76141">
        <w:rPr>
          <w:rFonts w:ascii="Arial" w:hAnsi="Arial" w:cs="Arial"/>
          <w:sz w:val="22"/>
          <w:szCs w:val="22"/>
        </w:rPr>
        <w:t>18.2. Within 30 days of notification of the award of contract, the contractor shall provide to the supervisor for its information only, a detailed cash flow estimate, in quarterly periods, of all payments which may be due to the contractor under the contract. The contractor shall subsequently supply revised cash flow estimates at quarterly intervals, if so required by the supervisor. The communication shall not impose any liability whatsoever on the contracting authority or the supervisor.</w:t>
      </w:r>
    </w:p>
    <w:p w14:paraId="0CC9DDC6" w14:textId="77777777" w:rsidR="00D76141" w:rsidRPr="00D76141" w:rsidRDefault="00D76141" w:rsidP="00D76141">
      <w:pPr>
        <w:rPr>
          <w:rFonts w:ascii="Arial" w:hAnsi="Arial" w:cs="Arial"/>
          <w:sz w:val="22"/>
          <w:szCs w:val="22"/>
        </w:rPr>
      </w:pPr>
    </w:p>
    <w:p w14:paraId="374DA110"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19 - Contractor's drawings and execution studies</w:t>
      </w:r>
    </w:p>
    <w:p w14:paraId="3828BC21" w14:textId="77777777" w:rsidR="00D76141" w:rsidRPr="00D76141" w:rsidRDefault="00D76141" w:rsidP="00D76141">
      <w:pPr>
        <w:rPr>
          <w:rFonts w:ascii="Arial" w:hAnsi="Arial" w:cs="Arial"/>
          <w:sz w:val="22"/>
          <w:szCs w:val="22"/>
          <w:lang w:val="en-GB"/>
        </w:rPr>
      </w:pPr>
    </w:p>
    <w:p w14:paraId="0DC60540" w14:textId="77777777" w:rsidR="00D76141" w:rsidRPr="00D76141" w:rsidRDefault="00D76141" w:rsidP="00D76141">
      <w:pPr>
        <w:rPr>
          <w:rFonts w:ascii="Arial" w:hAnsi="Arial" w:cs="Arial"/>
          <w:sz w:val="22"/>
          <w:szCs w:val="22"/>
        </w:rPr>
      </w:pPr>
      <w:r w:rsidRPr="00D76141">
        <w:rPr>
          <w:rFonts w:ascii="Arial" w:hAnsi="Arial" w:cs="Arial"/>
          <w:sz w:val="22"/>
          <w:szCs w:val="22"/>
        </w:rPr>
        <w:t>19.1. The contractor shall submit to the supervisor for approval at its own expense, all design and construction drawings and other documents and objects necessary for the proper execution of the contract, and in particular:</w:t>
      </w:r>
    </w:p>
    <w:p w14:paraId="00C411C4" w14:textId="77777777" w:rsidR="00D76141" w:rsidRPr="00D76141" w:rsidRDefault="00D76141" w:rsidP="00D76141">
      <w:pPr>
        <w:rPr>
          <w:rFonts w:ascii="Arial" w:hAnsi="Arial" w:cs="Arial"/>
          <w:sz w:val="22"/>
          <w:szCs w:val="22"/>
        </w:rPr>
      </w:pPr>
    </w:p>
    <w:p w14:paraId="7CEA3170" w14:textId="77777777" w:rsidR="00D76141" w:rsidRPr="00D76141" w:rsidRDefault="00D76141" w:rsidP="00C41D2A">
      <w:pPr>
        <w:numPr>
          <w:ilvl w:val="0"/>
          <w:numId w:val="53"/>
        </w:numPr>
        <w:contextualSpacing/>
        <w:rPr>
          <w:rFonts w:ascii="Arial" w:hAnsi="Arial" w:cs="Arial"/>
          <w:sz w:val="22"/>
          <w:szCs w:val="22"/>
        </w:rPr>
      </w:pPr>
      <w:r w:rsidRPr="00D76141">
        <w:rPr>
          <w:rFonts w:ascii="Arial" w:hAnsi="Arial" w:cs="Arial"/>
          <w:sz w:val="22"/>
          <w:szCs w:val="22"/>
        </w:rPr>
        <w:lastRenderedPageBreak/>
        <w:t xml:space="preserve">drawings, documents, samples and/or models as may be specified in the contract within the time limits and procedures laid down therein or in the programme of implementation of tasks; </w:t>
      </w:r>
    </w:p>
    <w:p w14:paraId="3F77A075" w14:textId="77777777" w:rsidR="00D76141" w:rsidRPr="00D76141" w:rsidRDefault="00D76141" w:rsidP="00C41D2A">
      <w:pPr>
        <w:numPr>
          <w:ilvl w:val="0"/>
          <w:numId w:val="53"/>
        </w:numPr>
        <w:contextualSpacing/>
        <w:rPr>
          <w:rFonts w:ascii="Arial" w:hAnsi="Arial" w:cs="Arial"/>
          <w:sz w:val="22"/>
          <w:szCs w:val="22"/>
        </w:rPr>
      </w:pPr>
      <w:r w:rsidRPr="00D76141">
        <w:rPr>
          <w:rFonts w:ascii="Arial" w:hAnsi="Arial" w:cs="Arial"/>
          <w:sz w:val="22"/>
          <w:szCs w:val="22"/>
        </w:rPr>
        <w:t xml:space="preserve">drawings as the supervisor may reasonably require for the implementation of tasks. </w:t>
      </w:r>
    </w:p>
    <w:p w14:paraId="6B5376CD" w14:textId="77777777" w:rsidR="00D76141" w:rsidRPr="00D76141" w:rsidRDefault="00D76141" w:rsidP="00C41D2A">
      <w:pPr>
        <w:numPr>
          <w:ilvl w:val="0"/>
          <w:numId w:val="53"/>
        </w:numPr>
        <w:contextualSpacing/>
        <w:rPr>
          <w:rFonts w:ascii="Arial" w:hAnsi="Arial" w:cs="Arial"/>
          <w:sz w:val="22"/>
          <w:szCs w:val="22"/>
        </w:rPr>
      </w:pPr>
      <w:r w:rsidRPr="00D76141">
        <w:rPr>
          <w:rFonts w:ascii="Arial" w:hAnsi="Arial" w:cs="Arial"/>
          <w:sz w:val="22"/>
          <w:szCs w:val="22"/>
        </w:rPr>
        <w:t xml:space="preserve">plans, drawings and calculations needed to provide evidence of the stability and resistance of the structures, including foundation design and detailed reinforcement plan. These calculations and surveys should be sustained by sufficient site investigations and should be submitted in triplicate to the supervisor for approval at least 30 days before commencing construction of the works in question. </w:t>
      </w:r>
    </w:p>
    <w:p w14:paraId="7C018F8E" w14:textId="77777777" w:rsidR="00D76141" w:rsidRPr="00D76141" w:rsidRDefault="00D76141" w:rsidP="00D76141">
      <w:pPr>
        <w:rPr>
          <w:rFonts w:ascii="Arial" w:hAnsi="Arial" w:cs="Arial"/>
          <w:sz w:val="22"/>
          <w:szCs w:val="22"/>
        </w:rPr>
      </w:pPr>
    </w:p>
    <w:p w14:paraId="62ED28C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19.2. The supervisor shall return to the contractor the drawings, documents, samples, models, design calculations, objects and other documents required under Article 19.1 with either its endorsement or its remarks within the time limits referred to in the contract or the approved programme of implementation of tasks or, if no time limit is specified, within 15 days of receipt. In the light of the complexity or the number of documents submitted for approval, if the supervisor cannot send its endorsement or its remarks within the time limit mentioned above, the supervisor shall send within 15 days of receipt a holding reply, indicating another time limit by which it will send its endorsement or its remarks, taking into account the relative urgency and complexity of the matter. If the supervisor fails to notify its endorsement, remarks or holding reply within the time limits referred above, the drawings, documents, samples, models, design calculations, objects and other documents submitted to the supervisor according to Article 19.1 shall be deemed to be approved at the end of the time limits specified above. </w:t>
      </w:r>
    </w:p>
    <w:p w14:paraId="3F43482B" w14:textId="77777777" w:rsidR="00D76141" w:rsidRPr="00D76141" w:rsidRDefault="00D76141" w:rsidP="00D76141">
      <w:pPr>
        <w:rPr>
          <w:rFonts w:ascii="Arial" w:hAnsi="Arial" w:cs="Arial"/>
          <w:sz w:val="22"/>
          <w:szCs w:val="22"/>
        </w:rPr>
      </w:pPr>
    </w:p>
    <w:p w14:paraId="13347197"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19.3.  Approved drawings, documents, samples and models shall be signed or otherwise identified by the supervisor and shall not be departed from except as otherwise instructed by the supervisor. Any contractor's drawings, documents, samples or models which the supervisor refuses to approve, shall be modified to meet the requirements of the supervisor and resubmitted by the contractor for approval. Within 15 days of being notified of the supervisor’s remarks, the contractor shall make the requisite corrections, adjustments etc. to the documents, drawings, design calculations etc. The corrected or adjusted documents, drawings, design calculations etc. shall be resubmitted for the supervisor’s approval under the same procedure. </w:t>
      </w:r>
    </w:p>
    <w:p w14:paraId="5DF66AC5" w14:textId="77777777" w:rsidR="00D76141" w:rsidRPr="00D76141" w:rsidRDefault="00D76141" w:rsidP="00D76141">
      <w:pPr>
        <w:rPr>
          <w:rFonts w:ascii="Arial" w:hAnsi="Arial" w:cs="Arial"/>
          <w:sz w:val="22"/>
          <w:szCs w:val="22"/>
        </w:rPr>
      </w:pPr>
    </w:p>
    <w:p w14:paraId="516AFB41"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19.4. The contractor shall supply additional copies of approved drawings in the form and number stated in the contract or in subsequent administrative orders. </w:t>
      </w:r>
    </w:p>
    <w:p w14:paraId="1035D7D7" w14:textId="77777777" w:rsidR="00D76141" w:rsidRPr="00D76141" w:rsidRDefault="00D76141" w:rsidP="00D76141">
      <w:pPr>
        <w:rPr>
          <w:rFonts w:ascii="Arial" w:hAnsi="Arial" w:cs="Arial"/>
          <w:sz w:val="22"/>
          <w:szCs w:val="22"/>
        </w:rPr>
      </w:pPr>
    </w:p>
    <w:p w14:paraId="7CA603C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19.5. The approval of any drawings, documents, samples or models by the supervisor shall not relieve the contractor from any of its obligations under the contract. </w:t>
      </w:r>
    </w:p>
    <w:p w14:paraId="07ECF897" w14:textId="77777777" w:rsidR="00D76141" w:rsidRPr="00D76141" w:rsidRDefault="00D76141" w:rsidP="00D76141">
      <w:pPr>
        <w:rPr>
          <w:rFonts w:ascii="Arial" w:hAnsi="Arial" w:cs="Arial"/>
          <w:sz w:val="22"/>
          <w:szCs w:val="22"/>
        </w:rPr>
      </w:pPr>
    </w:p>
    <w:p w14:paraId="29096AFC"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19.6. The supervisor shall have the right at all reasonable times to inspect all drawings, documents, samples or models relating to the contract at the contractor's premises. </w:t>
      </w:r>
    </w:p>
    <w:p w14:paraId="695A0CE0" w14:textId="77777777" w:rsidR="00D76141" w:rsidRPr="00D76141" w:rsidRDefault="00D76141" w:rsidP="00D76141">
      <w:pPr>
        <w:rPr>
          <w:rFonts w:ascii="Arial" w:hAnsi="Arial" w:cs="Arial"/>
          <w:sz w:val="22"/>
          <w:szCs w:val="22"/>
        </w:rPr>
      </w:pPr>
    </w:p>
    <w:p w14:paraId="3EACEA95" w14:textId="77777777" w:rsidR="00D76141" w:rsidRPr="00D76141" w:rsidRDefault="00D76141" w:rsidP="00D76141">
      <w:pPr>
        <w:rPr>
          <w:rFonts w:ascii="Arial" w:hAnsi="Arial" w:cs="Arial"/>
          <w:sz w:val="22"/>
          <w:szCs w:val="22"/>
        </w:rPr>
      </w:pPr>
      <w:r w:rsidRPr="00D76141">
        <w:rPr>
          <w:rFonts w:ascii="Arial" w:hAnsi="Arial" w:cs="Arial"/>
          <w:sz w:val="22"/>
          <w:szCs w:val="22"/>
        </w:rPr>
        <w:t>19.7. Before provisional acceptance of the works, the contractor shall supply operation and maintenance manuals together with drawings to the contracting authority, which shall be in such detail as will enable the contracting authority to operate, maintain, adjust and repair all parts of the works. Unless otherwise stated in the particular conditions, the manuals and drawings shall be in the language of the contract. The works shall not be considered to be completed for the purpose of provisional acceptance until such manuals and drawings have been supplied to the contracting authority.</w:t>
      </w:r>
    </w:p>
    <w:p w14:paraId="0AB01D9D" w14:textId="77777777" w:rsidR="00D76141" w:rsidRPr="00D76141" w:rsidRDefault="00D76141" w:rsidP="00D76141">
      <w:pPr>
        <w:rPr>
          <w:rFonts w:ascii="Arial" w:hAnsi="Arial" w:cs="Arial"/>
          <w:sz w:val="22"/>
          <w:szCs w:val="22"/>
        </w:rPr>
      </w:pPr>
    </w:p>
    <w:p w14:paraId="216CCE74"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20 – Sufficiency of tender prices</w:t>
      </w:r>
    </w:p>
    <w:p w14:paraId="6638F761" w14:textId="77777777" w:rsidR="00D76141" w:rsidRPr="00D76141" w:rsidRDefault="00D76141" w:rsidP="00D76141">
      <w:pPr>
        <w:rPr>
          <w:rFonts w:ascii="Arial" w:hAnsi="Arial" w:cs="Arial"/>
          <w:sz w:val="22"/>
          <w:szCs w:val="22"/>
        </w:rPr>
      </w:pPr>
    </w:p>
    <w:p w14:paraId="327729C4" w14:textId="77777777" w:rsidR="00D76141" w:rsidRPr="00D76141" w:rsidRDefault="00D76141" w:rsidP="00D76141">
      <w:pPr>
        <w:rPr>
          <w:rFonts w:ascii="Arial" w:hAnsi="Arial" w:cs="Arial"/>
          <w:sz w:val="22"/>
          <w:szCs w:val="22"/>
        </w:rPr>
      </w:pPr>
      <w:r w:rsidRPr="00D76141">
        <w:rPr>
          <w:rFonts w:ascii="Arial" w:hAnsi="Arial" w:cs="Arial"/>
          <w:sz w:val="22"/>
          <w:szCs w:val="22"/>
        </w:rPr>
        <w:lastRenderedPageBreak/>
        <w:t xml:space="preserve">20.1. Subject to any additional provisions which may be laid down in the particular conditions, the contractor shall be deemed to have inspected and examined the site and its surroundings and to have satisfied itself before submitting its tender, as to the nature of the ground and sub-soil, and to have taken into account the form and nature of the site, the extent and nature of the work and materials necessary for the completion of the works, the means of communication with and access to the site, the accommodation it may require and in general to have obtained for itself all necessary information as to risks, contingencies and all other circumstances influencing or affecting its tender. </w:t>
      </w:r>
    </w:p>
    <w:p w14:paraId="208A22C4" w14:textId="77777777" w:rsidR="00D76141" w:rsidRPr="00D76141" w:rsidRDefault="00D76141" w:rsidP="00D76141">
      <w:pPr>
        <w:rPr>
          <w:rFonts w:ascii="Arial" w:hAnsi="Arial" w:cs="Arial"/>
          <w:sz w:val="22"/>
          <w:szCs w:val="22"/>
        </w:rPr>
      </w:pPr>
    </w:p>
    <w:p w14:paraId="6E64758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20.2. The contractor shall be deemed to have satisfied itself before submitting its tender as to the correctness and sufficiency of the tender and of the rates and prices stated in the bill of quantities or price schedule which shall, except in so far as it is otherwise provided in the contract, cover all its obligations under the contract. </w:t>
      </w:r>
    </w:p>
    <w:p w14:paraId="1EFD51A0" w14:textId="77777777" w:rsidR="00D76141" w:rsidRPr="00D76141" w:rsidRDefault="00D76141" w:rsidP="00D76141">
      <w:pPr>
        <w:rPr>
          <w:rFonts w:ascii="Arial" w:hAnsi="Arial" w:cs="Arial"/>
          <w:sz w:val="22"/>
          <w:szCs w:val="22"/>
        </w:rPr>
      </w:pPr>
    </w:p>
    <w:p w14:paraId="77312696" w14:textId="77777777" w:rsidR="00D76141" w:rsidRPr="00D76141" w:rsidRDefault="00D76141" w:rsidP="00D76141">
      <w:pPr>
        <w:rPr>
          <w:rFonts w:ascii="Arial" w:hAnsi="Arial" w:cs="Arial"/>
          <w:sz w:val="22"/>
          <w:szCs w:val="22"/>
        </w:rPr>
      </w:pPr>
      <w:r w:rsidRPr="00D76141">
        <w:rPr>
          <w:rFonts w:ascii="Arial" w:hAnsi="Arial" w:cs="Arial"/>
          <w:sz w:val="22"/>
          <w:szCs w:val="22"/>
        </w:rPr>
        <w:t>20.3. Since the contractor is deemed to have determined its prices on the basis of its own calculations, operations and estimates, it shall carry out without additional charge any work which is the subject of any item whatsoever in its tender for which it neither indicates a unit price nor a lump sum.</w:t>
      </w:r>
    </w:p>
    <w:p w14:paraId="33A242ED" w14:textId="77777777" w:rsidR="00D76141" w:rsidRPr="00D76141" w:rsidRDefault="00D76141" w:rsidP="00D76141">
      <w:pPr>
        <w:rPr>
          <w:rFonts w:ascii="Arial" w:hAnsi="Arial" w:cs="Arial"/>
          <w:b/>
          <w:bCs/>
          <w:sz w:val="22"/>
          <w:szCs w:val="22"/>
        </w:rPr>
      </w:pPr>
    </w:p>
    <w:p w14:paraId="72EE5071"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21 – Exceptional risks</w:t>
      </w:r>
    </w:p>
    <w:p w14:paraId="3B90F0CB" w14:textId="77777777" w:rsidR="00D76141" w:rsidRPr="00D76141" w:rsidRDefault="00D76141" w:rsidP="00D76141">
      <w:pPr>
        <w:rPr>
          <w:rFonts w:ascii="Arial" w:hAnsi="Arial" w:cs="Arial"/>
          <w:sz w:val="22"/>
          <w:szCs w:val="22"/>
        </w:rPr>
      </w:pPr>
    </w:p>
    <w:p w14:paraId="42726B6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21.1. If during the execution of the works the contractor encounters artificial obstructions or physical conditions which could not reasonably have been foreseen by an experienced contractor, and if the contractor is of the opinion that additional costs will be incurred and/or an extension of the period of implementation of tasks will be necessary as a result of this, it shall give notice to the supervisor in accordance with Articles 35 and/or 55. The contractor shall specify in such notice the artificial obstructions and/or physical conditions, giving details of the anticipated effects thereof, the measures it is taking or intends to take and the extent of the anticipated delay in or interference with the execution of the works. </w:t>
      </w:r>
    </w:p>
    <w:p w14:paraId="3A8EDEC1" w14:textId="77777777" w:rsidR="00D76141" w:rsidRPr="00D76141" w:rsidRDefault="00D76141" w:rsidP="00D76141">
      <w:pPr>
        <w:rPr>
          <w:rFonts w:ascii="Arial" w:hAnsi="Arial" w:cs="Arial"/>
          <w:sz w:val="22"/>
          <w:szCs w:val="22"/>
        </w:rPr>
      </w:pPr>
    </w:p>
    <w:p w14:paraId="16045C8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21.2. Following receipt of the notice, the supervisor may inter alia: </w:t>
      </w:r>
    </w:p>
    <w:p w14:paraId="405E1BF4" w14:textId="77777777" w:rsidR="00D76141" w:rsidRPr="00D76141" w:rsidRDefault="00D76141" w:rsidP="00D76141">
      <w:pPr>
        <w:rPr>
          <w:rFonts w:ascii="Arial" w:hAnsi="Arial" w:cs="Arial"/>
          <w:sz w:val="22"/>
          <w:szCs w:val="22"/>
        </w:rPr>
      </w:pPr>
    </w:p>
    <w:p w14:paraId="75633DF9" w14:textId="77777777" w:rsidR="00D76141" w:rsidRPr="00D76141" w:rsidRDefault="00D76141" w:rsidP="00C41D2A">
      <w:pPr>
        <w:numPr>
          <w:ilvl w:val="0"/>
          <w:numId w:val="54"/>
        </w:numPr>
        <w:contextualSpacing/>
        <w:rPr>
          <w:rFonts w:ascii="Arial" w:hAnsi="Arial" w:cs="Arial"/>
          <w:sz w:val="22"/>
          <w:szCs w:val="22"/>
        </w:rPr>
      </w:pPr>
      <w:r w:rsidRPr="00D76141">
        <w:rPr>
          <w:rFonts w:ascii="Arial" w:hAnsi="Arial" w:cs="Arial"/>
          <w:sz w:val="22"/>
          <w:szCs w:val="22"/>
        </w:rPr>
        <w:t xml:space="preserve">require the contractor to provide an estimate of the cost of the measures it is taking or intends to take; </w:t>
      </w:r>
    </w:p>
    <w:p w14:paraId="7B4D6D98" w14:textId="77777777" w:rsidR="00D76141" w:rsidRPr="00D76141" w:rsidRDefault="00D76141" w:rsidP="00C41D2A">
      <w:pPr>
        <w:numPr>
          <w:ilvl w:val="0"/>
          <w:numId w:val="54"/>
        </w:numPr>
        <w:contextualSpacing/>
        <w:rPr>
          <w:rFonts w:ascii="Arial" w:hAnsi="Arial" w:cs="Arial"/>
          <w:sz w:val="22"/>
          <w:szCs w:val="22"/>
        </w:rPr>
      </w:pPr>
      <w:r w:rsidRPr="00D76141">
        <w:rPr>
          <w:rFonts w:ascii="Arial" w:hAnsi="Arial" w:cs="Arial"/>
          <w:sz w:val="22"/>
          <w:szCs w:val="22"/>
        </w:rPr>
        <w:t xml:space="preserve">approve measures referred to in Article 21.2 (a) with or without modification; </w:t>
      </w:r>
    </w:p>
    <w:p w14:paraId="64724F09" w14:textId="77777777" w:rsidR="00D76141" w:rsidRPr="00D76141" w:rsidRDefault="00D76141" w:rsidP="00C41D2A">
      <w:pPr>
        <w:numPr>
          <w:ilvl w:val="0"/>
          <w:numId w:val="54"/>
        </w:numPr>
        <w:contextualSpacing/>
        <w:rPr>
          <w:rFonts w:ascii="Arial" w:hAnsi="Arial" w:cs="Arial"/>
          <w:sz w:val="22"/>
          <w:szCs w:val="22"/>
        </w:rPr>
      </w:pPr>
      <w:r w:rsidRPr="00D76141">
        <w:rPr>
          <w:rFonts w:ascii="Arial" w:hAnsi="Arial" w:cs="Arial"/>
          <w:sz w:val="22"/>
          <w:szCs w:val="22"/>
        </w:rPr>
        <w:t>give written instructions as to how the artificial obstructions or physical conditions are to be dealt with;</w:t>
      </w:r>
    </w:p>
    <w:p w14:paraId="104EFEFD" w14:textId="77777777" w:rsidR="00D76141" w:rsidRPr="00D76141" w:rsidRDefault="00D76141" w:rsidP="00C41D2A">
      <w:pPr>
        <w:numPr>
          <w:ilvl w:val="0"/>
          <w:numId w:val="54"/>
        </w:numPr>
        <w:contextualSpacing/>
        <w:rPr>
          <w:rFonts w:ascii="Arial" w:hAnsi="Arial" w:cs="Arial"/>
          <w:sz w:val="22"/>
          <w:szCs w:val="22"/>
        </w:rPr>
      </w:pPr>
      <w:r w:rsidRPr="00D76141">
        <w:rPr>
          <w:rFonts w:ascii="Arial" w:hAnsi="Arial" w:cs="Arial"/>
          <w:sz w:val="22"/>
          <w:szCs w:val="22"/>
        </w:rPr>
        <w:t xml:space="preserve">order an amendment to, a suspension, or termination of the contract. </w:t>
      </w:r>
    </w:p>
    <w:p w14:paraId="4198E6E8" w14:textId="77777777" w:rsidR="00D76141" w:rsidRPr="00D76141" w:rsidRDefault="00D76141" w:rsidP="00D76141">
      <w:pPr>
        <w:rPr>
          <w:rFonts w:ascii="Arial" w:hAnsi="Arial" w:cs="Arial"/>
          <w:sz w:val="22"/>
          <w:szCs w:val="22"/>
        </w:rPr>
      </w:pPr>
    </w:p>
    <w:p w14:paraId="21DF388F"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21.3. To the extent that the supervisor decides that the whole or part of the said artificial obstructions or physical conditions could not reasonably have been foreseen by an experienced contractor, the supervisor shall: </w:t>
      </w:r>
    </w:p>
    <w:p w14:paraId="0B899D78" w14:textId="77777777" w:rsidR="00D76141" w:rsidRPr="00D76141" w:rsidRDefault="00D76141" w:rsidP="00D76141">
      <w:pPr>
        <w:rPr>
          <w:rFonts w:ascii="Arial" w:hAnsi="Arial" w:cs="Arial"/>
          <w:sz w:val="22"/>
          <w:szCs w:val="22"/>
        </w:rPr>
      </w:pPr>
    </w:p>
    <w:p w14:paraId="396ABE11" w14:textId="77777777" w:rsidR="00D76141" w:rsidRPr="00D76141" w:rsidRDefault="00D76141" w:rsidP="00C41D2A">
      <w:pPr>
        <w:numPr>
          <w:ilvl w:val="0"/>
          <w:numId w:val="55"/>
        </w:numPr>
        <w:contextualSpacing/>
        <w:rPr>
          <w:rFonts w:ascii="Arial" w:hAnsi="Arial" w:cs="Arial"/>
          <w:sz w:val="22"/>
          <w:szCs w:val="22"/>
        </w:rPr>
      </w:pPr>
      <w:r w:rsidRPr="00D76141">
        <w:rPr>
          <w:rFonts w:ascii="Arial" w:hAnsi="Arial" w:cs="Arial"/>
          <w:sz w:val="22"/>
          <w:szCs w:val="22"/>
        </w:rPr>
        <w:t>take into account any delay suffered by the contractor as a result of such obstructions or conditions in determining any extension of the period of implementation of tasks to which the contractor is entitled under Article 35; and/or</w:t>
      </w:r>
    </w:p>
    <w:p w14:paraId="4F0A51DD" w14:textId="77777777" w:rsidR="00D76141" w:rsidRPr="00D76141" w:rsidRDefault="00D76141" w:rsidP="00C41D2A">
      <w:pPr>
        <w:numPr>
          <w:ilvl w:val="0"/>
          <w:numId w:val="55"/>
        </w:numPr>
        <w:contextualSpacing/>
        <w:rPr>
          <w:rFonts w:ascii="Arial" w:hAnsi="Arial" w:cs="Arial"/>
          <w:sz w:val="22"/>
          <w:szCs w:val="22"/>
        </w:rPr>
      </w:pPr>
      <w:r w:rsidRPr="00D76141">
        <w:rPr>
          <w:rFonts w:ascii="Arial" w:hAnsi="Arial" w:cs="Arial"/>
          <w:sz w:val="22"/>
          <w:szCs w:val="22"/>
        </w:rPr>
        <w:t xml:space="preserve">in case of artificial obstructions or physical conditions other than weather conditions, determine additional payments due to the contractor in accordance with Article 55. </w:t>
      </w:r>
    </w:p>
    <w:p w14:paraId="59F37442" w14:textId="77777777" w:rsidR="00D76141" w:rsidRPr="00D76141" w:rsidRDefault="00D76141" w:rsidP="00D76141">
      <w:pPr>
        <w:rPr>
          <w:rFonts w:ascii="Arial" w:hAnsi="Arial" w:cs="Arial"/>
          <w:sz w:val="22"/>
          <w:szCs w:val="22"/>
        </w:rPr>
      </w:pPr>
    </w:p>
    <w:p w14:paraId="6BBFF42C"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21.4. Weather conditions shall not entitle the contractor to claims under Article 55. </w:t>
      </w:r>
    </w:p>
    <w:p w14:paraId="3E0720EA" w14:textId="77777777" w:rsidR="00D76141" w:rsidRPr="00D76141" w:rsidRDefault="00D76141" w:rsidP="00D76141">
      <w:pPr>
        <w:rPr>
          <w:rFonts w:ascii="Arial" w:hAnsi="Arial" w:cs="Arial"/>
          <w:sz w:val="22"/>
          <w:szCs w:val="22"/>
        </w:rPr>
      </w:pPr>
    </w:p>
    <w:p w14:paraId="32867E43" w14:textId="77777777" w:rsidR="00D76141" w:rsidRPr="00D76141" w:rsidRDefault="00D76141" w:rsidP="00D76141">
      <w:pPr>
        <w:rPr>
          <w:rFonts w:ascii="Arial" w:hAnsi="Arial" w:cs="Arial"/>
          <w:sz w:val="22"/>
          <w:szCs w:val="22"/>
        </w:rPr>
      </w:pPr>
      <w:r w:rsidRPr="00D76141">
        <w:rPr>
          <w:rFonts w:ascii="Arial" w:hAnsi="Arial" w:cs="Arial"/>
          <w:sz w:val="22"/>
          <w:szCs w:val="22"/>
        </w:rPr>
        <w:t>21.5. If the supervisor decides that the artificial obstructions or physical conditions could, in whole or in part, have been reasonably foreseen by an experienced contractor, he shall so inform the contractor as soon as practicable.</w:t>
      </w:r>
    </w:p>
    <w:p w14:paraId="6CA68E3A" w14:textId="77777777" w:rsidR="00D76141" w:rsidRPr="00D76141" w:rsidRDefault="00D76141" w:rsidP="00D76141">
      <w:pPr>
        <w:rPr>
          <w:rFonts w:ascii="Arial" w:hAnsi="Arial" w:cs="Arial"/>
          <w:b/>
          <w:bCs/>
          <w:sz w:val="22"/>
          <w:szCs w:val="22"/>
        </w:rPr>
      </w:pPr>
    </w:p>
    <w:p w14:paraId="4CAB489F"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22 – Safety on sites</w:t>
      </w:r>
    </w:p>
    <w:p w14:paraId="620DD7D9" w14:textId="77777777" w:rsidR="00D76141" w:rsidRPr="00D76141" w:rsidRDefault="00D76141" w:rsidP="00D76141">
      <w:pPr>
        <w:rPr>
          <w:rFonts w:ascii="Arial" w:hAnsi="Arial" w:cs="Arial"/>
          <w:sz w:val="22"/>
          <w:szCs w:val="22"/>
        </w:rPr>
      </w:pPr>
    </w:p>
    <w:p w14:paraId="481E82BD"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22.1. The contractor shall have the right to forbid access to the site to any person not involved in the performance of the contract, with the exception of persons authorised by the supervisor or the contracting authority. </w:t>
      </w:r>
    </w:p>
    <w:p w14:paraId="558A5D82" w14:textId="77777777" w:rsidR="00D76141" w:rsidRPr="00D76141" w:rsidRDefault="00D76141" w:rsidP="00D76141">
      <w:pPr>
        <w:rPr>
          <w:rFonts w:ascii="Arial" w:hAnsi="Arial" w:cs="Arial"/>
          <w:sz w:val="22"/>
          <w:szCs w:val="22"/>
        </w:rPr>
      </w:pPr>
    </w:p>
    <w:p w14:paraId="38321DB1"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22.2. The contractor shall ensure the safety on sites during the whole period of execution and shall be responsible for taking the necessary steps, in the interests of its employees, agents of the contracting authority and third parties, to prevent any loss or accident which may result from carrying out the works. </w:t>
      </w:r>
    </w:p>
    <w:p w14:paraId="75A9E47E" w14:textId="77777777" w:rsidR="00D76141" w:rsidRPr="00D76141" w:rsidRDefault="00D76141" w:rsidP="00D76141">
      <w:pPr>
        <w:rPr>
          <w:rFonts w:ascii="Arial" w:hAnsi="Arial" w:cs="Arial"/>
          <w:sz w:val="22"/>
          <w:szCs w:val="22"/>
        </w:rPr>
      </w:pPr>
    </w:p>
    <w:p w14:paraId="11AFA3C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22.3. The contractor shall take all essential steps, on its own responsibility and at its expense, to ensure that existing structures and installations are protected, preserved and maintained. It shall be responsible for providing and maintaining at its expense all lighting, protection, fencing and security equipment which proves necessary for the proper implementation of the tasks, or which may reasonably be required by the supervisor. </w:t>
      </w:r>
    </w:p>
    <w:p w14:paraId="1A2A88EC" w14:textId="77777777" w:rsidR="00D76141" w:rsidRPr="00D76141" w:rsidRDefault="00D76141" w:rsidP="00D76141">
      <w:pPr>
        <w:rPr>
          <w:rFonts w:ascii="Arial" w:hAnsi="Arial" w:cs="Arial"/>
          <w:sz w:val="22"/>
          <w:szCs w:val="22"/>
        </w:rPr>
      </w:pPr>
    </w:p>
    <w:p w14:paraId="6CD37CBB" w14:textId="77777777" w:rsidR="00D76141" w:rsidRPr="00D76141" w:rsidRDefault="00D76141" w:rsidP="00D76141">
      <w:pPr>
        <w:rPr>
          <w:rFonts w:ascii="Arial" w:hAnsi="Arial" w:cs="Arial"/>
          <w:sz w:val="22"/>
          <w:szCs w:val="22"/>
        </w:rPr>
      </w:pPr>
      <w:r w:rsidRPr="00D76141">
        <w:rPr>
          <w:rFonts w:ascii="Arial" w:hAnsi="Arial" w:cs="Arial"/>
          <w:sz w:val="22"/>
          <w:szCs w:val="22"/>
        </w:rPr>
        <w:t>22.4. If, during the implementation of the tasks, urgent measures are necessary to obviate any risk of accident or damage or to ensure security following any accident or damage, the supervisor shall give formal notice to the contractor to do what is necessary. If the contractor is unwilling or unable to undertake the necessary measures, the supervisor may carry out the work at the expense of the contractor to the extent that the contractor is liable.</w:t>
      </w:r>
    </w:p>
    <w:p w14:paraId="0864F837" w14:textId="77777777" w:rsidR="00D76141" w:rsidRPr="00D76141" w:rsidRDefault="00D76141" w:rsidP="00D76141">
      <w:pPr>
        <w:rPr>
          <w:rFonts w:ascii="Arial" w:hAnsi="Arial" w:cs="Arial"/>
          <w:sz w:val="22"/>
          <w:szCs w:val="22"/>
        </w:rPr>
      </w:pPr>
    </w:p>
    <w:p w14:paraId="24930736"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23 – Safeguarding adjacent properties</w:t>
      </w:r>
    </w:p>
    <w:p w14:paraId="3788630E" w14:textId="77777777" w:rsidR="00D76141" w:rsidRPr="00D76141" w:rsidRDefault="00D76141" w:rsidP="00D76141">
      <w:pPr>
        <w:rPr>
          <w:rFonts w:ascii="Arial" w:hAnsi="Arial" w:cs="Arial"/>
          <w:sz w:val="22"/>
          <w:szCs w:val="22"/>
        </w:rPr>
      </w:pPr>
    </w:p>
    <w:p w14:paraId="064CF205" w14:textId="77777777" w:rsidR="00D76141" w:rsidRPr="00D76141" w:rsidRDefault="00D76141" w:rsidP="00D76141">
      <w:pPr>
        <w:rPr>
          <w:rFonts w:ascii="Arial" w:hAnsi="Arial" w:cs="Arial"/>
          <w:sz w:val="22"/>
          <w:szCs w:val="22"/>
        </w:rPr>
      </w:pPr>
      <w:r w:rsidRPr="00D76141">
        <w:rPr>
          <w:rFonts w:ascii="Arial" w:hAnsi="Arial" w:cs="Arial"/>
          <w:sz w:val="22"/>
          <w:szCs w:val="22"/>
        </w:rPr>
        <w:t>23.1. On its own responsibility and at its expense, the contractor shall take all the precautions required by good construction practice and by the prevailing circumstances to safeguard adjacent properties and avoid causing any abnormal disturbance therein.</w:t>
      </w:r>
    </w:p>
    <w:p w14:paraId="50ED6CCD" w14:textId="77777777" w:rsidR="00D76141" w:rsidRPr="00D76141" w:rsidRDefault="00D76141" w:rsidP="00D76141">
      <w:pPr>
        <w:rPr>
          <w:rFonts w:ascii="Arial" w:hAnsi="Arial" w:cs="Arial"/>
          <w:sz w:val="22"/>
          <w:szCs w:val="22"/>
        </w:rPr>
      </w:pPr>
    </w:p>
    <w:p w14:paraId="3F73DD26" w14:textId="77777777" w:rsidR="00D76141" w:rsidRPr="00D76141" w:rsidRDefault="00D76141" w:rsidP="00D76141">
      <w:pPr>
        <w:rPr>
          <w:rFonts w:ascii="Arial" w:hAnsi="Arial" w:cs="Arial"/>
          <w:sz w:val="22"/>
          <w:szCs w:val="22"/>
        </w:rPr>
      </w:pPr>
      <w:r w:rsidRPr="00D76141">
        <w:rPr>
          <w:rFonts w:ascii="Arial" w:hAnsi="Arial" w:cs="Arial"/>
          <w:sz w:val="22"/>
          <w:szCs w:val="22"/>
        </w:rPr>
        <w:t>23.2. The contractor shall indemnify the contracting authority against the financial consequences of all claims by neighbouring landowners or residents to the extent that the contractor is liable and to the extent that the damage to adjacent properties is not the result of a hazard created through the design or method of construction imposed by the contracting authority or the supervisor upon the contractor.</w:t>
      </w:r>
    </w:p>
    <w:p w14:paraId="5AF7CB20" w14:textId="77777777" w:rsidR="00D76141" w:rsidRPr="00D76141" w:rsidRDefault="00D76141" w:rsidP="00D76141">
      <w:pPr>
        <w:rPr>
          <w:rFonts w:ascii="Arial" w:hAnsi="Arial" w:cs="Arial"/>
          <w:sz w:val="22"/>
          <w:szCs w:val="22"/>
        </w:rPr>
      </w:pPr>
    </w:p>
    <w:p w14:paraId="6F388009"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24 – Interference with traffic</w:t>
      </w:r>
    </w:p>
    <w:p w14:paraId="6594CB4F" w14:textId="77777777" w:rsidR="00D76141" w:rsidRPr="00D76141" w:rsidRDefault="00D76141" w:rsidP="00D76141">
      <w:pPr>
        <w:rPr>
          <w:rFonts w:ascii="Arial" w:hAnsi="Arial" w:cs="Arial"/>
          <w:b/>
          <w:bCs/>
          <w:sz w:val="22"/>
          <w:szCs w:val="22"/>
        </w:rPr>
      </w:pPr>
    </w:p>
    <w:p w14:paraId="18488139"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24.1. The contractor shall ensure that the works and installations do not cause damage to, or obstruct traffic on, communication links such as roads, railways, waterways and airports, save as permitted under the particular conditions. It shall, in particular, take account of weight restrictions when selecting routes and vehicles. </w:t>
      </w:r>
    </w:p>
    <w:p w14:paraId="30923449" w14:textId="77777777" w:rsidR="00D76141" w:rsidRPr="00D76141" w:rsidRDefault="00D76141" w:rsidP="00D76141">
      <w:pPr>
        <w:rPr>
          <w:rFonts w:ascii="Arial" w:hAnsi="Arial" w:cs="Arial"/>
          <w:sz w:val="22"/>
          <w:szCs w:val="22"/>
        </w:rPr>
      </w:pPr>
    </w:p>
    <w:p w14:paraId="73ECA06B" w14:textId="77777777" w:rsidR="00D76141" w:rsidRPr="00D76141" w:rsidRDefault="00D76141" w:rsidP="00D76141">
      <w:pPr>
        <w:rPr>
          <w:rFonts w:ascii="Arial" w:hAnsi="Arial" w:cs="Arial"/>
          <w:sz w:val="22"/>
          <w:szCs w:val="22"/>
        </w:rPr>
      </w:pPr>
      <w:r w:rsidRPr="00D76141">
        <w:rPr>
          <w:rFonts w:ascii="Arial" w:hAnsi="Arial" w:cs="Arial"/>
          <w:sz w:val="22"/>
          <w:szCs w:val="22"/>
        </w:rPr>
        <w:t>24.2. Any special measures which the contractor considers necessary or which are specified in the particular conditions or which are required by the contracting authority in order to protect or strengthen sections of roads, tracks or bridges, shall be at the expense of the contractor, whether or not they are carried out by the contractor. The contractor shall inform the supervisor of any special measures it intends to take before carrying them out. The repair of any damage caused to roads, tracks or bridges by the transport of materials, plant or equipment shall be at the expense of the contractor.</w:t>
      </w:r>
    </w:p>
    <w:p w14:paraId="57D32926" w14:textId="77777777" w:rsidR="00D76141" w:rsidRPr="00D76141" w:rsidRDefault="00D76141" w:rsidP="00D76141">
      <w:pPr>
        <w:rPr>
          <w:rFonts w:ascii="Arial" w:hAnsi="Arial" w:cs="Arial"/>
          <w:sz w:val="22"/>
          <w:szCs w:val="22"/>
        </w:rPr>
      </w:pPr>
    </w:p>
    <w:p w14:paraId="5ADE6F72"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25 – Cables and conduits</w:t>
      </w:r>
    </w:p>
    <w:p w14:paraId="22663DAF" w14:textId="77777777" w:rsidR="00D76141" w:rsidRPr="00D76141" w:rsidRDefault="00D76141" w:rsidP="00D76141">
      <w:pPr>
        <w:rPr>
          <w:rFonts w:ascii="Arial" w:hAnsi="Arial" w:cs="Arial"/>
          <w:sz w:val="22"/>
          <w:szCs w:val="22"/>
        </w:rPr>
      </w:pPr>
    </w:p>
    <w:p w14:paraId="4759312D"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25.1. Where, in the course of carrying out the works, the contractor encounters benchmarks indicating the course of underground cables, conduits and installations, it </w:t>
      </w:r>
      <w:r w:rsidRPr="00D76141">
        <w:rPr>
          <w:rFonts w:ascii="Arial" w:hAnsi="Arial" w:cs="Arial"/>
          <w:sz w:val="22"/>
          <w:szCs w:val="22"/>
        </w:rPr>
        <w:lastRenderedPageBreak/>
        <w:t xml:space="preserve">shall keep such benchmarks in position or replace them, should execution of the works have necessitated their temporary removal. Such related operations require the authorisation of the supervisor. </w:t>
      </w:r>
    </w:p>
    <w:p w14:paraId="43C05394" w14:textId="77777777" w:rsidR="00D76141" w:rsidRPr="00D76141" w:rsidRDefault="00D76141" w:rsidP="00D76141">
      <w:pPr>
        <w:rPr>
          <w:rFonts w:ascii="Arial" w:hAnsi="Arial" w:cs="Arial"/>
          <w:sz w:val="22"/>
          <w:szCs w:val="22"/>
        </w:rPr>
      </w:pPr>
    </w:p>
    <w:p w14:paraId="44533280"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25.2. The contractor shall be responsible for the preservation, removal and replacement, as the case may be, of the cables, conduits and installations specified by the contracting authority in the contract and for the cost thereof. </w:t>
      </w:r>
    </w:p>
    <w:p w14:paraId="46C53B41" w14:textId="77777777" w:rsidR="00D76141" w:rsidRPr="00D76141" w:rsidRDefault="00D76141" w:rsidP="00D76141">
      <w:pPr>
        <w:rPr>
          <w:rFonts w:ascii="Arial" w:hAnsi="Arial" w:cs="Arial"/>
          <w:sz w:val="22"/>
          <w:szCs w:val="22"/>
        </w:rPr>
      </w:pPr>
    </w:p>
    <w:p w14:paraId="177F15E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25.3. Where the presence of cables, conduits and installations has not been specified in the contract but is revealed by benchmarks and references, the contractor shall be under a general duty of care and similar obligations regarding preservation, removal and replacement to those set out above. In this case, the contracting authority shall compensate it for expenditure, to the extent that such work is necessary for the execution of the contract. </w:t>
      </w:r>
    </w:p>
    <w:p w14:paraId="0177872D" w14:textId="77777777" w:rsidR="00D76141" w:rsidRPr="00D76141" w:rsidRDefault="00D76141" w:rsidP="00D76141">
      <w:pPr>
        <w:rPr>
          <w:rFonts w:ascii="Arial" w:hAnsi="Arial" w:cs="Arial"/>
          <w:sz w:val="22"/>
          <w:szCs w:val="22"/>
        </w:rPr>
      </w:pPr>
    </w:p>
    <w:p w14:paraId="6189776D"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25.4. However, the obligations to remove and replace cables, conduits and installations and the expenditure resulting therefrom shall not be the responsibility of the contractor if the contracting authority decides to accept that responsibility. The same shall apply where this obligation and the expenditure resulting therefrom devolve upon another specialist administration or an agent. </w:t>
      </w:r>
    </w:p>
    <w:p w14:paraId="71B785A2" w14:textId="77777777" w:rsidR="00D76141" w:rsidRPr="00D76141" w:rsidRDefault="00D76141" w:rsidP="00D76141">
      <w:pPr>
        <w:rPr>
          <w:rFonts w:ascii="Arial" w:hAnsi="Arial" w:cs="Arial"/>
          <w:sz w:val="22"/>
          <w:szCs w:val="22"/>
        </w:rPr>
      </w:pPr>
    </w:p>
    <w:p w14:paraId="288E98E1" w14:textId="77777777" w:rsidR="00D76141" w:rsidRPr="00D76141" w:rsidRDefault="00D76141" w:rsidP="00D76141">
      <w:pPr>
        <w:rPr>
          <w:rFonts w:ascii="Arial" w:hAnsi="Arial" w:cs="Arial"/>
          <w:sz w:val="22"/>
          <w:szCs w:val="22"/>
        </w:rPr>
      </w:pPr>
      <w:r w:rsidRPr="00D76141">
        <w:rPr>
          <w:rFonts w:ascii="Arial" w:hAnsi="Arial" w:cs="Arial"/>
          <w:sz w:val="22"/>
          <w:szCs w:val="22"/>
        </w:rPr>
        <w:t>25.5. When any work on the site is likely to cause disturbances in or damage to a public utility service, the contractor shall immediately inform the supervisor in writing, giving a reasonable period of notice so that suitable measures may be taken in time to allow work to continue normally.</w:t>
      </w:r>
    </w:p>
    <w:p w14:paraId="018BC17D" w14:textId="77777777" w:rsidR="00D76141" w:rsidRPr="00D76141" w:rsidRDefault="00D76141" w:rsidP="00D76141">
      <w:pPr>
        <w:rPr>
          <w:rFonts w:ascii="Arial" w:hAnsi="Arial" w:cs="Arial"/>
          <w:b/>
          <w:bCs/>
          <w:sz w:val="22"/>
          <w:szCs w:val="22"/>
        </w:rPr>
      </w:pPr>
    </w:p>
    <w:p w14:paraId="698A9267"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26 – Setting-out</w:t>
      </w:r>
    </w:p>
    <w:p w14:paraId="041F69E4" w14:textId="77777777" w:rsidR="00D76141" w:rsidRPr="00D76141" w:rsidRDefault="00D76141" w:rsidP="00D76141">
      <w:pPr>
        <w:rPr>
          <w:rFonts w:ascii="Arial" w:hAnsi="Arial" w:cs="Arial"/>
          <w:sz w:val="22"/>
          <w:szCs w:val="22"/>
        </w:rPr>
      </w:pPr>
    </w:p>
    <w:p w14:paraId="442E010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26.1. The contractor shall be responsible for: </w:t>
      </w:r>
    </w:p>
    <w:p w14:paraId="33EB5CE3" w14:textId="77777777" w:rsidR="00D76141" w:rsidRPr="00D76141" w:rsidRDefault="00D76141" w:rsidP="00D76141">
      <w:pPr>
        <w:rPr>
          <w:rFonts w:ascii="Arial" w:hAnsi="Arial" w:cs="Arial"/>
          <w:sz w:val="22"/>
          <w:szCs w:val="22"/>
        </w:rPr>
      </w:pPr>
    </w:p>
    <w:p w14:paraId="67575265" w14:textId="77777777" w:rsidR="00D76141" w:rsidRPr="00D76141" w:rsidRDefault="00D76141" w:rsidP="00C41D2A">
      <w:pPr>
        <w:numPr>
          <w:ilvl w:val="0"/>
          <w:numId w:val="56"/>
        </w:numPr>
        <w:contextualSpacing/>
        <w:rPr>
          <w:rFonts w:ascii="Arial" w:hAnsi="Arial" w:cs="Arial"/>
          <w:sz w:val="22"/>
          <w:szCs w:val="22"/>
        </w:rPr>
      </w:pPr>
      <w:r w:rsidRPr="00D76141">
        <w:rPr>
          <w:rFonts w:ascii="Arial" w:hAnsi="Arial" w:cs="Arial"/>
          <w:sz w:val="22"/>
          <w:szCs w:val="22"/>
        </w:rPr>
        <w:t xml:space="preserve">the accurate setting-out of the works in relation to original marks, lines and levels of reference given by the supervisor; </w:t>
      </w:r>
    </w:p>
    <w:p w14:paraId="1C00D60B" w14:textId="77777777" w:rsidR="00D76141" w:rsidRPr="00D76141" w:rsidRDefault="00D76141" w:rsidP="00C41D2A">
      <w:pPr>
        <w:numPr>
          <w:ilvl w:val="0"/>
          <w:numId w:val="56"/>
        </w:numPr>
        <w:contextualSpacing/>
        <w:rPr>
          <w:rFonts w:ascii="Arial" w:hAnsi="Arial" w:cs="Arial"/>
          <w:sz w:val="22"/>
          <w:szCs w:val="22"/>
        </w:rPr>
      </w:pPr>
      <w:r w:rsidRPr="00D76141">
        <w:rPr>
          <w:rFonts w:ascii="Arial" w:hAnsi="Arial" w:cs="Arial"/>
          <w:sz w:val="22"/>
          <w:szCs w:val="22"/>
        </w:rPr>
        <w:t xml:space="preserve">the correctness, of the position, levels, dimensions and alignment of all parts of the works; and </w:t>
      </w:r>
    </w:p>
    <w:p w14:paraId="6720264E" w14:textId="77777777" w:rsidR="00D76141" w:rsidRPr="00D76141" w:rsidRDefault="00D76141" w:rsidP="00C41D2A">
      <w:pPr>
        <w:numPr>
          <w:ilvl w:val="0"/>
          <w:numId w:val="56"/>
        </w:numPr>
        <w:contextualSpacing/>
        <w:rPr>
          <w:rFonts w:ascii="Arial" w:hAnsi="Arial" w:cs="Arial"/>
          <w:sz w:val="22"/>
          <w:szCs w:val="22"/>
        </w:rPr>
      </w:pPr>
      <w:r w:rsidRPr="00D76141">
        <w:rPr>
          <w:rFonts w:ascii="Arial" w:hAnsi="Arial" w:cs="Arial"/>
          <w:sz w:val="22"/>
          <w:szCs w:val="22"/>
        </w:rPr>
        <w:t xml:space="preserve">the provision of all necessary instruments, appliances and labour in connection with the foregoing responsibilities. </w:t>
      </w:r>
    </w:p>
    <w:p w14:paraId="576A7505" w14:textId="77777777" w:rsidR="00D76141" w:rsidRPr="00D76141" w:rsidRDefault="00D76141" w:rsidP="00D76141">
      <w:pPr>
        <w:rPr>
          <w:rFonts w:ascii="Arial" w:hAnsi="Arial" w:cs="Arial"/>
          <w:sz w:val="22"/>
          <w:szCs w:val="22"/>
        </w:rPr>
      </w:pPr>
    </w:p>
    <w:p w14:paraId="2A18363B"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26.2. If, at any time during the execution of the works, any error appears in the position, levels, dimensions or alignment of any part of the works, the contractor, shall, if the supervisor so requires, at the contractor's cost, rectify such error to the satisfaction of the supervisor, unless such error is based on incorrect data supplied by the supervisor which an experienced contractor exercising due care would not have discovered, in which case the contracting authority shall be responsible for the cost of rectification. </w:t>
      </w:r>
    </w:p>
    <w:p w14:paraId="7DE5411C" w14:textId="77777777" w:rsidR="00D76141" w:rsidRPr="00D76141" w:rsidRDefault="00D76141" w:rsidP="00D76141">
      <w:pPr>
        <w:rPr>
          <w:rFonts w:ascii="Arial" w:hAnsi="Arial" w:cs="Arial"/>
          <w:sz w:val="22"/>
          <w:szCs w:val="22"/>
        </w:rPr>
      </w:pPr>
    </w:p>
    <w:p w14:paraId="5EFFBA8B" w14:textId="77777777" w:rsidR="00D76141" w:rsidRPr="00D76141" w:rsidRDefault="00D76141" w:rsidP="00D76141">
      <w:pPr>
        <w:rPr>
          <w:rFonts w:ascii="Arial" w:hAnsi="Arial" w:cs="Arial"/>
          <w:sz w:val="22"/>
          <w:szCs w:val="22"/>
        </w:rPr>
      </w:pPr>
      <w:r w:rsidRPr="00D76141">
        <w:rPr>
          <w:rFonts w:ascii="Arial" w:hAnsi="Arial" w:cs="Arial"/>
          <w:sz w:val="22"/>
          <w:szCs w:val="22"/>
        </w:rPr>
        <w:t>26.3. The checking of any setting-out or of any line or level by the supervisor shall not in any way relieve the contractor of its responsibility for the accuracy thereof and the contractor shall carefully protect and preserve all benchmarks, sight-rails, pegs and other items used in setting-out the works.</w:t>
      </w:r>
    </w:p>
    <w:p w14:paraId="13A44B94" w14:textId="77777777" w:rsidR="00D76141" w:rsidRPr="00D76141" w:rsidRDefault="00D76141" w:rsidP="00D76141">
      <w:pPr>
        <w:rPr>
          <w:rFonts w:ascii="Arial" w:hAnsi="Arial" w:cs="Arial"/>
          <w:sz w:val="22"/>
          <w:szCs w:val="22"/>
        </w:rPr>
      </w:pPr>
    </w:p>
    <w:p w14:paraId="20F42184"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27 – Demolished materials</w:t>
      </w:r>
    </w:p>
    <w:p w14:paraId="50B699FF" w14:textId="77777777" w:rsidR="00D76141" w:rsidRPr="00D76141" w:rsidRDefault="00D76141" w:rsidP="00D76141">
      <w:pPr>
        <w:rPr>
          <w:rFonts w:ascii="Arial" w:hAnsi="Arial" w:cs="Arial"/>
          <w:b/>
          <w:bCs/>
          <w:sz w:val="22"/>
          <w:szCs w:val="22"/>
        </w:rPr>
      </w:pPr>
    </w:p>
    <w:p w14:paraId="083EABB3"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27.1. Where the contract includes demolition work, materials and articles obtained therefrom shall, unless the particular conditions and /or the law of the country in which the works are executed otherwise provide and subject to the provisions of Article 28, become the property of the contractor. </w:t>
      </w:r>
    </w:p>
    <w:p w14:paraId="674DA042" w14:textId="77777777" w:rsidR="00D76141" w:rsidRPr="00D76141" w:rsidRDefault="00D76141" w:rsidP="00D76141">
      <w:pPr>
        <w:rPr>
          <w:rFonts w:ascii="Arial" w:hAnsi="Arial" w:cs="Arial"/>
          <w:sz w:val="22"/>
          <w:szCs w:val="22"/>
        </w:rPr>
      </w:pPr>
    </w:p>
    <w:p w14:paraId="2809E097"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27.2. Should the particular conditions reserve to the contracting authority the right of ownership of materials or all or part of the articles obtained from the demolition work, the contractor shall take all the necessary precautions to ensure that these are preserved. It shall be liable for any destruction of, or damage to, such materials or articles caused by it or its agents. </w:t>
      </w:r>
    </w:p>
    <w:p w14:paraId="1DF9C7D1" w14:textId="77777777" w:rsidR="00D76141" w:rsidRPr="00D76141" w:rsidRDefault="00D76141" w:rsidP="00D76141">
      <w:pPr>
        <w:rPr>
          <w:rFonts w:ascii="Arial" w:hAnsi="Arial" w:cs="Arial"/>
          <w:sz w:val="22"/>
          <w:szCs w:val="22"/>
        </w:rPr>
      </w:pPr>
    </w:p>
    <w:p w14:paraId="127350E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27.3. Irrespective of the use to which the contracting authority intends to put the materials or articles, in respect of which it reserves the right of ownership, all costs incurred in transporting and storing them and all warehouse charges at the place indicated by the supervisor shall be borne by the contractor for any carriage not exceeding 1000 meters. </w:t>
      </w:r>
    </w:p>
    <w:p w14:paraId="6CF4702F" w14:textId="77777777" w:rsidR="00D76141" w:rsidRPr="00D76141" w:rsidRDefault="00D76141" w:rsidP="00D76141">
      <w:pPr>
        <w:rPr>
          <w:rFonts w:ascii="Arial" w:hAnsi="Arial" w:cs="Arial"/>
          <w:sz w:val="22"/>
          <w:szCs w:val="22"/>
        </w:rPr>
      </w:pPr>
    </w:p>
    <w:p w14:paraId="78809DFA" w14:textId="77777777" w:rsidR="00D76141" w:rsidRPr="00D76141" w:rsidRDefault="00D76141" w:rsidP="00D76141">
      <w:pPr>
        <w:rPr>
          <w:rFonts w:ascii="Arial" w:hAnsi="Arial" w:cs="Arial"/>
          <w:sz w:val="22"/>
          <w:szCs w:val="22"/>
        </w:rPr>
      </w:pPr>
      <w:r w:rsidRPr="00D76141">
        <w:rPr>
          <w:rFonts w:ascii="Arial" w:hAnsi="Arial" w:cs="Arial"/>
          <w:sz w:val="22"/>
          <w:szCs w:val="22"/>
        </w:rPr>
        <w:t>27.4. Save where the particular conditions provide otherwise, the contractor shall, at its expense, progressively remove rubble and other demolition materials, rubbish and debris from the site.</w:t>
      </w:r>
    </w:p>
    <w:p w14:paraId="79397707" w14:textId="77777777" w:rsidR="00D76141" w:rsidRPr="00D76141" w:rsidRDefault="00D76141" w:rsidP="00D76141">
      <w:pPr>
        <w:rPr>
          <w:rFonts w:ascii="Arial" w:hAnsi="Arial" w:cs="Arial"/>
          <w:sz w:val="22"/>
          <w:szCs w:val="22"/>
        </w:rPr>
      </w:pPr>
    </w:p>
    <w:p w14:paraId="2C984772"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28 – Discoveries</w:t>
      </w:r>
    </w:p>
    <w:p w14:paraId="68F9BCA6" w14:textId="77777777" w:rsidR="00D76141" w:rsidRPr="00D76141" w:rsidRDefault="00D76141" w:rsidP="00D76141">
      <w:pPr>
        <w:rPr>
          <w:rFonts w:ascii="Arial" w:hAnsi="Arial" w:cs="Arial"/>
          <w:sz w:val="22"/>
          <w:szCs w:val="22"/>
        </w:rPr>
      </w:pPr>
    </w:p>
    <w:p w14:paraId="4FC71D2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28.1. Discoveries of any interest whatsoever made during excavation or demolition work shall be brought immediately to the attention of the supervisor. The supervisor shall decide how such discoveries are to be dealt with, taking due account of the law of the country in which the works are executed. </w:t>
      </w:r>
    </w:p>
    <w:p w14:paraId="24B6036A" w14:textId="77777777" w:rsidR="00D76141" w:rsidRPr="00D76141" w:rsidRDefault="00D76141" w:rsidP="00D76141">
      <w:pPr>
        <w:rPr>
          <w:rFonts w:ascii="Arial" w:hAnsi="Arial" w:cs="Arial"/>
          <w:sz w:val="22"/>
          <w:szCs w:val="22"/>
        </w:rPr>
      </w:pPr>
    </w:p>
    <w:p w14:paraId="75ADAD5B"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28.2. The contracting authority reserves the right of ownership of materials found during the excavation and demolition work carried out on land belonging to it, subject to compensating the contractor for any special efforts. </w:t>
      </w:r>
    </w:p>
    <w:p w14:paraId="22E07093" w14:textId="77777777" w:rsidR="00D76141" w:rsidRPr="00D76141" w:rsidRDefault="00D76141" w:rsidP="00D76141">
      <w:pPr>
        <w:rPr>
          <w:rFonts w:ascii="Arial" w:hAnsi="Arial" w:cs="Arial"/>
          <w:sz w:val="22"/>
          <w:szCs w:val="22"/>
        </w:rPr>
      </w:pPr>
    </w:p>
    <w:p w14:paraId="174B7C4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28.3. Artefacts, antiquities and natural, numismatic, or other objects which are of scientific interest, and also rare objects or objects made of precious metals found during excavation or demolition work shall be the property of the contracting authority. </w:t>
      </w:r>
    </w:p>
    <w:p w14:paraId="45EAED68" w14:textId="77777777" w:rsidR="00D76141" w:rsidRPr="00D76141" w:rsidRDefault="00D76141" w:rsidP="00D76141">
      <w:pPr>
        <w:rPr>
          <w:rFonts w:ascii="Arial" w:hAnsi="Arial" w:cs="Arial"/>
          <w:sz w:val="22"/>
          <w:szCs w:val="22"/>
        </w:rPr>
      </w:pPr>
    </w:p>
    <w:p w14:paraId="60A28B2B" w14:textId="77777777" w:rsidR="00D76141" w:rsidRPr="00D76141" w:rsidRDefault="00D76141" w:rsidP="00D76141">
      <w:pPr>
        <w:rPr>
          <w:rFonts w:ascii="Arial" w:hAnsi="Arial" w:cs="Arial"/>
          <w:b/>
          <w:bCs/>
          <w:sz w:val="22"/>
          <w:szCs w:val="22"/>
        </w:rPr>
      </w:pPr>
      <w:r w:rsidRPr="00D76141">
        <w:rPr>
          <w:rFonts w:ascii="Arial" w:hAnsi="Arial" w:cs="Arial"/>
          <w:sz w:val="22"/>
          <w:szCs w:val="22"/>
        </w:rPr>
        <w:t>28.4. In the event of disagreements, the contracting authority shall have sole authority to decide as to the qualifications set out in Articles 28.1 and 28.3.</w:t>
      </w:r>
    </w:p>
    <w:p w14:paraId="56C1C909" w14:textId="77777777" w:rsidR="00D76141" w:rsidRPr="00D76141" w:rsidRDefault="00D76141" w:rsidP="00D76141">
      <w:pPr>
        <w:rPr>
          <w:rFonts w:ascii="Arial" w:hAnsi="Arial" w:cs="Arial"/>
          <w:sz w:val="22"/>
          <w:szCs w:val="22"/>
        </w:rPr>
      </w:pPr>
    </w:p>
    <w:p w14:paraId="634A44FF"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29 – Temporary works</w:t>
      </w:r>
    </w:p>
    <w:p w14:paraId="3345C59A" w14:textId="77777777" w:rsidR="00D76141" w:rsidRPr="00D76141" w:rsidRDefault="00D76141" w:rsidP="00D76141">
      <w:pPr>
        <w:rPr>
          <w:rFonts w:ascii="Arial" w:hAnsi="Arial" w:cs="Arial"/>
          <w:sz w:val="22"/>
          <w:szCs w:val="22"/>
        </w:rPr>
      </w:pPr>
    </w:p>
    <w:p w14:paraId="16BA6C0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29.1. The contractor shall carry out at its expense all the temporary works to enable the works to be carried out. The contractor shall submit to the supervisor the drawings for temporary works which the contractor intends to use, such as cofferdams, scaffolding, trusses and shuttering. The contractor shall take into account any observations made by the supervisor while assuming responsibility for these drawings. </w:t>
      </w:r>
    </w:p>
    <w:p w14:paraId="08D01707" w14:textId="77777777" w:rsidR="00D76141" w:rsidRPr="00D76141" w:rsidRDefault="00D76141" w:rsidP="00D76141">
      <w:pPr>
        <w:rPr>
          <w:rFonts w:ascii="Arial" w:hAnsi="Arial" w:cs="Arial"/>
          <w:sz w:val="22"/>
          <w:szCs w:val="22"/>
        </w:rPr>
      </w:pPr>
    </w:p>
    <w:p w14:paraId="32101507" w14:textId="77777777" w:rsidR="00D76141" w:rsidRPr="00D76141" w:rsidRDefault="00D76141" w:rsidP="00D76141">
      <w:pPr>
        <w:rPr>
          <w:rFonts w:ascii="Arial" w:hAnsi="Arial" w:cs="Arial"/>
          <w:sz w:val="22"/>
          <w:szCs w:val="22"/>
        </w:rPr>
      </w:pPr>
      <w:r w:rsidRPr="00D76141">
        <w:rPr>
          <w:rFonts w:ascii="Arial" w:hAnsi="Arial" w:cs="Arial"/>
          <w:sz w:val="22"/>
          <w:szCs w:val="22"/>
        </w:rPr>
        <w:t>29.2. Where the design of particular temporary works is specified in the particular conditions to be the responsibility of the contracting authority, the supervisor shall provide the contractor with all drawings necessary in reasonable time to enable the contractor to undertake the temporary works in accordance with its programme. In such cases, the contracting authority shall be solely responsible for the safety and adequacy of the design. However, the contractor shall be responsible for the proper construction.</w:t>
      </w:r>
    </w:p>
    <w:p w14:paraId="2E036AD6" w14:textId="77777777" w:rsidR="00D76141" w:rsidRPr="00D76141" w:rsidRDefault="00D76141" w:rsidP="00D76141">
      <w:pPr>
        <w:rPr>
          <w:rFonts w:ascii="Arial" w:hAnsi="Arial" w:cs="Arial"/>
          <w:sz w:val="22"/>
          <w:szCs w:val="22"/>
        </w:rPr>
      </w:pPr>
    </w:p>
    <w:p w14:paraId="54265D8C"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30 – Soil studies</w:t>
      </w:r>
    </w:p>
    <w:p w14:paraId="5EDF9A7A" w14:textId="77777777" w:rsidR="00D76141" w:rsidRPr="00D76141" w:rsidRDefault="00D76141" w:rsidP="00D76141">
      <w:pPr>
        <w:rPr>
          <w:rFonts w:ascii="Arial" w:hAnsi="Arial" w:cs="Arial"/>
          <w:sz w:val="22"/>
          <w:szCs w:val="22"/>
        </w:rPr>
      </w:pPr>
    </w:p>
    <w:p w14:paraId="43361343"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30.1. Subject to the particular conditions and to the technical specifications, the contractor shall make available to the supervisor, the personnel and equipment necessary for carrying out any soil survey which the supervisor considers reasonably necessary. The contractor shall be compensated for the actual cost of the manpower and equipment used </w:t>
      </w:r>
      <w:r w:rsidRPr="00D76141">
        <w:rPr>
          <w:rFonts w:ascii="Arial" w:hAnsi="Arial" w:cs="Arial"/>
          <w:sz w:val="22"/>
          <w:szCs w:val="22"/>
        </w:rPr>
        <w:lastRenderedPageBreak/>
        <w:t>or made available in such work, plus a reasonable profit, if not already provided for in the contract.</w:t>
      </w:r>
    </w:p>
    <w:p w14:paraId="0C8DBC1F" w14:textId="77777777" w:rsidR="00D76141" w:rsidRPr="00D76141" w:rsidRDefault="00D76141" w:rsidP="00D76141">
      <w:pPr>
        <w:rPr>
          <w:rFonts w:ascii="Arial" w:hAnsi="Arial" w:cs="Arial"/>
          <w:sz w:val="22"/>
          <w:szCs w:val="22"/>
        </w:rPr>
      </w:pPr>
    </w:p>
    <w:p w14:paraId="3476AF61"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31 – Overlapping contracts</w:t>
      </w:r>
    </w:p>
    <w:p w14:paraId="4832E5F8" w14:textId="77777777" w:rsidR="00D76141" w:rsidRPr="00D76141" w:rsidRDefault="00D76141" w:rsidP="00D76141">
      <w:pPr>
        <w:rPr>
          <w:rFonts w:ascii="Arial" w:hAnsi="Arial" w:cs="Arial"/>
          <w:sz w:val="22"/>
          <w:szCs w:val="22"/>
        </w:rPr>
      </w:pPr>
    </w:p>
    <w:p w14:paraId="63AD2AB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31.1. The contractor shall, in accordance with the requirements of the supervisor, afford all reasonable opportunities for carrying out their work to any other contractors employed by the contracting authority and their workmen, to the workmen of the contracting authority and of any other public authorities who may be employed on or near the site in the execution of any work not included in the contract, or of any contract which the contracting authority may enter into in connection with, or ancillary to, the works. </w:t>
      </w:r>
    </w:p>
    <w:p w14:paraId="054D9817" w14:textId="77777777" w:rsidR="00D76141" w:rsidRPr="00D76141" w:rsidRDefault="00D76141" w:rsidP="00D76141">
      <w:pPr>
        <w:rPr>
          <w:rFonts w:ascii="Arial" w:hAnsi="Arial" w:cs="Arial"/>
          <w:sz w:val="22"/>
          <w:szCs w:val="22"/>
        </w:rPr>
      </w:pPr>
    </w:p>
    <w:p w14:paraId="0CD04E66"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31.2. If, however, the contractor, on the written request of the supervisor, makes available to any such contractor, or public authority, or to the contracting authority, any roads or ways for the maintenance of which the contractor is responsible, or permits the use by any such other persons of the contractor's temporary works, scaffolding or other equipment on the site, or provides any other service of whatsoever nature, which was not provided for in the contract, the contracting authority shall pay to the contractor in respect of such use or service, such sums and/or grant such extension of time, as shall, in the opinion of the supervisor, be reasonable. </w:t>
      </w:r>
    </w:p>
    <w:p w14:paraId="2E5C60B1" w14:textId="77777777" w:rsidR="00D76141" w:rsidRPr="00D76141" w:rsidRDefault="00D76141" w:rsidP="00D76141">
      <w:pPr>
        <w:rPr>
          <w:rFonts w:ascii="Arial" w:hAnsi="Arial" w:cs="Arial"/>
          <w:sz w:val="22"/>
          <w:szCs w:val="22"/>
        </w:rPr>
      </w:pPr>
    </w:p>
    <w:p w14:paraId="28F644A3"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31.3. The contractor shall not by reason of Article 31 be relieved of any of its obligations under the contract nor shall it be entitled to any claims other than those provided for in Article 31.2. </w:t>
      </w:r>
    </w:p>
    <w:p w14:paraId="0AB3EEFE" w14:textId="77777777" w:rsidR="00D76141" w:rsidRPr="00D76141" w:rsidRDefault="00D76141" w:rsidP="00D76141">
      <w:pPr>
        <w:rPr>
          <w:rFonts w:ascii="Arial" w:hAnsi="Arial" w:cs="Arial"/>
          <w:sz w:val="22"/>
          <w:szCs w:val="22"/>
        </w:rPr>
      </w:pPr>
    </w:p>
    <w:p w14:paraId="33E44E95" w14:textId="77777777" w:rsidR="00D76141" w:rsidRPr="00D76141" w:rsidRDefault="00D76141" w:rsidP="00D76141">
      <w:pPr>
        <w:rPr>
          <w:rFonts w:ascii="Arial" w:hAnsi="Arial" w:cs="Arial"/>
          <w:sz w:val="22"/>
          <w:szCs w:val="22"/>
        </w:rPr>
      </w:pPr>
      <w:r w:rsidRPr="00D76141">
        <w:rPr>
          <w:rFonts w:ascii="Arial" w:hAnsi="Arial" w:cs="Arial"/>
          <w:sz w:val="22"/>
          <w:szCs w:val="22"/>
        </w:rPr>
        <w:t>31.4. In no circumstances may difficulties arising with regard to one contract entitle the contractor to modify or delay implementation of other contracts. Similarly, the contracting authority may not take advantage of such difficulties to suspend payments due under another contract.</w:t>
      </w:r>
    </w:p>
    <w:p w14:paraId="58A76878" w14:textId="77777777" w:rsidR="00D76141" w:rsidRPr="00D76141" w:rsidRDefault="00D76141" w:rsidP="00D76141">
      <w:pPr>
        <w:rPr>
          <w:rFonts w:ascii="Arial" w:hAnsi="Arial" w:cs="Arial"/>
          <w:b/>
          <w:bCs/>
          <w:sz w:val="22"/>
          <w:szCs w:val="22"/>
        </w:rPr>
      </w:pPr>
    </w:p>
    <w:p w14:paraId="295FA23B"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32 – Patents and licenses</w:t>
      </w:r>
    </w:p>
    <w:p w14:paraId="54DF74B8" w14:textId="77777777" w:rsidR="00D76141" w:rsidRPr="00D76141" w:rsidRDefault="00D76141" w:rsidP="00D76141">
      <w:pPr>
        <w:rPr>
          <w:rFonts w:ascii="Arial" w:hAnsi="Arial" w:cs="Arial"/>
          <w:sz w:val="22"/>
          <w:szCs w:val="22"/>
        </w:rPr>
      </w:pPr>
    </w:p>
    <w:p w14:paraId="1B8D9508"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32.1. Save where otherwise provided in the particular conditions, the contractor shall indemnify and hold the contracting authority and the supervisor harmless for all damages and cost incurred due to any claim brought by any third party including creators and intermediaries for any alleged or actual violations of intellectual, industrial or other property rights of any kind whatsoever based on the contracting authority's use as specified in the contract of patents, licenses, drawings, designs, models, or brand or trademarks, except where such infringement results from compliance with the design or specification provided by the contracting authority and/or the supervisor. </w:t>
      </w:r>
    </w:p>
    <w:p w14:paraId="219B13BF" w14:textId="77777777" w:rsidR="00D76141" w:rsidRPr="00D76141" w:rsidRDefault="00D76141" w:rsidP="00D76141">
      <w:pPr>
        <w:rPr>
          <w:rFonts w:ascii="Arial" w:hAnsi="Arial" w:cs="Arial"/>
          <w:sz w:val="22"/>
          <w:szCs w:val="22"/>
        </w:rPr>
      </w:pPr>
    </w:p>
    <w:p w14:paraId="555156EF"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32.2. All industrial, intellectual and other property rights (including but not limited to patent rights and copyright) developed in connection with the tasks by or on behalf of the contractor, including but not limited to any rights in any documents prepared for the purpose of the contract or the tasks, shall remain vested in the contractor but the contracting authority shall have an irrevocable, royalty-free, non-exclusive license of the above-mentioned rights for the purpose of the contract. </w:t>
      </w:r>
    </w:p>
    <w:p w14:paraId="2C80F2C8" w14:textId="77777777" w:rsidR="00D76141" w:rsidRPr="00D76141" w:rsidRDefault="00D76141" w:rsidP="00D76141">
      <w:pPr>
        <w:rPr>
          <w:rFonts w:ascii="Arial" w:hAnsi="Arial" w:cs="Arial"/>
          <w:sz w:val="22"/>
          <w:szCs w:val="22"/>
        </w:rPr>
      </w:pPr>
    </w:p>
    <w:p w14:paraId="69EEA1F8"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Such license shall carry the right to grant sub-licenses and shall be transferable by the contracting authority to third parties without the consent of the contractor being required. </w:t>
      </w:r>
    </w:p>
    <w:p w14:paraId="02C89398" w14:textId="77777777" w:rsidR="00D76141" w:rsidRPr="00D76141" w:rsidRDefault="00D76141" w:rsidP="00D76141">
      <w:pPr>
        <w:rPr>
          <w:rFonts w:ascii="Arial" w:hAnsi="Arial" w:cs="Arial"/>
          <w:sz w:val="22"/>
          <w:szCs w:val="22"/>
        </w:rPr>
      </w:pPr>
    </w:p>
    <w:p w14:paraId="63D2E24B"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All industrial, intellectual and other property rights (including but not limited to patent rights and copyright) developed in connection with the tasks by or on behalf of the contracting authority, including but not limited to any rights in any documents prepared for the purpose of the contract or the tasks, shall remain vested in the contracting authority but the </w:t>
      </w:r>
      <w:r w:rsidRPr="00D76141">
        <w:rPr>
          <w:rFonts w:ascii="Arial" w:hAnsi="Arial" w:cs="Arial"/>
          <w:sz w:val="22"/>
          <w:szCs w:val="22"/>
        </w:rPr>
        <w:lastRenderedPageBreak/>
        <w:t>contractor shall have the right at its cost to copy, use and obtain communication of these documents for the purpose of the contract.</w:t>
      </w:r>
    </w:p>
    <w:p w14:paraId="2C403A4E" w14:textId="77777777" w:rsidR="00D76141" w:rsidRPr="00D76141" w:rsidRDefault="00D76141" w:rsidP="00D76141">
      <w:pPr>
        <w:rPr>
          <w:rFonts w:ascii="Arial" w:hAnsi="Arial" w:cs="Arial"/>
          <w:sz w:val="22"/>
          <w:szCs w:val="22"/>
        </w:rPr>
      </w:pPr>
    </w:p>
    <w:p w14:paraId="370991C3" w14:textId="77777777" w:rsidR="00D76141" w:rsidRPr="00D76141" w:rsidRDefault="00D76141" w:rsidP="00D76141">
      <w:pPr>
        <w:rPr>
          <w:rFonts w:ascii="Arial" w:hAnsi="Arial" w:cs="Arial"/>
          <w:sz w:val="22"/>
          <w:szCs w:val="22"/>
        </w:rPr>
      </w:pPr>
      <w:r w:rsidRPr="00D76141">
        <w:rPr>
          <w:rFonts w:ascii="Arial" w:hAnsi="Arial" w:cs="Arial"/>
          <w:sz w:val="22"/>
          <w:szCs w:val="22"/>
        </w:rPr>
        <w:t>Upon and notwithstanding any termination of the contract howsoever arising, as well as after completion of the tasks, the contracting authority shall continue to have the benefit of the license referred to in Article 32.2, first paragraph.</w:t>
      </w:r>
    </w:p>
    <w:p w14:paraId="0529AE00" w14:textId="77777777" w:rsidR="00D76141" w:rsidRPr="00D76141" w:rsidRDefault="00D76141" w:rsidP="00D76141">
      <w:pPr>
        <w:jc w:val="center"/>
        <w:rPr>
          <w:rFonts w:ascii="Arial" w:hAnsi="Arial" w:cs="Arial"/>
          <w:b/>
          <w:bCs/>
          <w:szCs w:val="24"/>
        </w:rPr>
      </w:pPr>
    </w:p>
    <w:p w14:paraId="2B04E668" w14:textId="77777777" w:rsidR="00D76141" w:rsidRPr="00D76141" w:rsidRDefault="00D76141" w:rsidP="00D76141">
      <w:pPr>
        <w:jc w:val="center"/>
        <w:rPr>
          <w:rFonts w:ascii="Arial" w:hAnsi="Arial" w:cs="Arial"/>
          <w:b/>
          <w:bCs/>
          <w:szCs w:val="24"/>
        </w:rPr>
      </w:pPr>
    </w:p>
    <w:p w14:paraId="7607E44B" w14:textId="77777777" w:rsidR="00D76141" w:rsidRPr="00D76141" w:rsidRDefault="00D76141" w:rsidP="00D76141">
      <w:pPr>
        <w:jc w:val="center"/>
        <w:rPr>
          <w:rFonts w:ascii="Arial" w:hAnsi="Arial" w:cs="Arial"/>
          <w:b/>
          <w:bCs/>
          <w:szCs w:val="24"/>
        </w:rPr>
      </w:pPr>
      <w:r w:rsidRPr="00D76141">
        <w:rPr>
          <w:rFonts w:ascii="Arial" w:hAnsi="Arial" w:cs="Arial"/>
          <w:b/>
          <w:bCs/>
          <w:szCs w:val="24"/>
        </w:rPr>
        <w:t>IMPLEMENTATION OF THE TASKS AND DELAYS</w:t>
      </w:r>
    </w:p>
    <w:p w14:paraId="27CDFA26" w14:textId="77777777" w:rsidR="00D76141" w:rsidRPr="00D76141" w:rsidRDefault="00D76141" w:rsidP="00D76141">
      <w:pPr>
        <w:rPr>
          <w:rFonts w:ascii="Arial" w:hAnsi="Arial" w:cs="Arial"/>
          <w:sz w:val="22"/>
          <w:szCs w:val="22"/>
        </w:rPr>
      </w:pPr>
    </w:p>
    <w:p w14:paraId="240242AC" w14:textId="77777777" w:rsidR="00D76141" w:rsidRPr="00D76141" w:rsidRDefault="00D76141" w:rsidP="00D76141">
      <w:pPr>
        <w:rPr>
          <w:rFonts w:ascii="Arial" w:hAnsi="Arial" w:cs="Arial"/>
          <w:b/>
          <w:bCs/>
          <w:sz w:val="22"/>
          <w:szCs w:val="22"/>
        </w:rPr>
      </w:pPr>
    </w:p>
    <w:p w14:paraId="05C4832D"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33 – Commencement orders</w:t>
      </w:r>
    </w:p>
    <w:p w14:paraId="5EE8FBC9" w14:textId="77777777" w:rsidR="00D76141" w:rsidRPr="00D76141" w:rsidRDefault="00D76141" w:rsidP="00D76141">
      <w:pPr>
        <w:rPr>
          <w:rFonts w:ascii="Arial" w:hAnsi="Arial" w:cs="Arial"/>
          <w:sz w:val="22"/>
          <w:szCs w:val="22"/>
        </w:rPr>
      </w:pPr>
    </w:p>
    <w:p w14:paraId="2B102ED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33.1. The supervisor issues an administrative order notifying the contractor of the date on which the period of implementation of tasks must start. </w:t>
      </w:r>
    </w:p>
    <w:p w14:paraId="26E14891" w14:textId="77777777" w:rsidR="00D76141" w:rsidRPr="00D76141" w:rsidRDefault="00D76141" w:rsidP="00D76141">
      <w:pPr>
        <w:rPr>
          <w:rFonts w:ascii="Arial" w:hAnsi="Arial" w:cs="Arial"/>
          <w:sz w:val="22"/>
          <w:szCs w:val="22"/>
        </w:rPr>
      </w:pPr>
    </w:p>
    <w:p w14:paraId="2BA9BC71"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33.2. Save where the parties agree otherwise, the period of implementation of tasks shall not start before: </w:t>
      </w:r>
    </w:p>
    <w:p w14:paraId="29AF05C2" w14:textId="77777777" w:rsidR="00D76141" w:rsidRPr="00D76141" w:rsidRDefault="00D76141" w:rsidP="00D76141">
      <w:pPr>
        <w:rPr>
          <w:rFonts w:ascii="Arial" w:hAnsi="Arial" w:cs="Arial"/>
          <w:sz w:val="22"/>
          <w:szCs w:val="22"/>
        </w:rPr>
      </w:pPr>
    </w:p>
    <w:p w14:paraId="3A7C9AA0" w14:textId="77777777" w:rsidR="00D76141" w:rsidRPr="00D76141" w:rsidRDefault="00D76141" w:rsidP="00C41D2A">
      <w:pPr>
        <w:numPr>
          <w:ilvl w:val="0"/>
          <w:numId w:val="57"/>
        </w:numPr>
        <w:contextualSpacing/>
        <w:rPr>
          <w:rFonts w:ascii="Arial" w:hAnsi="Arial" w:cs="Arial"/>
          <w:sz w:val="22"/>
          <w:szCs w:val="22"/>
        </w:rPr>
      </w:pPr>
      <w:r w:rsidRPr="00D76141">
        <w:rPr>
          <w:rFonts w:ascii="Arial" w:hAnsi="Arial" w:cs="Arial"/>
          <w:sz w:val="22"/>
          <w:szCs w:val="22"/>
        </w:rPr>
        <w:t xml:space="preserve">in conformity with Article 9, the site, or part of the site has been placed at the disposal of the contractor according to the progress of the work set out in the programme of implementation of tasks approved by the supervisor; </w:t>
      </w:r>
    </w:p>
    <w:p w14:paraId="5944B9F9" w14:textId="77777777" w:rsidR="00D76141" w:rsidRPr="00D76141" w:rsidRDefault="00D76141" w:rsidP="00C41D2A">
      <w:pPr>
        <w:numPr>
          <w:ilvl w:val="0"/>
          <w:numId w:val="57"/>
        </w:numPr>
        <w:contextualSpacing/>
        <w:rPr>
          <w:rFonts w:ascii="Arial" w:hAnsi="Arial" w:cs="Arial"/>
          <w:sz w:val="22"/>
          <w:szCs w:val="22"/>
        </w:rPr>
      </w:pPr>
      <w:r w:rsidRPr="00D76141">
        <w:rPr>
          <w:rFonts w:ascii="Arial" w:hAnsi="Arial" w:cs="Arial"/>
          <w:sz w:val="22"/>
          <w:szCs w:val="22"/>
        </w:rPr>
        <w:t xml:space="preserve">the documents mentioned under Article 8.1 have been provided to the contractor. </w:t>
      </w:r>
    </w:p>
    <w:p w14:paraId="3C9F7B18" w14:textId="77777777" w:rsidR="00D76141" w:rsidRPr="00D76141" w:rsidRDefault="00D76141" w:rsidP="00D76141">
      <w:pPr>
        <w:rPr>
          <w:rFonts w:ascii="Arial" w:hAnsi="Arial" w:cs="Arial"/>
          <w:sz w:val="22"/>
          <w:szCs w:val="22"/>
        </w:rPr>
      </w:pPr>
    </w:p>
    <w:p w14:paraId="4D42284D" w14:textId="77777777" w:rsidR="00D76141" w:rsidRPr="00D76141" w:rsidRDefault="00D76141" w:rsidP="00D76141">
      <w:pPr>
        <w:rPr>
          <w:rFonts w:ascii="Arial" w:hAnsi="Arial" w:cs="Arial"/>
          <w:sz w:val="22"/>
          <w:szCs w:val="22"/>
        </w:rPr>
      </w:pPr>
      <w:r w:rsidRPr="00D76141">
        <w:rPr>
          <w:rFonts w:ascii="Arial" w:hAnsi="Arial" w:cs="Arial"/>
          <w:sz w:val="22"/>
          <w:szCs w:val="22"/>
        </w:rPr>
        <w:t>33.3. Save where the parties agree otherwise, the period of implementation of tasks shall start no later than 180 days following notification of award of the contract.</w:t>
      </w:r>
    </w:p>
    <w:p w14:paraId="7E10F0FA" w14:textId="77777777" w:rsidR="00D76141" w:rsidRPr="00D76141" w:rsidRDefault="00D76141" w:rsidP="00D76141">
      <w:pPr>
        <w:rPr>
          <w:rFonts w:ascii="Arial" w:hAnsi="Arial" w:cs="Arial"/>
          <w:sz w:val="22"/>
          <w:szCs w:val="22"/>
        </w:rPr>
      </w:pPr>
    </w:p>
    <w:p w14:paraId="6AF9B34F"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34 – Period of implementation of tasks</w:t>
      </w:r>
    </w:p>
    <w:p w14:paraId="0860CDB9" w14:textId="77777777" w:rsidR="00D76141" w:rsidRPr="00D76141" w:rsidRDefault="00D76141" w:rsidP="00D76141">
      <w:pPr>
        <w:rPr>
          <w:rFonts w:ascii="Arial" w:hAnsi="Arial" w:cs="Arial"/>
          <w:sz w:val="22"/>
          <w:szCs w:val="22"/>
        </w:rPr>
      </w:pPr>
    </w:p>
    <w:p w14:paraId="04C0D49A"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34.1. The period of implementation of tasks shall be as laid down in the particular conditions, without prejudice to extensions of the period which may be granted under Article 35. </w:t>
      </w:r>
    </w:p>
    <w:p w14:paraId="74A8D9BB" w14:textId="77777777" w:rsidR="00D76141" w:rsidRPr="00D76141" w:rsidRDefault="00D76141" w:rsidP="00D76141">
      <w:pPr>
        <w:rPr>
          <w:rFonts w:ascii="Arial" w:hAnsi="Arial" w:cs="Arial"/>
          <w:sz w:val="22"/>
          <w:szCs w:val="22"/>
        </w:rPr>
      </w:pPr>
    </w:p>
    <w:p w14:paraId="0CB5C735" w14:textId="77777777" w:rsidR="00D76141" w:rsidRPr="00D76141" w:rsidRDefault="00D76141" w:rsidP="00D76141">
      <w:pPr>
        <w:rPr>
          <w:rFonts w:ascii="Arial" w:hAnsi="Arial" w:cs="Arial"/>
          <w:sz w:val="22"/>
          <w:szCs w:val="22"/>
        </w:rPr>
      </w:pPr>
      <w:r w:rsidRPr="00D76141">
        <w:rPr>
          <w:rFonts w:ascii="Arial" w:hAnsi="Arial" w:cs="Arial"/>
          <w:sz w:val="22"/>
          <w:szCs w:val="22"/>
        </w:rPr>
        <w:t>34.2. If provision is made for distinct periods of implementation of tasks for separate lots, in cases where one contractor is awarded more than one lot per contract, the periods of implementation of tasks for the separate lots will not be accumulated.</w:t>
      </w:r>
    </w:p>
    <w:p w14:paraId="34A801DD" w14:textId="77777777" w:rsidR="00D76141" w:rsidRPr="00D76141" w:rsidRDefault="00D76141" w:rsidP="00D76141">
      <w:pPr>
        <w:rPr>
          <w:rFonts w:ascii="Arial" w:hAnsi="Arial" w:cs="Arial"/>
          <w:sz w:val="22"/>
          <w:szCs w:val="22"/>
        </w:rPr>
      </w:pPr>
    </w:p>
    <w:p w14:paraId="2C5C4B4F"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35 - Extension of the period of implementation of tasks</w:t>
      </w:r>
    </w:p>
    <w:p w14:paraId="6BC1EF3C" w14:textId="77777777" w:rsidR="00D76141" w:rsidRPr="00D76141" w:rsidRDefault="00D76141" w:rsidP="00D76141">
      <w:pPr>
        <w:rPr>
          <w:rFonts w:ascii="Arial" w:hAnsi="Arial" w:cs="Arial"/>
          <w:sz w:val="22"/>
          <w:szCs w:val="22"/>
        </w:rPr>
      </w:pPr>
    </w:p>
    <w:p w14:paraId="0A03D353" w14:textId="77777777" w:rsidR="00D76141" w:rsidRPr="00D76141" w:rsidRDefault="00D76141" w:rsidP="00D76141">
      <w:pPr>
        <w:rPr>
          <w:rFonts w:ascii="Arial" w:hAnsi="Arial" w:cs="Arial"/>
          <w:sz w:val="22"/>
          <w:szCs w:val="22"/>
        </w:rPr>
      </w:pPr>
      <w:r w:rsidRPr="00D76141">
        <w:rPr>
          <w:rFonts w:ascii="Arial" w:hAnsi="Arial" w:cs="Arial"/>
          <w:sz w:val="22"/>
          <w:szCs w:val="22"/>
        </w:rPr>
        <w:t>35.1. The contractor may request an extension to the period of implementation of tasks if it is or will be delayed in completing the contract by any of the following reasons:</w:t>
      </w:r>
    </w:p>
    <w:p w14:paraId="4FCEDAD0" w14:textId="77777777" w:rsidR="00D76141" w:rsidRPr="00D76141" w:rsidRDefault="00D76141" w:rsidP="00D76141">
      <w:pPr>
        <w:rPr>
          <w:rFonts w:ascii="Arial" w:hAnsi="Arial" w:cs="Arial"/>
          <w:sz w:val="22"/>
          <w:szCs w:val="22"/>
        </w:rPr>
      </w:pPr>
    </w:p>
    <w:p w14:paraId="4DAD383A" w14:textId="77777777" w:rsidR="00D76141" w:rsidRPr="00D76141" w:rsidRDefault="00D76141" w:rsidP="00C41D2A">
      <w:pPr>
        <w:numPr>
          <w:ilvl w:val="0"/>
          <w:numId w:val="58"/>
        </w:numPr>
        <w:contextualSpacing/>
        <w:rPr>
          <w:rFonts w:ascii="Arial" w:hAnsi="Arial" w:cs="Arial"/>
          <w:sz w:val="22"/>
          <w:szCs w:val="22"/>
        </w:rPr>
      </w:pPr>
      <w:r w:rsidRPr="00D76141">
        <w:rPr>
          <w:rFonts w:ascii="Arial" w:hAnsi="Arial" w:cs="Arial"/>
          <w:sz w:val="22"/>
          <w:szCs w:val="22"/>
        </w:rPr>
        <w:t xml:space="preserve">exceptional weather conditions in the country in which the works are executed which may affect the implementation of the tasks; </w:t>
      </w:r>
    </w:p>
    <w:p w14:paraId="0952DAAC" w14:textId="77777777" w:rsidR="00D76141" w:rsidRPr="00D76141" w:rsidRDefault="00D76141" w:rsidP="00C41D2A">
      <w:pPr>
        <w:numPr>
          <w:ilvl w:val="0"/>
          <w:numId w:val="58"/>
        </w:numPr>
        <w:contextualSpacing/>
        <w:rPr>
          <w:rFonts w:ascii="Arial" w:hAnsi="Arial" w:cs="Arial"/>
          <w:sz w:val="22"/>
          <w:szCs w:val="22"/>
        </w:rPr>
      </w:pPr>
      <w:r w:rsidRPr="00D76141">
        <w:rPr>
          <w:rFonts w:ascii="Arial" w:hAnsi="Arial" w:cs="Arial"/>
          <w:sz w:val="22"/>
          <w:szCs w:val="22"/>
        </w:rPr>
        <w:t xml:space="preserve">artificial obstructions or physical conditions which could not reasonably have been foreseen by an experienced contractor; </w:t>
      </w:r>
    </w:p>
    <w:p w14:paraId="4A9BA48B" w14:textId="77777777" w:rsidR="00D76141" w:rsidRPr="00D76141" w:rsidRDefault="00D76141" w:rsidP="00C41D2A">
      <w:pPr>
        <w:numPr>
          <w:ilvl w:val="0"/>
          <w:numId w:val="58"/>
        </w:numPr>
        <w:contextualSpacing/>
        <w:rPr>
          <w:rFonts w:ascii="Arial" w:hAnsi="Arial" w:cs="Arial"/>
          <w:sz w:val="22"/>
          <w:szCs w:val="22"/>
        </w:rPr>
      </w:pPr>
      <w:r w:rsidRPr="00D76141">
        <w:rPr>
          <w:rFonts w:ascii="Arial" w:hAnsi="Arial" w:cs="Arial"/>
          <w:sz w:val="22"/>
          <w:szCs w:val="22"/>
        </w:rPr>
        <w:t xml:space="preserve">administrative orders affecting the date of completion other than those arising from the contractor's default; </w:t>
      </w:r>
    </w:p>
    <w:p w14:paraId="50043AD7" w14:textId="77777777" w:rsidR="00D76141" w:rsidRPr="00D76141" w:rsidRDefault="00D76141" w:rsidP="00C41D2A">
      <w:pPr>
        <w:numPr>
          <w:ilvl w:val="0"/>
          <w:numId w:val="58"/>
        </w:numPr>
        <w:contextualSpacing/>
        <w:rPr>
          <w:rFonts w:ascii="Arial" w:hAnsi="Arial" w:cs="Arial"/>
          <w:sz w:val="22"/>
          <w:szCs w:val="22"/>
        </w:rPr>
      </w:pPr>
      <w:r w:rsidRPr="00D76141">
        <w:rPr>
          <w:rFonts w:ascii="Arial" w:hAnsi="Arial" w:cs="Arial"/>
          <w:sz w:val="22"/>
          <w:szCs w:val="22"/>
        </w:rPr>
        <w:t xml:space="preserve">failure of the contracting authority to fulfil its obligations under the contract; </w:t>
      </w:r>
    </w:p>
    <w:p w14:paraId="4D523BD9" w14:textId="77777777" w:rsidR="00D76141" w:rsidRPr="00D76141" w:rsidRDefault="00D76141" w:rsidP="00C41D2A">
      <w:pPr>
        <w:numPr>
          <w:ilvl w:val="0"/>
          <w:numId w:val="58"/>
        </w:numPr>
        <w:contextualSpacing/>
        <w:rPr>
          <w:rFonts w:ascii="Arial" w:hAnsi="Arial" w:cs="Arial"/>
          <w:sz w:val="22"/>
          <w:szCs w:val="22"/>
        </w:rPr>
      </w:pPr>
      <w:r w:rsidRPr="00D76141">
        <w:rPr>
          <w:rFonts w:ascii="Arial" w:hAnsi="Arial" w:cs="Arial"/>
          <w:sz w:val="22"/>
          <w:szCs w:val="22"/>
        </w:rPr>
        <w:t xml:space="preserve">any suspension of the works which is not due to the contractor's default; </w:t>
      </w:r>
    </w:p>
    <w:p w14:paraId="66CEC354" w14:textId="77777777" w:rsidR="00D76141" w:rsidRPr="00D76141" w:rsidRDefault="00D76141" w:rsidP="00C41D2A">
      <w:pPr>
        <w:numPr>
          <w:ilvl w:val="0"/>
          <w:numId w:val="58"/>
        </w:numPr>
        <w:contextualSpacing/>
        <w:rPr>
          <w:rFonts w:ascii="Arial" w:hAnsi="Arial" w:cs="Arial"/>
          <w:sz w:val="22"/>
          <w:szCs w:val="22"/>
        </w:rPr>
      </w:pPr>
      <w:r w:rsidRPr="00D76141">
        <w:rPr>
          <w:rFonts w:ascii="Arial" w:hAnsi="Arial" w:cs="Arial"/>
          <w:sz w:val="22"/>
          <w:szCs w:val="22"/>
        </w:rPr>
        <w:t xml:space="preserve">force majeure; </w:t>
      </w:r>
    </w:p>
    <w:p w14:paraId="25286301" w14:textId="77777777" w:rsidR="00D76141" w:rsidRPr="00D76141" w:rsidRDefault="00D76141" w:rsidP="00C41D2A">
      <w:pPr>
        <w:numPr>
          <w:ilvl w:val="0"/>
          <w:numId w:val="58"/>
        </w:numPr>
        <w:contextualSpacing/>
        <w:rPr>
          <w:rFonts w:ascii="Arial" w:hAnsi="Arial" w:cs="Arial"/>
          <w:sz w:val="22"/>
          <w:szCs w:val="22"/>
        </w:rPr>
      </w:pPr>
      <w:r w:rsidRPr="00D76141">
        <w:rPr>
          <w:rFonts w:ascii="Arial" w:hAnsi="Arial" w:cs="Arial"/>
          <w:sz w:val="22"/>
          <w:szCs w:val="22"/>
        </w:rPr>
        <w:t xml:space="preserve">any other causes referred to in these general conditions which are not due to the contractor's default. </w:t>
      </w:r>
    </w:p>
    <w:p w14:paraId="196AF003" w14:textId="77777777" w:rsidR="00D76141" w:rsidRPr="00D76141" w:rsidRDefault="00D76141" w:rsidP="00D76141">
      <w:pPr>
        <w:rPr>
          <w:rFonts w:ascii="Arial" w:hAnsi="Arial" w:cs="Arial"/>
          <w:sz w:val="22"/>
          <w:szCs w:val="22"/>
        </w:rPr>
      </w:pPr>
    </w:p>
    <w:p w14:paraId="368663FB" w14:textId="77777777" w:rsidR="00D76141" w:rsidRPr="00D76141" w:rsidRDefault="00D76141" w:rsidP="00D76141">
      <w:pPr>
        <w:rPr>
          <w:rFonts w:ascii="Arial" w:hAnsi="Arial" w:cs="Arial"/>
          <w:sz w:val="22"/>
          <w:szCs w:val="22"/>
        </w:rPr>
      </w:pPr>
      <w:r w:rsidRPr="00D76141">
        <w:rPr>
          <w:rFonts w:ascii="Arial" w:hAnsi="Arial" w:cs="Arial"/>
          <w:sz w:val="22"/>
          <w:szCs w:val="22"/>
        </w:rPr>
        <w:lastRenderedPageBreak/>
        <w:t xml:space="preserve">35.2. If the contractor considers itself to be entitled to any extension of the period of implementation under the contract, the contractor shall: </w:t>
      </w:r>
    </w:p>
    <w:p w14:paraId="5CB65332" w14:textId="77777777" w:rsidR="00D76141" w:rsidRPr="00D76141" w:rsidRDefault="00D76141" w:rsidP="00D76141">
      <w:pPr>
        <w:rPr>
          <w:rFonts w:ascii="Arial" w:hAnsi="Arial" w:cs="Arial"/>
          <w:sz w:val="22"/>
          <w:szCs w:val="22"/>
        </w:rPr>
      </w:pPr>
    </w:p>
    <w:p w14:paraId="59A29C26" w14:textId="77777777" w:rsidR="00D76141" w:rsidRPr="00D76141" w:rsidRDefault="00D76141" w:rsidP="00C41D2A">
      <w:pPr>
        <w:numPr>
          <w:ilvl w:val="0"/>
          <w:numId w:val="59"/>
        </w:numPr>
        <w:contextualSpacing/>
        <w:rPr>
          <w:rFonts w:ascii="Arial" w:hAnsi="Arial" w:cs="Arial"/>
          <w:sz w:val="22"/>
          <w:szCs w:val="22"/>
        </w:rPr>
      </w:pPr>
      <w:r w:rsidRPr="00D76141">
        <w:rPr>
          <w:rFonts w:ascii="Arial" w:hAnsi="Arial" w:cs="Arial"/>
          <w:sz w:val="22"/>
          <w:szCs w:val="22"/>
        </w:rPr>
        <w:t xml:space="preserve">give notice to the supervisor of its intention to make such a request no later than 15 days after the contractor became aware, or should have become aware of the event or circumstance giving rise to the request. If the contractor fails to give notice of a request for extension of the period of implementation within such period of 15 days, the period of implementation shall not be extended and the contracting authority shall be discharged from all liability in connection with the request; and </w:t>
      </w:r>
    </w:p>
    <w:p w14:paraId="4E4D48BA" w14:textId="77777777" w:rsidR="00D76141" w:rsidRPr="00D76141" w:rsidRDefault="00D76141" w:rsidP="00C41D2A">
      <w:pPr>
        <w:numPr>
          <w:ilvl w:val="0"/>
          <w:numId w:val="59"/>
        </w:numPr>
        <w:contextualSpacing/>
        <w:rPr>
          <w:rFonts w:ascii="Arial" w:hAnsi="Arial" w:cs="Arial"/>
          <w:sz w:val="22"/>
          <w:szCs w:val="22"/>
        </w:rPr>
      </w:pPr>
      <w:r w:rsidRPr="00D76141">
        <w:rPr>
          <w:rFonts w:ascii="Arial" w:hAnsi="Arial" w:cs="Arial"/>
          <w:sz w:val="22"/>
          <w:szCs w:val="22"/>
        </w:rPr>
        <w:t xml:space="preserve">submit to the supervisor full and detailed particulars of the request, within 30 days from the above notification unless otherwise agreed between the contractor and the supervisor, in order that such request may be investigated. </w:t>
      </w:r>
    </w:p>
    <w:p w14:paraId="05EBE921" w14:textId="77777777" w:rsidR="00D76141" w:rsidRPr="00D76141" w:rsidRDefault="00D76141" w:rsidP="00D76141">
      <w:pPr>
        <w:rPr>
          <w:rFonts w:ascii="Arial" w:hAnsi="Arial" w:cs="Arial"/>
          <w:sz w:val="22"/>
          <w:szCs w:val="22"/>
        </w:rPr>
      </w:pPr>
    </w:p>
    <w:p w14:paraId="465B5D7F" w14:textId="77777777" w:rsidR="00D76141" w:rsidRPr="00D76141" w:rsidRDefault="00D76141" w:rsidP="00D76141">
      <w:pPr>
        <w:rPr>
          <w:rFonts w:ascii="Arial" w:hAnsi="Arial" w:cs="Arial"/>
          <w:sz w:val="22"/>
          <w:szCs w:val="22"/>
        </w:rPr>
      </w:pPr>
      <w:r w:rsidRPr="00D76141">
        <w:rPr>
          <w:rFonts w:ascii="Arial" w:hAnsi="Arial" w:cs="Arial"/>
          <w:sz w:val="22"/>
          <w:szCs w:val="22"/>
        </w:rPr>
        <w:t>35.3. Within 30 days from receipt of the contractor's detailed particulars of the request, the supervisor shall, by notice to the contractor after due consultation with the contracting authority and, where appropriate, the contractor, grant such extension of the period of implementation as may be justified, either prospectively or retrospectively, or inform the contractor that it is not entitled to an extension.</w:t>
      </w:r>
    </w:p>
    <w:p w14:paraId="3A1EA80E" w14:textId="77777777" w:rsidR="00D76141" w:rsidRPr="00D76141" w:rsidRDefault="00D76141" w:rsidP="00D76141">
      <w:pPr>
        <w:rPr>
          <w:rFonts w:ascii="Arial" w:hAnsi="Arial" w:cs="Arial"/>
          <w:sz w:val="22"/>
          <w:szCs w:val="22"/>
        </w:rPr>
      </w:pPr>
    </w:p>
    <w:p w14:paraId="4521EF89"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36 - Delays in implementation of the tasks</w:t>
      </w:r>
    </w:p>
    <w:p w14:paraId="41EF3B6D" w14:textId="77777777" w:rsidR="00D76141" w:rsidRPr="00D76141" w:rsidRDefault="00D76141" w:rsidP="00D76141">
      <w:pPr>
        <w:rPr>
          <w:rFonts w:ascii="Arial" w:hAnsi="Arial" w:cs="Arial"/>
          <w:b/>
          <w:bCs/>
          <w:sz w:val="22"/>
          <w:szCs w:val="22"/>
        </w:rPr>
      </w:pPr>
    </w:p>
    <w:p w14:paraId="11C7AA9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36.1. If the contractor fails to complete the works within the time period(s) specified in the contract, the contracting authority shall, without formal notice and without prejudice to its other remedies under the contract be entitled to liquidated damages for every day or part thereof which shall elapse between the end of the period specified for implementation of tasks or extended period of implementation of tasks under Article 35 and the actual date of completion, at the rate and up to the maximum amount specified in the particular conditions. If the works have been the subject of partial acceptance in accordance with Article 59, the liquidated damages specified in the particular conditions may be reduced in the proportion which the value of the accepted part bears to the value of the whole of the works. </w:t>
      </w:r>
    </w:p>
    <w:p w14:paraId="33E7AB69" w14:textId="77777777" w:rsidR="00D76141" w:rsidRPr="00D76141" w:rsidRDefault="00D76141" w:rsidP="00D76141">
      <w:pPr>
        <w:rPr>
          <w:rFonts w:ascii="Arial" w:hAnsi="Arial" w:cs="Arial"/>
          <w:sz w:val="22"/>
          <w:szCs w:val="22"/>
        </w:rPr>
      </w:pPr>
    </w:p>
    <w:p w14:paraId="59A7A519"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36.2. If the contracting authority has become entitled to the maximum claim under Article 36.1 it may, after giving notice to the contractor: </w:t>
      </w:r>
    </w:p>
    <w:p w14:paraId="0F7594A4" w14:textId="77777777" w:rsidR="00D76141" w:rsidRPr="00D76141" w:rsidRDefault="00D76141" w:rsidP="00D76141">
      <w:pPr>
        <w:rPr>
          <w:rFonts w:ascii="Arial" w:hAnsi="Arial" w:cs="Arial"/>
          <w:sz w:val="22"/>
          <w:szCs w:val="22"/>
        </w:rPr>
      </w:pPr>
    </w:p>
    <w:p w14:paraId="2CD401EA" w14:textId="77777777" w:rsidR="00D76141" w:rsidRPr="00D76141" w:rsidRDefault="00D76141" w:rsidP="00C41D2A">
      <w:pPr>
        <w:numPr>
          <w:ilvl w:val="0"/>
          <w:numId w:val="60"/>
        </w:numPr>
        <w:contextualSpacing/>
        <w:rPr>
          <w:rFonts w:ascii="Arial" w:hAnsi="Arial" w:cs="Arial"/>
          <w:sz w:val="22"/>
          <w:szCs w:val="22"/>
        </w:rPr>
      </w:pPr>
      <w:r w:rsidRPr="00D76141">
        <w:rPr>
          <w:rFonts w:ascii="Arial" w:hAnsi="Arial" w:cs="Arial"/>
          <w:sz w:val="22"/>
          <w:szCs w:val="22"/>
        </w:rPr>
        <w:t>seize the performance guarantee; and/or</w:t>
      </w:r>
    </w:p>
    <w:p w14:paraId="5C5A3989" w14:textId="77777777" w:rsidR="00D76141" w:rsidRPr="00D76141" w:rsidRDefault="00D76141" w:rsidP="00C41D2A">
      <w:pPr>
        <w:numPr>
          <w:ilvl w:val="0"/>
          <w:numId w:val="60"/>
        </w:numPr>
        <w:contextualSpacing/>
        <w:rPr>
          <w:rFonts w:ascii="Arial" w:hAnsi="Arial" w:cs="Arial"/>
          <w:sz w:val="22"/>
          <w:szCs w:val="22"/>
        </w:rPr>
      </w:pPr>
      <w:r w:rsidRPr="00D76141">
        <w:rPr>
          <w:rFonts w:ascii="Arial" w:hAnsi="Arial" w:cs="Arial"/>
          <w:sz w:val="22"/>
          <w:szCs w:val="22"/>
        </w:rPr>
        <w:t>terminate the contract; and/or</w:t>
      </w:r>
    </w:p>
    <w:p w14:paraId="0C5E1A35" w14:textId="77777777" w:rsidR="00D76141" w:rsidRPr="00D76141" w:rsidRDefault="00D76141" w:rsidP="00C41D2A">
      <w:pPr>
        <w:numPr>
          <w:ilvl w:val="0"/>
          <w:numId w:val="60"/>
        </w:numPr>
        <w:contextualSpacing/>
        <w:rPr>
          <w:rFonts w:ascii="Arial" w:hAnsi="Arial" w:cs="Arial"/>
          <w:sz w:val="22"/>
          <w:szCs w:val="22"/>
        </w:rPr>
      </w:pPr>
      <w:r w:rsidRPr="00D76141">
        <w:rPr>
          <w:rFonts w:ascii="Arial" w:hAnsi="Arial" w:cs="Arial"/>
          <w:sz w:val="22"/>
          <w:szCs w:val="22"/>
        </w:rPr>
        <w:t>enter into a contract with a third party at the contractor's cost for the provision of the balance of the works.</w:t>
      </w:r>
    </w:p>
    <w:p w14:paraId="11202A24" w14:textId="77777777" w:rsidR="00D76141" w:rsidRPr="00D76141" w:rsidRDefault="00D76141" w:rsidP="00D76141">
      <w:pPr>
        <w:rPr>
          <w:rFonts w:ascii="Arial" w:hAnsi="Arial" w:cs="Arial"/>
          <w:sz w:val="22"/>
          <w:szCs w:val="22"/>
        </w:rPr>
      </w:pPr>
    </w:p>
    <w:p w14:paraId="19FD541D"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37 – Amendments</w:t>
      </w:r>
    </w:p>
    <w:p w14:paraId="26909662" w14:textId="77777777" w:rsidR="00D76141" w:rsidRPr="00D76141" w:rsidRDefault="00D76141" w:rsidP="00D76141">
      <w:pPr>
        <w:rPr>
          <w:rFonts w:ascii="Arial" w:hAnsi="Arial" w:cs="Arial"/>
          <w:sz w:val="22"/>
          <w:szCs w:val="22"/>
        </w:rPr>
      </w:pPr>
    </w:p>
    <w:p w14:paraId="13E5E9C6"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37.1. Contract amendments must be formalised by a contract addendum signed by both parties or by an administrative order issued by the supervisor except if the amendments result from the application of the contract. </w:t>
      </w:r>
    </w:p>
    <w:p w14:paraId="7645FEEF" w14:textId="77777777" w:rsidR="00D76141" w:rsidRPr="00D76141" w:rsidRDefault="00D76141" w:rsidP="00D76141">
      <w:pPr>
        <w:rPr>
          <w:rFonts w:ascii="Arial" w:hAnsi="Arial" w:cs="Arial"/>
          <w:sz w:val="22"/>
          <w:szCs w:val="22"/>
        </w:rPr>
      </w:pPr>
    </w:p>
    <w:p w14:paraId="765204E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37.2. The supervisor shall have the power to order any amendment to any part of the works necessary for the proper completion and/or functioning of the works. Such amendments by administrative order may include additions, omissions, substitutions, changes in quality, quantity, form, character, kind, position, dimension, level or line and changes in the specified sequence, method or timing of execution of the works. No administrative order shall have the effect of invalidating the contract, but the financial effect, if any, of all such amendments shall be valued in accordance with Articles 37.5 and 37.7. </w:t>
      </w:r>
    </w:p>
    <w:p w14:paraId="43929896" w14:textId="77777777" w:rsidR="00D76141" w:rsidRPr="00D76141" w:rsidRDefault="00D76141" w:rsidP="00D76141">
      <w:pPr>
        <w:rPr>
          <w:rFonts w:ascii="Arial" w:hAnsi="Arial" w:cs="Arial"/>
          <w:sz w:val="22"/>
          <w:szCs w:val="22"/>
        </w:rPr>
      </w:pPr>
    </w:p>
    <w:p w14:paraId="69F492C6" w14:textId="77777777" w:rsidR="00D76141" w:rsidRPr="00D76141" w:rsidRDefault="00D76141" w:rsidP="00D76141">
      <w:pPr>
        <w:rPr>
          <w:rFonts w:ascii="Arial" w:hAnsi="Arial" w:cs="Arial"/>
          <w:sz w:val="22"/>
          <w:szCs w:val="22"/>
        </w:rPr>
      </w:pPr>
      <w:r w:rsidRPr="00D76141">
        <w:rPr>
          <w:rFonts w:ascii="Arial" w:hAnsi="Arial" w:cs="Arial"/>
          <w:sz w:val="22"/>
          <w:szCs w:val="22"/>
        </w:rPr>
        <w:lastRenderedPageBreak/>
        <w:t xml:space="preserve">37.3. All administrative orders shall be issued in writing, it being understood that: </w:t>
      </w:r>
    </w:p>
    <w:p w14:paraId="66AF9F6D" w14:textId="77777777" w:rsidR="00D76141" w:rsidRPr="00D76141" w:rsidRDefault="00D76141" w:rsidP="00D76141">
      <w:pPr>
        <w:rPr>
          <w:rFonts w:ascii="Arial" w:hAnsi="Arial" w:cs="Arial"/>
          <w:sz w:val="22"/>
          <w:szCs w:val="22"/>
        </w:rPr>
      </w:pPr>
    </w:p>
    <w:p w14:paraId="7A840F35" w14:textId="77777777" w:rsidR="00D76141" w:rsidRPr="00D76141" w:rsidRDefault="00D76141" w:rsidP="00C41D2A">
      <w:pPr>
        <w:numPr>
          <w:ilvl w:val="0"/>
          <w:numId w:val="61"/>
        </w:numPr>
        <w:contextualSpacing/>
        <w:rPr>
          <w:rFonts w:ascii="Arial" w:hAnsi="Arial" w:cs="Arial"/>
          <w:sz w:val="22"/>
          <w:szCs w:val="22"/>
        </w:rPr>
      </w:pPr>
      <w:r w:rsidRPr="00D76141">
        <w:rPr>
          <w:rFonts w:ascii="Arial" w:hAnsi="Arial" w:cs="Arial"/>
          <w:sz w:val="22"/>
          <w:szCs w:val="22"/>
        </w:rPr>
        <w:t>if, for any reason, the supervisor finds it necessary to give an order orally, it shall as soon as possible thereafter confirm the order by an administrative order;</w:t>
      </w:r>
    </w:p>
    <w:p w14:paraId="374852B3" w14:textId="77777777" w:rsidR="00D76141" w:rsidRPr="00D76141" w:rsidRDefault="00D76141" w:rsidP="00C41D2A">
      <w:pPr>
        <w:numPr>
          <w:ilvl w:val="0"/>
          <w:numId w:val="61"/>
        </w:numPr>
        <w:contextualSpacing/>
        <w:rPr>
          <w:rFonts w:ascii="Arial" w:hAnsi="Arial" w:cs="Arial"/>
          <w:sz w:val="22"/>
          <w:szCs w:val="22"/>
        </w:rPr>
      </w:pPr>
      <w:r w:rsidRPr="00D76141">
        <w:rPr>
          <w:rFonts w:ascii="Arial" w:hAnsi="Arial" w:cs="Arial"/>
          <w:sz w:val="22"/>
          <w:szCs w:val="22"/>
        </w:rPr>
        <w:t xml:space="preserve">if the contractor confirms in writing an oral order given for the purpose of Article 37.3 (a) and the confirmation is not contradicted in writing forthwith by the supervisor, the supervisor shall be deemed to have issued an administrative order; </w:t>
      </w:r>
    </w:p>
    <w:p w14:paraId="6C996CF9" w14:textId="77777777" w:rsidR="00D76141" w:rsidRPr="00D76141" w:rsidRDefault="00D76141" w:rsidP="00C41D2A">
      <w:pPr>
        <w:numPr>
          <w:ilvl w:val="0"/>
          <w:numId w:val="61"/>
        </w:numPr>
        <w:contextualSpacing/>
        <w:rPr>
          <w:rFonts w:ascii="Arial" w:hAnsi="Arial" w:cs="Arial"/>
          <w:sz w:val="22"/>
          <w:szCs w:val="22"/>
        </w:rPr>
      </w:pPr>
      <w:r w:rsidRPr="00D76141">
        <w:rPr>
          <w:rFonts w:ascii="Arial" w:hAnsi="Arial" w:cs="Arial"/>
          <w:sz w:val="22"/>
          <w:szCs w:val="22"/>
        </w:rPr>
        <w:t xml:space="preserve">no administrative order is required to increase or decrease the quantity of any work where such increase or decrease is the result of the quantity exceeding or being less than that stated in the bill of quantities or price schedule, as the result of measurement laid down in Article 49. </w:t>
      </w:r>
    </w:p>
    <w:p w14:paraId="54F68564" w14:textId="77777777" w:rsidR="00D76141" w:rsidRPr="00D76141" w:rsidRDefault="00D76141" w:rsidP="00D76141">
      <w:pPr>
        <w:rPr>
          <w:rFonts w:ascii="Arial" w:hAnsi="Arial" w:cs="Arial"/>
          <w:sz w:val="22"/>
          <w:szCs w:val="22"/>
        </w:rPr>
      </w:pPr>
    </w:p>
    <w:p w14:paraId="10682DC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37.4. Save as provided by Article 37.3 prior to issuing an administrative order, the supervisor shall notify the contractor of the nature and form of such amendment. The contractor shall then, without delay, submit to the supervisor a written proposal containing: </w:t>
      </w:r>
    </w:p>
    <w:p w14:paraId="07B062EB" w14:textId="77777777" w:rsidR="00D76141" w:rsidRPr="00D76141" w:rsidRDefault="00D76141" w:rsidP="00D76141">
      <w:pPr>
        <w:rPr>
          <w:rFonts w:ascii="Arial" w:hAnsi="Arial" w:cs="Arial"/>
          <w:sz w:val="22"/>
          <w:szCs w:val="22"/>
        </w:rPr>
      </w:pPr>
    </w:p>
    <w:p w14:paraId="14CF7304" w14:textId="77777777" w:rsidR="00D76141" w:rsidRPr="00D76141" w:rsidRDefault="00D76141" w:rsidP="00C41D2A">
      <w:pPr>
        <w:numPr>
          <w:ilvl w:val="0"/>
          <w:numId w:val="62"/>
        </w:numPr>
        <w:contextualSpacing/>
        <w:rPr>
          <w:rFonts w:ascii="Arial" w:hAnsi="Arial" w:cs="Arial"/>
          <w:sz w:val="22"/>
          <w:szCs w:val="22"/>
        </w:rPr>
      </w:pPr>
      <w:r w:rsidRPr="00D76141">
        <w:rPr>
          <w:rFonts w:ascii="Arial" w:hAnsi="Arial" w:cs="Arial"/>
          <w:sz w:val="22"/>
          <w:szCs w:val="22"/>
        </w:rPr>
        <w:t xml:space="preserve">a description of the tasks to be implemented or the measures to be taken and a programme for execution; </w:t>
      </w:r>
    </w:p>
    <w:p w14:paraId="757C2948" w14:textId="77777777" w:rsidR="00D76141" w:rsidRPr="00D76141" w:rsidRDefault="00D76141" w:rsidP="00C41D2A">
      <w:pPr>
        <w:numPr>
          <w:ilvl w:val="0"/>
          <w:numId w:val="62"/>
        </w:numPr>
        <w:contextualSpacing/>
        <w:rPr>
          <w:rFonts w:ascii="Arial" w:hAnsi="Arial" w:cs="Arial"/>
          <w:sz w:val="22"/>
          <w:szCs w:val="22"/>
        </w:rPr>
      </w:pPr>
      <w:r w:rsidRPr="00D76141">
        <w:rPr>
          <w:rFonts w:ascii="Arial" w:hAnsi="Arial" w:cs="Arial"/>
          <w:sz w:val="22"/>
          <w:szCs w:val="22"/>
        </w:rPr>
        <w:t xml:space="preserve">any necessary amendments to the programme of implementation of tasks or to any of the contractor's obligations resulting from this contract; and </w:t>
      </w:r>
    </w:p>
    <w:p w14:paraId="37489E47" w14:textId="77777777" w:rsidR="00D76141" w:rsidRPr="00D76141" w:rsidRDefault="00D76141" w:rsidP="00C41D2A">
      <w:pPr>
        <w:numPr>
          <w:ilvl w:val="0"/>
          <w:numId w:val="62"/>
        </w:numPr>
        <w:contextualSpacing/>
        <w:rPr>
          <w:rFonts w:ascii="Arial" w:hAnsi="Arial" w:cs="Arial"/>
          <w:sz w:val="22"/>
          <w:szCs w:val="22"/>
        </w:rPr>
      </w:pPr>
      <w:r w:rsidRPr="00D76141">
        <w:rPr>
          <w:rFonts w:ascii="Arial" w:hAnsi="Arial" w:cs="Arial"/>
          <w:sz w:val="22"/>
          <w:szCs w:val="22"/>
        </w:rPr>
        <w:t xml:space="preserve">any adjustment to the contract price in accordance with the rules set out in Article 37. </w:t>
      </w:r>
    </w:p>
    <w:p w14:paraId="77ECCBA7" w14:textId="77777777" w:rsidR="00D76141" w:rsidRPr="00D76141" w:rsidRDefault="00D76141" w:rsidP="00D76141">
      <w:pPr>
        <w:rPr>
          <w:rFonts w:ascii="Arial" w:hAnsi="Arial" w:cs="Arial"/>
          <w:sz w:val="22"/>
          <w:szCs w:val="22"/>
        </w:rPr>
      </w:pPr>
    </w:p>
    <w:p w14:paraId="524DB8E8"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37.5. Following the receipt of the contractor's submission referred to in Article 37.4, the supervisor shall, after due consultation with the contracting authority and, where appropriate, the contractor, decide without delay whether or not to accept the amendment. If the supervisor accepts the amendment, it shall notify the contractor through an administrative order stating that the contractor shall carry out the amendment at the prices and under the conditions given in the contractor's submission referred to in Article 37.4 or as modified by the supervisor in accordance with Article 37.6. </w:t>
      </w:r>
    </w:p>
    <w:p w14:paraId="0ABB8436" w14:textId="77777777" w:rsidR="00D76141" w:rsidRPr="00D76141" w:rsidRDefault="00D76141" w:rsidP="00D76141">
      <w:pPr>
        <w:rPr>
          <w:rFonts w:ascii="Arial" w:hAnsi="Arial" w:cs="Arial"/>
          <w:sz w:val="22"/>
          <w:szCs w:val="22"/>
        </w:rPr>
      </w:pPr>
    </w:p>
    <w:p w14:paraId="56CBBC9F"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37.6. The supervisor shall, for all amendments ordered by it in accordance with Article 37.3 and 37.5, ascertain the prices in accordance with the following principles: </w:t>
      </w:r>
    </w:p>
    <w:p w14:paraId="610FF1A8" w14:textId="77777777" w:rsidR="00D76141" w:rsidRPr="00D76141" w:rsidRDefault="00D76141" w:rsidP="00D76141">
      <w:pPr>
        <w:rPr>
          <w:rFonts w:ascii="Arial" w:hAnsi="Arial" w:cs="Arial"/>
          <w:sz w:val="22"/>
          <w:szCs w:val="22"/>
        </w:rPr>
      </w:pPr>
    </w:p>
    <w:p w14:paraId="3BB6A854" w14:textId="77777777" w:rsidR="00D76141" w:rsidRPr="00D76141" w:rsidRDefault="00D76141" w:rsidP="00C41D2A">
      <w:pPr>
        <w:numPr>
          <w:ilvl w:val="0"/>
          <w:numId w:val="63"/>
        </w:numPr>
        <w:contextualSpacing/>
        <w:rPr>
          <w:rFonts w:ascii="Arial" w:hAnsi="Arial" w:cs="Arial"/>
          <w:sz w:val="22"/>
          <w:szCs w:val="22"/>
        </w:rPr>
      </w:pPr>
      <w:r w:rsidRPr="00D76141">
        <w:rPr>
          <w:rFonts w:ascii="Arial" w:hAnsi="Arial" w:cs="Arial"/>
          <w:sz w:val="22"/>
          <w:szCs w:val="22"/>
        </w:rPr>
        <w:t xml:space="preserve">where work is of similar character and executed under similar conditions as work priced in the bill of quantities or price schedule, it shall be valued at such rates and prices contained therein; </w:t>
      </w:r>
    </w:p>
    <w:p w14:paraId="69646060" w14:textId="77777777" w:rsidR="00D76141" w:rsidRPr="00D76141" w:rsidRDefault="00D76141" w:rsidP="00C41D2A">
      <w:pPr>
        <w:numPr>
          <w:ilvl w:val="0"/>
          <w:numId w:val="63"/>
        </w:numPr>
        <w:contextualSpacing/>
        <w:rPr>
          <w:rFonts w:ascii="Arial" w:hAnsi="Arial" w:cs="Arial"/>
          <w:sz w:val="22"/>
          <w:szCs w:val="22"/>
        </w:rPr>
      </w:pPr>
      <w:r w:rsidRPr="00D76141">
        <w:rPr>
          <w:rFonts w:ascii="Arial" w:hAnsi="Arial" w:cs="Arial"/>
          <w:sz w:val="22"/>
          <w:szCs w:val="22"/>
        </w:rPr>
        <w:t xml:space="preserve">where work is not of a similar character or is not executed under similar conditions, the rates and prices in the contract shall be used as the basis for valuation as far as is reasonable, failing which the supervisor shall make a fair valuation; </w:t>
      </w:r>
    </w:p>
    <w:p w14:paraId="4AD2361D" w14:textId="77777777" w:rsidR="00D76141" w:rsidRPr="00D76141" w:rsidRDefault="00D76141" w:rsidP="00C41D2A">
      <w:pPr>
        <w:numPr>
          <w:ilvl w:val="0"/>
          <w:numId w:val="63"/>
        </w:numPr>
        <w:contextualSpacing/>
        <w:rPr>
          <w:rFonts w:ascii="Arial" w:hAnsi="Arial" w:cs="Arial"/>
          <w:sz w:val="22"/>
          <w:szCs w:val="22"/>
        </w:rPr>
      </w:pPr>
      <w:r w:rsidRPr="00D76141">
        <w:rPr>
          <w:rFonts w:ascii="Arial" w:hAnsi="Arial" w:cs="Arial"/>
          <w:sz w:val="22"/>
          <w:szCs w:val="22"/>
        </w:rPr>
        <w:t xml:space="preserve">if the nature or amount of any amendment relative to the nature or amount of the whole contract or to any part thereof is such that, in the opinion of the supervisor, any rate or price contained in the contract for any item of work is, by reason of such amendment, rendered unreasonable, the supervisor shall fix such rate or price as he thinks reasonable and proper in the circumstances; </w:t>
      </w:r>
    </w:p>
    <w:p w14:paraId="7D72DE4F" w14:textId="77777777" w:rsidR="00D76141" w:rsidRPr="00D76141" w:rsidRDefault="00D76141" w:rsidP="00C41D2A">
      <w:pPr>
        <w:numPr>
          <w:ilvl w:val="0"/>
          <w:numId w:val="63"/>
        </w:numPr>
        <w:contextualSpacing/>
        <w:rPr>
          <w:rFonts w:ascii="Arial" w:hAnsi="Arial" w:cs="Arial"/>
          <w:sz w:val="22"/>
          <w:szCs w:val="22"/>
        </w:rPr>
      </w:pPr>
      <w:r w:rsidRPr="00D76141">
        <w:rPr>
          <w:rFonts w:ascii="Arial" w:hAnsi="Arial" w:cs="Arial"/>
          <w:sz w:val="22"/>
          <w:szCs w:val="22"/>
        </w:rPr>
        <w:t>where an amendment is required by a default or breach of contract by the contractor, any additional cost attributable to such amendment shall be borne by the contractor.</w:t>
      </w:r>
    </w:p>
    <w:p w14:paraId="3AC76C7E" w14:textId="77777777" w:rsidR="00D76141" w:rsidRPr="00D76141" w:rsidRDefault="00D76141" w:rsidP="00D76141">
      <w:pPr>
        <w:rPr>
          <w:rFonts w:ascii="Arial" w:hAnsi="Arial" w:cs="Arial"/>
          <w:sz w:val="22"/>
          <w:szCs w:val="22"/>
        </w:rPr>
      </w:pPr>
    </w:p>
    <w:p w14:paraId="0F99F7EA"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37.7. On receipt of the administrative order, the contractor shall carry out the requested amendment according to the following principles: </w:t>
      </w:r>
    </w:p>
    <w:p w14:paraId="20C89331" w14:textId="77777777" w:rsidR="00D76141" w:rsidRPr="00D76141" w:rsidRDefault="00D76141" w:rsidP="00D76141">
      <w:pPr>
        <w:rPr>
          <w:rFonts w:ascii="Arial" w:hAnsi="Arial" w:cs="Arial"/>
          <w:sz w:val="22"/>
          <w:szCs w:val="22"/>
        </w:rPr>
      </w:pPr>
    </w:p>
    <w:p w14:paraId="49C387B5" w14:textId="77777777" w:rsidR="00D76141" w:rsidRPr="00D76141" w:rsidRDefault="00D76141" w:rsidP="00C41D2A">
      <w:pPr>
        <w:numPr>
          <w:ilvl w:val="0"/>
          <w:numId w:val="64"/>
        </w:numPr>
        <w:contextualSpacing/>
        <w:rPr>
          <w:rFonts w:ascii="Arial" w:hAnsi="Arial" w:cs="Arial"/>
          <w:sz w:val="22"/>
          <w:szCs w:val="22"/>
        </w:rPr>
      </w:pPr>
      <w:r w:rsidRPr="00D76141">
        <w:rPr>
          <w:rFonts w:ascii="Arial" w:hAnsi="Arial" w:cs="Arial"/>
          <w:sz w:val="22"/>
          <w:szCs w:val="22"/>
        </w:rPr>
        <w:t xml:space="preserve">The contractor will be bound by these general conditions as if the amendment requested by administrative order were stated in the contract. </w:t>
      </w:r>
    </w:p>
    <w:p w14:paraId="6D39FA7A" w14:textId="77777777" w:rsidR="00D76141" w:rsidRPr="00D76141" w:rsidRDefault="00D76141" w:rsidP="00C41D2A">
      <w:pPr>
        <w:numPr>
          <w:ilvl w:val="0"/>
          <w:numId w:val="64"/>
        </w:numPr>
        <w:contextualSpacing/>
        <w:rPr>
          <w:rFonts w:ascii="Arial" w:hAnsi="Arial" w:cs="Arial"/>
          <w:sz w:val="22"/>
          <w:szCs w:val="22"/>
        </w:rPr>
      </w:pPr>
      <w:r w:rsidRPr="00D76141">
        <w:rPr>
          <w:rFonts w:ascii="Arial" w:hAnsi="Arial" w:cs="Arial"/>
          <w:sz w:val="22"/>
          <w:szCs w:val="22"/>
        </w:rPr>
        <w:lastRenderedPageBreak/>
        <w:t xml:space="preserve">The contractor shall not delay the execution of the administrative order pending the granting of any extension of time for completion or adjustment to the contract price. </w:t>
      </w:r>
    </w:p>
    <w:p w14:paraId="644AFE59" w14:textId="77777777" w:rsidR="00D76141" w:rsidRPr="00D76141" w:rsidRDefault="00D76141" w:rsidP="00C41D2A">
      <w:pPr>
        <w:numPr>
          <w:ilvl w:val="0"/>
          <w:numId w:val="64"/>
        </w:numPr>
        <w:contextualSpacing/>
        <w:rPr>
          <w:rFonts w:ascii="Arial" w:hAnsi="Arial" w:cs="Arial"/>
          <w:sz w:val="22"/>
          <w:szCs w:val="22"/>
        </w:rPr>
      </w:pPr>
      <w:r w:rsidRPr="00D76141">
        <w:rPr>
          <w:rFonts w:ascii="Arial" w:hAnsi="Arial" w:cs="Arial"/>
          <w:sz w:val="22"/>
          <w:szCs w:val="22"/>
        </w:rPr>
        <w:t xml:space="preserve">Where the administrative order precedes the adjustment to the contract price, the contractor shall keep records of the costs of undertaking the amendment and of the time expended thereon. Such records shall be open to inspection by the supervisor at all reasonable times. </w:t>
      </w:r>
    </w:p>
    <w:p w14:paraId="2C0C890E" w14:textId="77777777" w:rsidR="00D76141" w:rsidRPr="00D76141" w:rsidRDefault="00D76141" w:rsidP="00D76141">
      <w:pPr>
        <w:rPr>
          <w:rFonts w:ascii="Arial" w:hAnsi="Arial" w:cs="Arial"/>
          <w:sz w:val="22"/>
          <w:szCs w:val="22"/>
        </w:rPr>
      </w:pPr>
    </w:p>
    <w:p w14:paraId="77F2A710" w14:textId="77777777" w:rsidR="00D76141" w:rsidRPr="00D76141" w:rsidRDefault="00D76141" w:rsidP="00D76141">
      <w:pPr>
        <w:rPr>
          <w:rFonts w:ascii="Arial" w:hAnsi="Arial" w:cs="Arial"/>
          <w:sz w:val="22"/>
          <w:szCs w:val="22"/>
        </w:rPr>
      </w:pPr>
      <w:r w:rsidRPr="00D76141">
        <w:rPr>
          <w:rFonts w:ascii="Arial" w:hAnsi="Arial" w:cs="Arial"/>
          <w:sz w:val="22"/>
          <w:szCs w:val="22"/>
        </w:rPr>
        <w:t>37.8. Where on provisional acceptance an increase or reduction in the total value of the works resulting from an administrative order, or from some other circumstance which is not caused by the contractor's default, exceeds 15% of the initial contract price (or as amended by addendum), the supervisor shall, after consulting the contracting authority and the contractor, determine any addition to or reduction from the contract price as a consequence of applying Article 37.6. The sum so determined shall be based on the amount by which the increase or decrease in value of the works exceeds 15%. The supervisor shall notify the sum to the contracting authority and the contractor, and adjust the contract price accordingly.</w:t>
      </w:r>
    </w:p>
    <w:p w14:paraId="33000DDE" w14:textId="77777777" w:rsidR="00D76141" w:rsidRPr="00D76141" w:rsidRDefault="00D76141" w:rsidP="00D76141">
      <w:pPr>
        <w:rPr>
          <w:rFonts w:ascii="Arial" w:hAnsi="Arial" w:cs="Arial"/>
          <w:sz w:val="22"/>
          <w:szCs w:val="22"/>
        </w:rPr>
      </w:pPr>
    </w:p>
    <w:p w14:paraId="2420DDA2" w14:textId="77777777" w:rsidR="00D76141" w:rsidRPr="00D76141" w:rsidRDefault="00D76141" w:rsidP="00D76141">
      <w:pPr>
        <w:rPr>
          <w:rFonts w:ascii="Arial" w:hAnsi="Arial" w:cs="Arial"/>
          <w:sz w:val="22"/>
          <w:szCs w:val="22"/>
        </w:rPr>
      </w:pPr>
      <w:r w:rsidRPr="00D76141">
        <w:rPr>
          <w:rFonts w:ascii="Arial" w:hAnsi="Arial" w:cs="Arial"/>
          <w:sz w:val="22"/>
          <w:szCs w:val="22"/>
        </w:rPr>
        <w:t>37.9. The contractor shall notify the contracting authority of any change of bank account. The contracting authority shall have the right to oppose the contractor's change of bank account.</w:t>
      </w:r>
    </w:p>
    <w:p w14:paraId="1BE35D7B" w14:textId="77777777" w:rsidR="00D76141" w:rsidRPr="00D76141" w:rsidRDefault="00D76141" w:rsidP="00D76141">
      <w:pPr>
        <w:rPr>
          <w:rFonts w:ascii="Arial" w:hAnsi="Arial" w:cs="Arial"/>
          <w:sz w:val="22"/>
          <w:szCs w:val="22"/>
        </w:rPr>
      </w:pPr>
    </w:p>
    <w:p w14:paraId="7C85F20D"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38 – Suspension</w:t>
      </w:r>
    </w:p>
    <w:p w14:paraId="39A3C9AB" w14:textId="77777777" w:rsidR="00D76141" w:rsidRPr="00D76141" w:rsidRDefault="00D76141" w:rsidP="00D76141">
      <w:pPr>
        <w:rPr>
          <w:rFonts w:ascii="Arial" w:hAnsi="Arial" w:cs="Arial"/>
          <w:sz w:val="22"/>
          <w:szCs w:val="22"/>
        </w:rPr>
      </w:pPr>
    </w:p>
    <w:p w14:paraId="5B7C8328"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38.1. Suspension by administrative order of the supervisor: </w:t>
      </w:r>
    </w:p>
    <w:p w14:paraId="52C06DCC" w14:textId="77777777" w:rsidR="00D76141" w:rsidRPr="00D76141" w:rsidRDefault="00D76141" w:rsidP="00D76141">
      <w:pPr>
        <w:rPr>
          <w:rFonts w:ascii="Arial" w:hAnsi="Arial" w:cs="Arial"/>
          <w:sz w:val="22"/>
          <w:szCs w:val="22"/>
        </w:rPr>
      </w:pPr>
    </w:p>
    <w:p w14:paraId="3B4103E6"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The contractor shall, on the order of the supervisor, suspend the progress of the works or any part thereof for such time or times and in such manner as the supervisor may consider necessary. The suspension shall take effect on the day the contractor receives the order or at a later date when the order so provides. The supervisor shall, as soon as possible, instruct the contractor to resume the contract suspended. </w:t>
      </w:r>
    </w:p>
    <w:p w14:paraId="483F71C2" w14:textId="77777777" w:rsidR="00D76141" w:rsidRPr="00D76141" w:rsidRDefault="00D76141" w:rsidP="00D76141">
      <w:pPr>
        <w:rPr>
          <w:rFonts w:ascii="Arial" w:hAnsi="Arial" w:cs="Arial"/>
          <w:sz w:val="22"/>
          <w:szCs w:val="22"/>
        </w:rPr>
      </w:pPr>
    </w:p>
    <w:p w14:paraId="44FC0C33"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38.2. Suspension by notice of the contractor: </w:t>
      </w:r>
    </w:p>
    <w:p w14:paraId="146CC983" w14:textId="77777777" w:rsidR="00D76141" w:rsidRPr="00D76141" w:rsidRDefault="00D76141" w:rsidP="00D76141">
      <w:pPr>
        <w:rPr>
          <w:rFonts w:ascii="Arial" w:hAnsi="Arial" w:cs="Arial"/>
          <w:sz w:val="22"/>
          <w:szCs w:val="22"/>
        </w:rPr>
      </w:pPr>
    </w:p>
    <w:p w14:paraId="2C7B56EC"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Any default in payment of more than 30 days under any certificate issued by the supervisor from the expiry of the time-limit referred to in Article 44.3(b) entitles the contractor, after giving not less than 30 days' notice to the contracting authority, to suspend the work, or reduce the rate of the work, unless and until the contractor has received reasonable evidence of payment or payment. </w:t>
      </w:r>
    </w:p>
    <w:p w14:paraId="12C25548" w14:textId="77777777" w:rsidR="00D76141" w:rsidRPr="00D76141" w:rsidRDefault="00D76141" w:rsidP="00D76141">
      <w:pPr>
        <w:rPr>
          <w:rFonts w:ascii="Arial" w:hAnsi="Arial" w:cs="Arial"/>
          <w:sz w:val="22"/>
          <w:szCs w:val="22"/>
        </w:rPr>
      </w:pPr>
    </w:p>
    <w:p w14:paraId="444E71D0"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The contractor's action shall not prejudice its entitlements to interest for delayed payment under Article 53.1 and to termination under Article 65.1. </w:t>
      </w:r>
    </w:p>
    <w:p w14:paraId="10711D6B" w14:textId="77777777" w:rsidR="00D76141" w:rsidRPr="00D76141" w:rsidRDefault="00D76141" w:rsidP="00D76141">
      <w:pPr>
        <w:rPr>
          <w:rFonts w:ascii="Arial" w:hAnsi="Arial" w:cs="Arial"/>
          <w:sz w:val="22"/>
          <w:szCs w:val="22"/>
        </w:rPr>
      </w:pPr>
    </w:p>
    <w:p w14:paraId="5E82581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If the contractor subsequently receives such evidence or payment before giving notice of termination, the contractor shall resume normal working as soon as reasonably practicable and, unless the parties agree otherwise, no later than 30 days after receiving the evidence or the payment. </w:t>
      </w:r>
    </w:p>
    <w:p w14:paraId="4979D8AC" w14:textId="77777777" w:rsidR="00D76141" w:rsidRPr="00D76141" w:rsidRDefault="00D76141" w:rsidP="00D76141">
      <w:pPr>
        <w:rPr>
          <w:rFonts w:ascii="Arial" w:hAnsi="Arial" w:cs="Arial"/>
          <w:sz w:val="22"/>
          <w:szCs w:val="22"/>
        </w:rPr>
      </w:pPr>
    </w:p>
    <w:p w14:paraId="627A1D6B"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38.3. Suspension in the event of presumed breach of obligations, irregularities or fraud: </w:t>
      </w:r>
    </w:p>
    <w:p w14:paraId="01C77109" w14:textId="77777777" w:rsidR="00D76141" w:rsidRPr="00D76141" w:rsidRDefault="00D76141" w:rsidP="00D76141">
      <w:pPr>
        <w:rPr>
          <w:rFonts w:ascii="Arial" w:hAnsi="Arial" w:cs="Arial"/>
          <w:sz w:val="22"/>
          <w:szCs w:val="22"/>
        </w:rPr>
      </w:pPr>
    </w:p>
    <w:p w14:paraId="5B480D9B"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The contract may be suspended in order to verify whether presumed breach of obligations or irregularities or fraud occurred during the award procedure or the performance of the contract. If these are not confirmed, performance of the contract shall resume as soon as possible. </w:t>
      </w:r>
    </w:p>
    <w:p w14:paraId="763EDB02" w14:textId="77777777" w:rsidR="00D76141" w:rsidRPr="00D76141" w:rsidRDefault="00D76141" w:rsidP="00D76141">
      <w:pPr>
        <w:rPr>
          <w:rFonts w:ascii="Arial" w:hAnsi="Arial" w:cs="Arial"/>
          <w:sz w:val="22"/>
          <w:szCs w:val="22"/>
        </w:rPr>
      </w:pPr>
    </w:p>
    <w:p w14:paraId="6464DB8D" w14:textId="77777777" w:rsidR="00D76141" w:rsidRPr="00D76141" w:rsidRDefault="00D76141" w:rsidP="00D76141">
      <w:pPr>
        <w:rPr>
          <w:rFonts w:ascii="Arial" w:hAnsi="Arial" w:cs="Arial"/>
          <w:sz w:val="22"/>
          <w:szCs w:val="22"/>
        </w:rPr>
      </w:pPr>
      <w:r w:rsidRPr="00D76141">
        <w:rPr>
          <w:rFonts w:ascii="Arial" w:hAnsi="Arial" w:cs="Arial"/>
          <w:sz w:val="22"/>
          <w:szCs w:val="22"/>
        </w:rPr>
        <w:lastRenderedPageBreak/>
        <w:t xml:space="preserve">38.4. During the period of suspension, the contractor shall take such protective measures as may be necessary to safeguard the works, plant, equipment and site against any deterioration, loss or damage. Additional expenses incurred in connection with such protective measures may be added to the contract price, unless:  </w:t>
      </w:r>
    </w:p>
    <w:p w14:paraId="0C47ABEF" w14:textId="77777777" w:rsidR="00D76141" w:rsidRPr="00D76141" w:rsidRDefault="00D76141" w:rsidP="00D76141">
      <w:pPr>
        <w:rPr>
          <w:rFonts w:ascii="Arial" w:hAnsi="Arial" w:cs="Arial"/>
          <w:sz w:val="22"/>
          <w:szCs w:val="22"/>
        </w:rPr>
      </w:pPr>
    </w:p>
    <w:p w14:paraId="349B9F08" w14:textId="77777777" w:rsidR="00D76141" w:rsidRPr="00D76141" w:rsidRDefault="00D76141" w:rsidP="00C41D2A">
      <w:pPr>
        <w:numPr>
          <w:ilvl w:val="0"/>
          <w:numId w:val="65"/>
        </w:numPr>
        <w:contextualSpacing/>
        <w:rPr>
          <w:rFonts w:ascii="Arial" w:hAnsi="Arial" w:cs="Arial"/>
          <w:sz w:val="22"/>
          <w:szCs w:val="22"/>
        </w:rPr>
      </w:pPr>
      <w:r w:rsidRPr="00D76141">
        <w:rPr>
          <w:rFonts w:ascii="Arial" w:hAnsi="Arial" w:cs="Arial"/>
          <w:sz w:val="22"/>
          <w:szCs w:val="22"/>
        </w:rPr>
        <w:t xml:space="preserve">otherwise provided for in the contract; or </w:t>
      </w:r>
    </w:p>
    <w:p w14:paraId="5130BA04" w14:textId="77777777" w:rsidR="00D76141" w:rsidRPr="00D76141" w:rsidRDefault="00D76141" w:rsidP="00C41D2A">
      <w:pPr>
        <w:numPr>
          <w:ilvl w:val="0"/>
          <w:numId w:val="65"/>
        </w:numPr>
        <w:contextualSpacing/>
        <w:rPr>
          <w:rFonts w:ascii="Arial" w:hAnsi="Arial" w:cs="Arial"/>
          <w:sz w:val="22"/>
          <w:szCs w:val="22"/>
        </w:rPr>
      </w:pPr>
      <w:r w:rsidRPr="00D76141">
        <w:rPr>
          <w:rFonts w:ascii="Arial" w:hAnsi="Arial" w:cs="Arial"/>
          <w:sz w:val="22"/>
          <w:szCs w:val="22"/>
        </w:rPr>
        <w:t xml:space="preserve">such suspension is necessary by reason of some breach or default of the contractor; or </w:t>
      </w:r>
    </w:p>
    <w:p w14:paraId="555D0990" w14:textId="77777777" w:rsidR="00D76141" w:rsidRPr="00D76141" w:rsidRDefault="00D76141" w:rsidP="00C41D2A">
      <w:pPr>
        <w:numPr>
          <w:ilvl w:val="0"/>
          <w:numId w:val="65"/>
        </w:numPr>
        <w:contextualSpacing/>
        <w:rPr>
          <w:rFonts w:ascii="Arial" w:hAnsi="Arial" w:cs="Arial"/>
          <w:sz w:val="22"/>
          <w:szCs w:val="22"/>
        </w:rPr>
      </w:pPr>
      <w:r w:rsidRPr="00D76141">
        <w:rPr>
          <w:rFonts w:ascii="Arial" w:hAnsi="Arial" w:cs="Arial"/>
          <w:sz w:val="22"/>
          <w:szCs w:val="22"/>
        </w:rPr>
        <w:t>such suspension is necessary by reason of normal climatic conditions on site; or</w:t>
      </w:r>
    </w:p>
    <w:p w14:paraId="6D44B88B" w14:textId="77777777" w:rsidR="00D76141" w:rsidRPr="00D76141" w:rsidRDefault="00D76141" w:rsidP="00C41D2A">
      <w:pPr>
        <w:numPr>
          <w:ilvl w:val="0"/>
          <w:numId w:val="65"/>
        </w:numPr>
        <w:contextualSpacing/>
        <w:rPr>
          <w:rFonts w:ascii="Arial" w:hAnsi="Arial" w:cs="Arial"/>
          <w:sz w:val="22"/>
          <w:szCs w:val="22"/>
        </w:rPr>
      </w:pPr>
      <w:r w:rsidRPr="00D76141">
        <w:rPr>
          <w:rFonts w:ascii="Arial" w:hAnsi="Arial" w:cs="Arial"/>
          <w:sz w:val="22"/>
          <w:szCs w:val="22"/>
        </w:rPr>
        <w:t xml:space="preserve">such suspension is necessary for the safety or the proper execution of the works or any part thereof insofar as such necessity does not arise from any act, breach or default by the supervisor or the contracting authority or from any of the exceptional risks referred to in Article 21, or </w:t>
      </w:r>
    </w:p>
    <w:p w14:paraId="0068A788" w14:textId="77777777" w:rsidR="00D76141" w:rsidRPr="00D76141" w:rsidRDefault="00D76141" w:rsidP="00C41D2A">
      <w:pPr>
        <w:numPr>
          <w:ilvl w:val="0"/>
          <w:numId w:val="65"/>
        </w:numPr>
        <w:contextualSpacing/>
        <w:rPr>
          <w:rFonts w:ascii="Arial" w:hAnsi="Arial" w:cs="Arial"/>
          <w:sz w:val="22"/>
          <w:szCs w:val="22"/>
        </w:rPr>
      </w:pPr>
      <w:r w:rsidRPr="00D76141">
        <w:rPr>
          <w:rFonts w:ascii="Arial" w:hAnsi="Arial" w:cs="Arial"/>
          <w:sz w:val="22"/>
          <w:szCs w:val="22"/>
        </w:rPr>
        <w:t xml:space="preserve">the presumed breach of obligations or irregularities or fraud mentioned in Article 38.3 are confirmed and attributable to the contractor. </w:t>
      </w:r>
    </w:p>
    <w:p w14:paraId="49EFC9C6" w14:textId="77777777" w:rsidR="00D76141" w:rsidRPr="00D76141" w:rsidRDefault="00D76141" w:rsidP="00D76141">
      <w:pPr>
        <w:rPr>
          <w:rFonts w:ascii="Arial" w:hAnsi="Arial" w:cs="Arial"/>
          <w:sz w:val="22"/>
          <w:szCs w:val="22"/>
        </w:rPr>
      </w:pPr>
    </w:p>
    <w:p w14:paraId="0F1C81B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38.5. The contractor shall introduce claims for additional payment or extension of the period of implementation in accordance with Articles 35 and 55. </w:t>
      </w:r>
    </w:p>
    <w:p w14:paraId="53A8B746" w14:textId="77777777" w:rsidR="00D76141" w:rsidRPr="00D76141" w:rsidRDefault="00D76141" w:rsidP="00D76141">
      <w:pPr>
        <w:rPr>
          <w:rFonts w:ascii="Arial" w:hAnsi="Arial" w:cs="Arial"/>
          <w:sz w:val="22"/>
          <w:szCs w:val="22"/>
        </w:rPr>
      </w:pPr>
    </w:p>
    <w:p w14:paraId="0A8BCCF4" w14:textId="77777777" w:rsidR="00D76141" w:rsidRPr="00D76141" w:rsidRDefault="00D76141" w:rsidP="00D76141">
      <w:pPr>
        <w:rPr>
          <w:rFonts w:ascii="Arial" w:hAnsi="Arial" w:cs="Arial"/>
          <w:sz w:val="22"/>
          <w:szCs w:val="22"/>
        </w:rPr>
      </w:pPr>
      <w:r w:rsidRPr="00D76141">
        <w:rPr>
          <w:rFonts w:ascii="Arial" w:hAnsi="Arial" w:cs="Arial"/>
          <w:sz w:val="22"/>
          <w:szCs w:val="22"/>
        </w:rPr>
        <w:t>38.6. If the period of suspension exceeds 180 days and the suspension is not due to the contractor's breach or default, the contractor may, by notice to the supervisor, request to proceed with the contract within 30 days, or terminate the contract.</w:t>
      </w:r>
    </w:p>
    <w:p w14:paraId="30425BEC" w14:textId="77777777" w:rsidR="00D76141" w:rsidRPr="00D76141" w:rsidRDefault="00D76141" w:rsidP="00D76141">
      <w:pPr>
        <w:rPr>
          <w:rFonts w:ascii="Arial" w:hAnsi="Arial" w:cs="Arial"/>
          <w:sz w:val="22"/>
          <w:szCs w:val="22"/>
        </w:rPr>
      </w:pPr>
    </w:p>
    <w:p w14:paraId="7CCD37CF" w14:textId="77777777" w:rsidR="00D76141" w:rsidRPr="00D76141" w:rsidRDefault="00D76141" w:rsidP="00D76141">
      <w:pPr>
        <w:rPr>
          <w:rFonts w:ascii="Arial" w:hAnsi="Arial" w:cs="Arial"/>
          <w:sz w:val="22"/>
          <w:szCs w:val="22"/>
        </w:rPr>
      </w:pPr>
      <w:r w:rsidRPr="00D76141">
        <w:rPr>
          <w:rFonts w:ascii="Arial" w:hAnsi="Arial" w:cs="Arial"/>
          <w:sz w:val="22"/>
          <w:szCs w:val="22"/>
        </w:rPr>
        <w:t>38.7. The contracting authority shall, as soon as possible, order the contractor to resume the contract suspended or inform the contractor that it terminates the contract.</w:t>
      </w:r>
    </w:p>
    <w:p w14:paraId="67E3008D" w14:textId="77777777" w:rsidR="00D76141" w:rsidRPr="00D76141" w:rsidRDefault="00D76141" w:rsidP="00D76141">
      <w:pPr>
        <w:rPr>
          <w:rFonts w:ascii="Arial" w:hAnsi="Arial" w:cs="Arial"/>
          <w:sz w:val="22"/>
          <w:szCs w:val="22"/>
        </w:rPr>
      </w:pPr>
    </w:p>
    <w:p w14:paraId="0A9900E9" w14:textId="77777777" w:rsidR="00D76141" w:rsidRPr="00D76141" w:rsidRDefault="00D76141" w:rsidP="00D76141">
      <w:pPr>
        <w:rPr>
          <w:rFonts w:ascii="Arial" w:hAnsi="Arial" w:cs="Arial"/>
          <w:sz w:val="22"/>
          <w:szCs w:val="22"/>
        </w:rPr>
      </w:pPr>
    </w:p>
    <w:p w14:paraId="0BD5B950" w14:textId="77777777" w:rsidR="00C215DA" w:rsidRDefault="00C215DA" w:rsidP="00D76141">
      <w:pPr>
        <w:jc w:val="center"/>
        <w:rPr>
          <w:rFonts w:ascii="Arial" w:hAnsi="Arial" w:cs="Arial"/>
          <w:b/>
          <w:bCs/>
          <w:szCs w:val="24"/>
        </w:rPr>
      </w:pPr>
    </w:p>
    <w:p w14:paraId="2AC49C66" w14:textId="3BE2EE1E" w:rsidR="00D76141" w:rsidRPr="00D76141" w:rsidRDefault="00D76141" w:rsidP="00D76141">
      <w:pPr>
        <w:jc w:val="center"/>
        <w:rPr>
          <w:rFonts w:ascii="Arial" w:hAnsi="Arial" w:cs="Arial"/>
          <w:b/>
          <w:bCs/>
          <w:szCs w:val="24"/>
        </w:rPr>
      </w:pPr>
      <w:r w:rsidRPr="00D76141">
        <w:rPr>
          <w:rFonts w:ascii="Arial" w:hAnsi="Arial" w:cs="Arial"/>
          <w:b/>
          <w:bCs/>
          <w:szCs w:val="24"/>
        </w:rPr>
        <w:t>MATERIALS AND WORKMANSHIP</w:t>
      </w:r>
    </w:p>
    <w:p w14:paraId="53B0BFE8" w14:textId="77777777" w:rsidR="00D76141" w:rsidRPr="00D76141" w:rsidRDefault="00D76141" w:rsidP="00D76141">
      <w:pPr>
        <w:rPr>
          <w:rFonts w:ascii="Arial" w:hAnsi="Arial" w:cs="Arial"/>
          <w:b/>
          <w:bCs/>
          <w:sz w:val="22"/>
          <w:szCs w:val="22"/>
        </w:rPr>
      </w:pPr>
    </w:p>
    <w:p w14:paraId="3EBF12BB" w14:textId="77777777" w:rsidR="00D76141" w:rsidRPr="00D76141" w:rsidRDefault="00D76141" w:rsidP="00D76141">
      <w:pPr>
        <w:rPr>
          <w:rFonts w:ascii="Arial" w:hAnsi="Arial" w:cs="Arial"/>
          <w:b/>
          <w:bCs/>
          <w:sz w:val="22"/>
          <w:szCs w:val="22"/>
        </w:rPr>
      </w:pPr>
    </w:p>
    <w:p w14:paraId="433E558B"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39 – Work register</w:t>
      </w:r>
    </w:p>
    <w:p w14:paraId="49648585" w14:textId="77777777" w:rsidR="00D76141" w:rsidRPr="00D76141" w:rsidRDefault="00D76141" w:rsidP="00D76141">
      <w:pPr>
        <w:rPr>
          <w:rFonts w:ascii="Arial" w:hAnsi="Arial" w:cs="Arial"/>
          <w:b/>
          <w:bCs/>
          <w:szCs w:val="24"/>
        </w:rPr>
      </w:pPr>
    </w:p>
    <w:p w14:paraId="306318DB" w14:textId="77777777" w:rsidR="00D76141" w:rsidRPr="00D76141" w:rsidRDefault="00D76141" w:rsidP="00D76141">
      <w:pPr>
        <w:rPr>
          <w:rFonts w:ascii="Arial" w:hAnsi="Arial" w:cs="Arial"/>
          <w:sz w:val="22"/>
          <w:szCs w:val="22"/>
        </w:rPr>
      </w:pPr>
      <w:r w:rsidRPr="00D76141">
        <w:rPr>
          <w:rFonts w:ascii="Arial" w:hAnsi="Arial" w:cs="Arial"/>
          <w:sz w:val="22"/>
          <w:szCs w:val="22"/>
        </w:rPr>
        <w:t>39.1. A work register shall, unless otherwise provided by the particular conditions, be kept on the site by the supervisor, who shall enter in it at least the following information:</w:t>
      </w:r>
    </w:p>
    <w:p w14:paraId="64BD65B8" w14:textId="77777777" w:rsidR="00D76141" w:rsidRPr="00D76141" w:rsidRDefault="00D76141" w:rsidP="00D76141">
      <w:pPr>
        <w:rPr>
          <w:rFonts w:ascii="Arial" w:hAnsi="Arial" w:cs="Arial"/>
          <w:sz w:val="22"/>
          <w:szCs w:val="22"/>
        </w:rPr>
      </w:pPr>
    </w:p>
    <w:p w14:paraId="50F42DB7" w14:textId="77777777" w:rsidR="00D76141" w:rsidRPr="00D76141" w:rsidRDefault="00D76141" w:rsidP="00C41D2A">
      <w:pPr>
        <w:numPr>
          <w:ilvl w:val="0"/>
          <w:numId w:val="66"/>
        </w:numPr>
        <w:contextualSpacing/>
        <w:rPr>
          <w:rFonts w:ascii="Arial" w:hAnsi="Arial" w:cs="Arial"/>
          <w:sz w:val="22"/>
          <w:szCs w:val="22"/>
        </w:rPr>
      </w:pPr>
      <w:r w:rsidRPr="00D76141">
        <w:rPr>
          <w:rFonts w:ascii="Arial" w:hAnsi="Arial" w:cs="Arial"/>
          <w:sz w:val="22"/>
          <w:szCs w:val="22"/>
        </w:rPr>
        <w:t xml:space="preserve">the weather conditions, interruptions of work owing to inclement weather, hours of work, number and type of workmen employed on the site, materials supplied, equipment in use, equipment not in working order, tests carried out in situ, samples dispatched, unforeseen circumstances, as well as orders given to the contractor; </w:t>
      </w:r>
    </w:p>
    <w:p w14:paraId="428AB892" w14:textId="77777777" w:rsidR="00D76141" w:rsidRPr="00D76141" w:rsidRDefault="00D76141" w:rsidP="00C41D2A">
      <w:pPr>
        <w:numPr>
          <w:ilvl w:val="0"/>
          <w:numId w:val="66"/>
        </w:numPr>
        <w:contextualSpacing/>
        <w:rPr>
          <w:rFonts w:ascii="Arial" w:hAnsi="Arial" w:cs="Arial"/>
          <w:sz w:val="22"/>
          <w:szCs w:val="22"/>
        </w:rPr>
      </w:pPr>
      <w:r w:rsidRPr="00D76141">
        <w:rPr>
          <w:rFonts w:ascii="Arial" w:hAnsi="Arial" w:cs="Arial"/>
          <w:sz w:val="22"/>
          <w:szCs w:val="22"/>
        </w:rPr>
        <w:t xml:space="preserve">detailed statements of all the quantitative and qualitative elements of the work done and the supplies delivered and used, capable of being checked on the site and relevant in calculating payments to be made to the contractor. </w:t>
      </w:r>
    </w:p>
    <w:p w14:paraId="5ED792E0" w14:textId="77777777" w:rsidR="00D76141" w:rsidRPr="00D76141" w:rsidRDefault="00D76141" w:rsidP="00D76141">
      <w:pPr>
        <w:rPr>
          <w:rFonts w:ascii="Arial" w:hAnsi="Arial" w:cs="Arial"/>
          <w:sz w:val="22"/>
          <w:szCs w:val="22"/>
        </w:rPr>
      </w:pPr>
    </w:p>
    <w:p w14:paraId="0F2A936A"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39.2. The statements shall form an integral part of the work register but may, where appropriate, be recorded in separate documents. The technical rules for drawing up the statements shall be as set out in the particular conditions. </w:t>
      </w:r>
    </w:p>
    <w:p w14:paraId="6F65FC88" w14:textId="77777777" w:rsidR="00D76141" w:rsidRPr="00D76141" w:rsidRDefault="00D76141" w:rsidP="00D76141">
      <w:pPr>
        <w:rPr>
          <w:rFonts w:ascii="Arial" w:hAnsi="Arial" w:cs="Arial"/>
          <w:sz w:val="22"/>
          <w:szCs w:val="22"/>
        </w:rPr>
      </w:pPr>
    </w:p>
    <w:p w14:paraId="3695E1FF"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39.3. The contractor shall ensure that statements are drawn up, in good time and in accordance with the particular conditions, in respect of work, services and supplies which cannot be measured or verified subsequently; failing this, it shall accept the decisions of the supervisor, unless, at its own expense, it provides evidence to the contrary. </w:t>
      </w:r>
    </w:p>
    <w:p w14:paraId="2F0BBF64" w14:textId="77777777" w:rsidR="00D76141" w:rsidRPr="00D76141" w:rsidRDefault="00D76141" w:rsidP="00D76141">
      <w:pPr>
        <w:rPr>
          <w:rFonts w:ascii="Arial" w:hAnsi="Arial" w:cs="Arial"/>
          <w:sz w:val="22"/>
          <w:szCs w:val="22"/>
        </w:rPr>
      </w:pPr>
    </w:p>
    <w:p w14:paraId="70BA2B4E" w14:textId="77777777" w:rsidR="00D76141" w:rsidRPr="00D76141" w:rsidRDefault="00D76141" w:rsidP="00D76141">
      <w:pPr>
        <w:rPr>
          <w:rFonts w:ascii="Arial" w:hAnsi="Arial" w:cs="Arial"/>
          <w:sz w:val="22"/>
          <w:szCs w:val="22"/>
        </w:rPr>
      </w:pPr>
      <w:r w:rsidRPr="00D76141">
        <w:rPr>
          <w:rFonts w:ascii="Arial" w:hAnsi="Arial" w:cs="Arial"/>
          <w:sz w:val="22"/>
          <w:szCs w:val="22"/>
        </w:rPr>
        <w:lastRenderedPageBreak/>
        <w:t xml:space="preserve">39.4. Entries made in the work register as work progresses shall be signed by the supervisor and countersigned by the contractor or its representative. If the contractor objects, it shall communicate its views to the supervisor within 15 days following the date on which the entry or the statements objected to are recorded. Should it fail to countersign or to submit its views within the period allowed, the contractor shall be deemed to agree with the notes shown in the register. The contractor may examine the work register at any time and may, without removing the document, make or receive a copy of entries which it considers necessary for its own information. </w:t>
      </w:r>
    </w:p>
    <w:p w14:paraId="311C3038" w14:textId="77777777" w:rsidR="00D76141" w:rsidRPr="00D76141" w:rsidRDefault="00D76141" w:rsidP="00D76141">
      <w:pPr>
        <w:rPr>
          <w:rFonts w:ascii="Arial" w:hAnsi="Arial" w:cs="Arial"/>
          <w:sz w:val="22"/>
          <w:szCs w:val="22"/>
        </w:rPr>
      </w:pPr>
    </w:p>
    <w:p w14:paraId="2172A8F1" w14:textId="77777777" w:rsidR="00D76141" w:rsidRPr="00D76141" w:rsidRDefault="00D76141" w:rsidP="00D76141">
      <w:pPr>
        <w:rPr>
          <w:rFonts w:ascii="Arial" w:hAnsi="Arial" w:cs="Arial"/>
          <w:sz w:val="22"/>
          <w:szCs w:val="22"/>
        </w:rPr>
      </w:pPr>
      <w:r w:rsidRPr="00D76141">
        <w:rPr>
          <w:rFonts w:ascii="Arial" w:hAnsi="Arial" w:cs="Arial"/>
          <w:sz w:val="22"/>
          <w:szCs w:val="22"/>
        </w:rPr>
        <w:t>39.5. The contractor shall, on request, provide the supervisor with the information needed to keep the work register in good order.</w:t>
      </w:r>
    </w:p>
    <w:p w14:paraId="46C7DBCC" w14:textId="77777777" w:rsidR="00D76141" w:rsidRPr="00D76141" w:rsidRDefault="00D76141" w:rsidP="00D76141">
      <w:pPr>
        <w:rPr>
          <w:rFonts w:ascii="Arial" w:hAnsi="Arial" w:cs="Arial"/>
          <w:b/>
          <w:bCs/>
          <w:sz w:val="22"/>
          <w:szCs w:val="22"/>
        </w:rPr>
      </w:pPr>
    </w:p>
    <w:p w14:paraId="7C480E6D"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40 - Origin and quality of works and materials</w:t>
      </w:r>
    </w:p>
    <w:p w14:paraId="735E6C52" w14:textId="77777777" w:rsidR="00D76141" w:rsidRPr="00D76141" w:rsidRDefault="00D76141" w:rsidP="00D76141">
      <w:pPr>
        <w:rPr>
          <w:rFonts w:ascii="Arial" w:hAnsi="Arial" w:cs="Arial"/>
          <w:sz w:val="22"/>
          <w:szCs w:val="22"/>
        </w:rPr>
      </w:pPr>
    </w:p>
    <w:p w14:paraId="086E886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40.1. Save where otherwise provided for in the particular conditions, all goods purchased under the contract shall have their origin in any eligible source country as defined in the invitation to tender. The contractor must certify that the goods tendered comply with this requirement, specifying their countries of origin. It may be required to provide more detailed information in this respect. Failure to comply with this condition may result in the termination of the contract and/or suspension of payment. </w:t>
      </w:r>
    </w:p>
    <w:p w14:paraId="13732EE3" w14:textId="77777777" w:rsidR="00D76141" w:rsidRPr="00D76141" w:rsidRDefault="00D76141" w:rsidP="00D76141">
      <w:pPr>
        <w:rPr>
          <w:rFonts w:ascii="Arial" w:hAnsi="Arial" w:cs="Arial"/>
          <w:sz w:val="22"/>
          <w:szCs w:val="22"/>
        </w:rPr>
      </w:pPr>
    </w:p>
    <w:p w14:paraId="44DA63AD"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40.2. The works, components and materials shall conform to the specifications, drawings, surveys, models, samples, patterns and other requirements in the contract which shall be held at the disposal of the contracting authority or the supervisor for the purposes of identification throughout the period of performance. </w:t>
      </w:r>
    </w:p>
    <w:p w14:paraId="092EB9F2" w14:textId="77777777" w:rsidR="00D76141" w:rsidRPr="00D76141" w:rsidRDefault="00D76141" w:rsidP="00D76141">
      <w:pPr>
        <w:rPr>
          <w:rFonts w:ascii="Arial" w:hAnsi="Arial" w:cs="Arial"/>
          <w:sz w:val="22"/>
          <w:szCs w:val="22"/>
        </w:rPr>
      </w:pPr>
    </w:p>
    <w:p w14:paraId="60A02113"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40.3. Any preliminary technical acceptance stipulated in the particular conditions shall be the subject of a request sent by the contractor to the supervisor. The request shall indicate the reference to the contract, the lot number and the place where such acceptance is to take place, as appropriate. The components and materials specified in the request must be certified by the supervisor as meeting the requirements for such acceptance prior to their incorporation in the works. </w:t>
      </w:r>
    </w:p>
    <w:p w14:paraId="7A21BD86" w14:textId="77777777" w:rsidR="00D76141" w:rsidRPr="00D76141" w:rsidRDefault="00D76141" w:rsidP="00D76141">
      <w:pPr>
        <w:rPr>
          <w:rFonts w:ascii="Arial" w:hAnsi="Arial" w:cs="Arial"/>
          <w:sz w:val="22"/>
          <w:szCs w:val="22"/>
        </w:rPr>
      </w:pPr>
    </w:p>
    <w:p w14:paraId="7B70C5E5" w14:textId="77777777" w:rsidR="00D76141" w:rsidRPr="00D76141" w:rsidRDefault="00D76141" w:rsidP="00D76141">
      <w:pPr>
        <w:rPr>
          <w:rFonts w:ascii="Arial" w:hAnsi="Arial" w:cs="Arial"/>
          <w:sz w:val="22"/>
          <w:szCs w:val="22"/>
        </w:rPr>
      </w:pPr>
      <w:r w:rsidRPr="00D76141">
        <w:rPr>
          <w:rFonts w:ascii="Arial" w:hAnsi="Arial" w:cs="Arial"/>
          <w:sz w:val="22"/>
          <w:szCs w:val="22"/>
        </w:rPr>
        <w:t>40.4. Even if materials or items to be incorporated in the works or in the manufacture of components have been technically accepted in this way, they may still be rejected if a further examination reveals defects or faults, in which case they must immediately be replaced by the contractor. The contractor may be given the opportunity to repair and make good materials and items which have been rejected, but such materials and items will be accepted for incorporation in the works only if they have been repaired and made good to the satisfaction of the supervisor.</w:t>
      </w:r>
    </w:p>
    <w:p w14:paraId="3064EB16" w14:textId="77777777" w:rsidR="00D76141" w:rsidRPr="00D76141" w:rsidRDefault="00D76141" w:rsidP="00D76141">
      <w:pPr>
        <w:rPr>
          <w:rFonts w:ascii="Arial" w:hAnsi="Arial" w:cs="Arial"/>
          <w:sz w:val="22"/>
          <w:szCs w:val="22"/>
        </w:rPr>
      </w:pPr>
    </w:p>
    <w:p w14:paraId="2A9B7F70"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41 – Inspection and testing</w:t>
      </w:r>
    </w:p>
    <w:p w14:paraId="2A74BA5D" w14:textId="77777777" w:rsidR="00D76141" w:rsidRPr="00D76141" w:rsidRDefault="00D76141" w:rsidP="00D76141">
      <w:pPr>
        <w:rPr>
          <w:rFonts w:ascii="Arial" w:hAnsi="Arial" w:cs="Arial"/>
          <w:sz w:val="22"/>
          <w:szCs w:val="22"/>
        </w:rPr>
      </w:pPr>
    </w:p>
    <w:p w14:paraId="5B1E50FC" w14:textId="77777777" w:rsidR="00D76141" w:rsidRPr="00D76141" w:rsidRDefault="00D76141" w:rsidP="00D76141">
      <w:pPr>
        <w:rPr>
          <w:rFonts w:ascii="Arial" w:hAnsi="Arial" w:cs="Arial"/>
          <w:sz w:val="22"/>
          <w:szCs w:val="22"/>
        </w:rPr>
      </w:pPr>
      <w:r w:rsidRPr="00D76141">
        <w:rPr>
          <w:rFonts w:ascii="Arial" w:hAnsi="Arial" w:cs="Arial"/>
          <w:sz w:val="22"/>
          <w:szCs w:val="22"/>
        </w:rPr>
        <w:t>41.1. The contractor shall ensure that the components and materials are delivered to the site in time to allow the supervisor to proceed with acceptance of the components and materials. The contractor is deemed to have fully appreciated the difficulties which it might encounter in this respect, and it shall not be permitted to advance any grounds for delay in fulfilling its obligations.</w:t>
      </w:r>
    </w:p>
    <w:p w14:paraId="3515AD29" w14:textId="77777777" w:rsidR="00D76141" w:rsidRPr="00D76141" w:rsidRDefault="00D76141" w:rsidP="00D76141">
      <w:pPr>
        <w:rPr>
          <w:rFonts w:ascii="Arial" w:hAnsi="Arial" w:cs="Arial"/>
          <w:sz w:val="22"/>
          <w:szCs w:val="22"/>
        </w:rPr>
      </w:pPr>
    </w:p>
    <w:p w14:paraId="1BA0E107"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41.2. The supervisor shall be entitled to inspect, examine, measure and test the components, materials and workmanship, and check the progress of preparation, fabrication or manufacture of anything being prepared, fabricated or manufactured for delivery under the contract in order to establish whether the components, materials and workmanship are of the requisite quality and quantity. This shall take place at the place of </w:t>
      </w:r>
      <w:r w:rsidRPr="00D76141">
        <w:rPr>
          <w:rFonts w:ascii="Arial" w:hAnsi="Arial" w:cs="Arial"/>
          <w:sz w:val="22"/>
          <w:szCs w:val="22"/>
        </w:rPr>
        <w:lastRenderedPageBreak/>
        <w:t xml:space="preserve">manufacture, fabrication, preparation or on the site or at such other places as may be specified in the particular conditions. </w:t>
      </w:r>
    </w:p>
    <w:p w14:paraId="05E588F0" w14:textId="77777777" w:rsidR="00D76141" w:rsidRPr="00D76141" w:rsidRDefault="00D76141" w:rsidP="00D76141">
      <w:pPr>
        <w:rPr>
          <w:rFonts w:ascii="Arial" w:hAnsi="Arial" w:cs="Arial"/>
          <w:sz w:val="22"/>
          <w:szCs w:val="22"/>
        </w:rPr>
      </w:pPr>
    </w:p>
    <w:p w14:paraId="51C305ED"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41.3. For the purposes of such tests and inspections, the contractor shall: </w:t>
      </w:r>
    </w:p>
    <w:p w14:paraId="41C72B6A" w14:textId="77777777" w:rsidR="00D76141" w:rsidRPr="00D76141" w:rsidRDefault="00D76141" w:rsidP="00D76141">
      <w:pPr>
        <w:rPr>
          <w:rFonts w:ascii="Arial" w:hAnsi="Arial" w:cs="Arial"/>
          <w:sz w:val="22"/>
          <w:szCs w:val="22"/>
        </w:rPr>
      </w:pPr>
    </w:p>
    <w:p w14:paraId="10D964F1" w14:textId="77777777" w:rsidR="00D76141" w:rsidRPr="00D76141" w:rsidRDefault="00D76141" w:rsidP="00C41D2A">
      <w:pPr>
        <w:numPr>
          <w:ilvl w:val="0"/>
          <w:numId w:val="67"/>
        </w:numPr>
        <w:contextualSpacing/>
        <w:rPr>
          <w:rFonts w:ascii="Arial" w:hAnsi="Arial" w:cs="Arial"/>
          <w:sz w:val="22"/>
          <w:szCs w:val="22"/>
        </w:rPr>
      </w:pPr>
      <w:r w:rsidRPr="00D76141">
        <w:rPr>
          <w:rFonts w:ascii="Arial" w:hAnsi="Arial" w:cs="Arial"/>
          <w:sz w:val="22"/>
          <w:szCs w:val="22"/>
        </w:rPr>
        <w:t xml:space="preserve">provide to the supervisor, temporarily and free of charge, such assistance, test samples or parts, machines, equipment, tools, labour, materials, drawings and production data as are normally required for inspection and testing; </w:t>
      </w:r>
    </w:p>
    <w:p w14:paraId="7F022672" w14:textId="77777777" w:rsidR="00D76141" w:rsidRPr="00D76141" w:rsidRDefault="00D76141" w:rsidP="00C41D2A">
      <w:pPr>
        <w:numPr>
          <w:ilvl w:val="0"/>
          <w:numId w:val="67"/>
        </w:numPr>
        <w:contextualSpacing/>
        <w:rPr>
          <w:rFonts w:ascii="Arial" w:hAnsi="Arial" w:cs="Arial"/>
          <w:sz w:val="22"/>
          <w:szCs w:val="22"/>
        </w:rPr>
      </w:pPr>
      <w:r w:rsidRPr="00D76141">
        <w:rPr>
          <w:rFonts w:ascii="Arial" w:hAnsi="Arial" w:cs="Arial"/>
          <w:sz w:val="22"/>
          <w:szCs w:val="22"/>
        </w:rPr>
        <w:t xml:space="preserve">agree, with the supervisor, on the time and place for tests; </w:t>
      </w:r>
    </w:p>
    <w:p w14:paraId="1089ECC3" w14:textId="77777777" w:rsidR="00D76141" w:rsidRPr="00D76141" w:rsidRDefault="00D76141" w:rsidP="00C41D2A">
      <w:pPr>
        <w:numPr>
          <w:ilvl w:val="0"/>
          <w:numId w:val="67"/>
        </w:numPr>
        <w:contextualSpacing/>
        <w:rPr>
          <w:rFonts w:ascii="Arial" w:hAnsi="Arial" w:cs="Arial"/>
          <w:sz w:val="22"/>
          <w:szCs w:val="22"/>
        </w:rPr>
      </w:pPr>
      <w:r w:rsidRPr="00D76141">
        <w:rPr>
          <w:rFonts w:ascii="Arial" w:hAnsi="Arial" w:cs="Arial"/>
          <w:sz w:val="22"/>
          <w:szCs w:val="22"/>
        </w:rPr>
        <w:t xml:space="preserve">provide access for the supervisor at all reasonable times to the place where the tests are to be carried out. </w:t>
      </w:r>
    </w:p>
    <w:p w14:paraId="164CA65F" w14:textId="77777777" w:rsidR="00D76141" w:rsidRPr="00D76141" w:rsidRDefault="00D76141" w:rsidP="00D76141">
      <w:pPr>
        <w:rPr>
          <w:rFonts w:ascii="Arial" w:hAnsi="Arial" w:cs="Arial"/>
          <w:sz w:val="22"/>
          <w:szCs w:val="22"/>
        </w:rPr>
      </w:pPr>
    </w:p>
    <w:p w14:paraId="15974077"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41.4. If the supervisor is not present on the date agreed for tests, the contractor may, unless otherwise instructed by the supervisor, proceed with the tests, which shall be deemed to have been made in the supervisor's presence. The contractor shall immediately send duly certified copies of the test results to the supervisor, who shall, if he has not attended the test, be bound by the test results. </w:t>
      </w:r>
    </w:p>
    <w:p w14:paraId="6690C050" w14:textId="77777777" w:rsidR="00D76141" w:rsidRPr="00D76141" w:rsidRDefault="00D76141" w:rsidP="00D76141">
      <w:pPr>
        <w:rPr>
          <w:rFonts w:ascii="Arial" w:hAnsi="Arial" w:cs="Arial"/>
          <w:sz w:val="22"/>
          <w:szCs w:val="22"/>
        </w:rPr>
      </w:pPr>
    </w:p>
    <w:p w14:paraId="5A2EA7E9"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41.5. When components and materials have passed the above-mentioned tests, the supervisor shall notify the contractor or endorse the procedure's certificate to that effect. </w:t>
      </w:r>
    </w:p>
    <w:p w14:paraId="4AEC703C" w14:textId="77777777" w:rsidR="00D76141" w:rsidRPr="00D76141" w:rsidRDefault="00D76141" w:rsidP="00D76141">
      <w:pPr>
        <w:rPr>
          <w:rFonts w:ascii="Arial" w:hAnsi="Arial" w:cs="Arial"/>
          <w:sz w:val="22"/>
          <w:szCs w:val="22"/>
        </w:rPr>
      </w:pPr>
    </w:p>
    <w:p w14:paraId="6B9A786C"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41.6. If the supervisor and the contractor disagree on the test results, each shall give a statement of its views to the other within 15 days after such disagreement arises. The supervisor or the contractor may require such tests to be repeated on the same terms and conditions or, if either party so requests, by an expert to be selected by common consent. All test reports shall be submitted to the supervisor who shall communicate the results of these tests without delay to the contractor. The results of the re-testing shall be conclusive. The cost of re-testing shall be borne by the party whose views are proved wrong by the re-testing. </w:t>
      </w:r>
    </w:p>
    <w:p w14:paraId="200AC424" w14:textId="77777777" w:rsidR="00D76141" w:rsidRPr="00D76141" w:rsidRDefault="00D76141" w:rsidP="00D76141">
      <w:pPr>
        <w:rPr>
          <w:rFonts w:ascii="Arial" w:hAnsi="Arial" w:cs="Arial"/>
          <w:sz w:val="22"/>
          <w:szCs w:val="22"/>
        </w:rPr>
      </w:pPr>
    </w:p>
    <w:p w14:paraId="58136B20" w14:textId="77777777" w:rsidR="00D76141" w:rsidRPr="00D76141" w:rsidRDefault="00D76141" w:rsidP="00D76141">
      <w:pPr>
        <w:rPr>
          <w:rFonts w:ascii="Arial" w:hAnsi="Arial" w:cs="Arial"/>
          <w:sz w:val="22"/>
          <w:szCs w:val="22"/>
        </w:rPr>
      </w:pPr>
      <w:r w:rsidRPr="00D76141">
        <w:rPr>
          <w:rFonts w:ascii="Arial" w:hAnsi="Arial" w:cs="Arial"/>
          <w:sz w:val="22"/>
          <w:szCs w:val="22"/>
        </w:rPr>
        <w:t>41.7. In the performance of its duties, the supervisor and any persons authorised by him shall not disclose to unauthorised persons information concerning the undertaking's methods of manufacture and operation obtained through inspection and testing.</w:t>
      </w:r>
    </w:p>
    <w:p w14:paraId="7C01807D" w14:textId="77777777" w:rsidR="00D76141" w:rsidRPr="00D76141" w:rsidRDefault="00D76141" w:rsidP="00D76141">
      <w:pPr>
        <w:rPr>
          <w:rFonts w:ascii="Arial" w:hAnsi="Arial" w:cs="Arial"/>
          <w:sz w:val="22"/>
          <w:szCs w:val="22"/>
        </w:rPr>
      </w:pPr>
    </w:p>
    <w:p w14:paraId="60AB41C1"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42 – Rejection</w:t>
      </w:r>
    </w:p>
    <w:p w14:paraId="25067D2E" w14:textId="77777777" w:rsidR="00D76141" w:rsidRPr="00D76141" w:rsidRDefault="00D76141" w:rsidP="00D76141">
      <w:pPr>
        <w:rPr>
          <w:rFonts w:ascii="Arial" w:hAnsi="Arial" w:cs="Arial"/>
          <w:sz w:val="22"/>
          <w:szCs w:val="22"/>
        </w:rPr>
      </w:pPr>
    </w:p>
    <w:p w14:paraId="04FD0F0D" w14:textId="77777777" w:rsidR="00D76141" w:rsidRPr="00D76141" w:rsidRDefault="00D76141" w:rsidP="00D76141">
      <w:pPr>
        <w:rPr>
          <w:rFonts w:ascii="Arial" w:hAnsi="Arial" w:cs="Arial"/>
          <w:sz w:val="22"/>
          <w:szCs w:val="22"/>
        </w:rPr>
      </w:pPr>
      <w:r w:rsidRPr="00D76141">
        <w:rPr>
          <w:rFonts w:ascii="Arial" w:hAnsi="Arial" w:cs="Arial"/>
          <w:sz w:val="22"/>
          <w:szCs w:val="22"/>
        </w:rPr>
        <w:t>42.1. Components and materials which are not of the specified quality shall be rejected. A special mark may be applied to the rejected components or materials. This shall not be such as to alter them or affect their commercial value. Rejected components and materials shall be removed by the contractor from the site within a period which the supervisor shall specify, failing which they shall be removed by the supervisor as of right at the expense and risk of the contractor. Any work incorporating rejected components or materials shall be rejected.</w:t>
      </w:r>
    </w:p>
    <w:p w14:paraId="7B37282E" w14:textId="77777777" w:rsidR="00D76141" w:rsidRPr="00D76141" w:rsidRDefault="00D76141" w:rsidP="00D76141">
      <w:pPr>
        <w:rPr>
          <w:rFonts w:ascii="Arial" w:hAnsi="Arial" w:cs="Arial"/>
          <w:sz w:val="22"/>
          <w:szCs w:val="22"/>
        </w:rPr>
      </w:pPr>
    </w:p>
    <w:p w14:paraId="0E0D7156"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42.2. The supervisor shall, during the progress of the works and before the works are taken over, have the power to order or decide: </w:t>
      </w:r>
    </w:p>
    <w:p w14:paraId="34C1B733" w14:textId="77777777" w:rsidR="00D76141" w:rsidRPr="00D76141" w:rsidRDefault="00D76141" w:rsidP="00D76141">
      <w:pPr>
        <w:rPr>
          <w:rFonts w:ascii="Arial" w:hAnsi="Arial" w:cs="Arial"/>
          <w:sz w:val="22"/>
          <w:szCs w:val="22"/>
        </w:rPr>
      </w:pPr>
    </w:p>
    <w:p w14:paraId="069DF9E5" w14:textId="77777777" w:rsidR="00D76141" w:rsidRPr="00D76141" w:rsidRDefault="00D76141" w:rsidP="00C41D2A">
      <w:pPr>
        <w:numPr>
          <w:ilvl w:val="0"/>
          <w:numId w:val="68"/>
        </w:numPr>
        <w:contextualSpacing/>
        <w:rPr>
          <w:rFonts w:ascii="Arial" w:hAnsi="Arial" w:cs="Arial"/>
          <w:sz w:val="22"/>
          <w:szCs w:val="22"/>
        </w:rPr>
      </w:pPr>
      <w:r w:rsidRPr="00D76141">
        <w:rPr>
          <w:rFonts w:ascii="Arial" w:hAnsi="Arial" w:cs="Arial"/>
          <w:sz w:val="22"/>
          <w:szCs w:val="22"/>
        </w:rPr>
        <w:t xml:space="preserve">the removal from the site, within such time limits as may be specified in the order, of any components or materials which, in the opinion of the supervisor, are not in accordance with the contract; </w:t>
      </w:r>
    </w:p>
    <w:p w14:paraId="75887BE9" w14:textId="77777777" w:rsidR="00D76141" w:rsidRPr="00D76141" w:rsidRDefault="00D76141" w:rsidP="00C41D2A">
      <w:pPr>
        <w:numPr>
          <w:ilvl w:val="0"/>
          <w:numId w:val="68"/>
        </w:numPr>
        <w:contextualSpacing/>
        <w:rPr>
          <w:rFonts w:ascii="Arial" w:hAnsi="Arial" w:cs="Arial"/>
          <w:sz w:val="22"/>
          <w:szCs w:val="22"/>
        </w:rPr>
      </w:pPr>
      <w:r w:rsidRPr="00D76141">
        <w:rPr>
          <w:rFonts w:ascii="Arial" w:hAnsi="Arial" w:cs="Arial"/>
          <w:sz w:val="22"/>
          <w:szCs w:val="22"/>
        </w:rPr>
        <w:t xml:space="preserve">the substitution of proper and suitable components or materials; or </w:t>
      </w:r>
    </w:p>
    <w:p w14:paraId="1006A2EB" w14:textId="77777777" w:rsidR="00D76141" w:rsidRPr="00D76141" w:rsidRDefault="00D76141" w:rsidP="00C41D2A">
      <w:pPr>
        <w:numPr>
          <w:ilvl w:val="0"/>
          <w:numId w:val="68"/>
        </w:numPr>
        <w:contextualSpacing/>
        <w:rPr>
          <w:rFonts w:ascii="Arial" w:hAnsi="Arial" w:cs="Arial"/>
          <w:sz w:val="22"/>
          <w:szCs w:val="22"/>
        </w:rPr>
      </w:pPr>
      <w:r w:rsidRPr="00D76141">
        <w:rPr>
          <w:rFonts w:ascii="Arial" w:hAnsi="Arial" w:cs="Arial"/>
          <w:sz w:val="22"/>
          <w:szCs w:val="22"/>
        </w:rPr>
        <w:t xml:space="preserve">the demolition and proper re-execution, or satisfactory repair, notwithstanding any previous test thereof or interim payment therefore, of any work which, in respect of components, materials, workmanship or design by the contractor for which it is responsible, is not, in the opinion of the supervisor, in accordance with the contract. </w:t>
      </w:r>
    </w:p>
    <w:p w14:paraId="69A4BBDA" w14:textId="77777777" w:rsidR="00D76141" w:rsidRPr="00D76141" w:rsidRDefault="00D76141" w:rsidP="00D76141">
      <w:pPr>
        <w:rPr>
          <w:rFonts w:ascii="Arial" w:hAnsi="Arial" w:cs="Arial"/>
          <w:sz w:val="22"/>
          <w:szCs w:val="22"/>
        </w:rPr>
      </w:pPr>
    </w:p>
    <w:p w14:paraId="6FC79A0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42.3. The supervisor shall, as soon as reasonably practicable, give to the contractor notice of its decision specifying particulars of the alleged defects. </w:t>
      </w:r>
    </w:p>
    <w:p w14:paraId="576CAD5F" w14:textId="77777777" w:rsidR="00D76141" w:rsidRPr="00D76141" w:rsidRDefault="00D76141" w:rsidP="00D76141">
      <w:pPr>
        <w:rPr>
          <w:rFonts w:ascii="Arial" w:hAnsi="Arial" w:cs="Arial"/>
          <w:sz w:val="22"/>
          <w:szCs w:val="22"/>
        </w:rPr>
      </w:pPr>
    </w:p>
    <w:p w14:paraId="7F44039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42.4. The contractor shall with all speed and at its expense make good the defects so specified. If the contractor does not comply with such order, the contracting authority shall be entitled to employ other persons to carry out the same and all expenses consequent thereon or incidental thereto may be deducted by the contracting authority from any monies due or which may become due to the contractor. </w:t>
      </w:r>
    </w:p>
    <w:p w14:paraId="6F4A3E72" w14:textId="77777777" w:rsidR="00D76141" w:rsidRPr="00D76141" w:rsidRDefault="00D76141" w:rsidP="00D76141">
      <w:pPr>
        <w:rPr>
          <w:rFonts w:ascii="Arial" w:hAnsi="Arial" w:cs="Arial"/>
          <w:sz w:val="22"/>
          <w:szCs w:val="22"/>
        </w:rPr>
      </w:pPr>
    </w:p>
    <w:p w14:paraId="0E4A9B05" w14:textId="77777777" w:rsidR="00D76141" w:rsidRPr="00D76141" w:rsidRDefault="00D76141" w:rsidP="00D76141">
      <w:pPr>
        <w:rPr>
          <w:rFonts w:ascii="Arial" w:hAnsi="Arial" w:cs="Arial"/>
          <w:sz w:val="22"/>
          <w:szCs w:val="22"/>
        </w:rPr>
      </w:pPr>
      <w:r w:rsidRPr="00D76141">
        <w:rPr>
          <w:rFonts w:ascii="Arial" w:hAnsi="Arial" w:cs="Arial"/>
          <w:sz w:val="22"/>
          <w:szCs w:val="22"/>
        </w:rPr>
        <w:t>42.5. The provisions of Article 42 shall not affect the right of the contracting authority to claim under Articles 36 and 63.</w:t>
      </w:r>
    </w:p>
    <w:p w14:paraId="5F29CF2E" w14:textId="77777777" w:rsidR="00D76141" w:rsidRPr="00D76141" w:rsidRDefault="00D76141" w:rsidP="00D76141">
      <w:pPr>
        <w:rPr>
          <w:rFonts w:ascii="Arial" w:hAnsi="Arial" w:cs="Arial"/>
          <w:sz w:val="22"/>
          <w:szCs w:val="22"/>
        </w:rPr>
      </w:pPr>
    </w:p>
    <w:p w14:paraId="61FDF2AC"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43 – Ownership of plant and materials</w:t>
      </w:r>
    </w:p>
    <w:p w14:paraId="66539DF4" w14:textId="77777777" w:rsidR="00D76141" w:rsidRPr="00D76141" w:rsidRDefault="00D76141" w:rsidP="00D76141">
      <w:pPr>
        <w:rPr>
          <w:rFonts w:ascii="Arial" w:hAnsi="Arial" w:cs="Arial"/>
          <w:b/>
          <w:bCs/>
          <w:sz w:val="22"/>
          <w:szCs w:val="22"/>
        </w:rPr>
      </w:pPr>
    </w:p>
    <w:p w14:paraId="30DF81F1"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43.1. All equipment, temporary works, plant and materials provided by the contractor shall, when brought on the site, be deemed to be exclusively intended for the execution of the works and the contractor shall not remove the same or any part thereof, except for the purpose of moving it from one part of the site to another, without the consent of the supervisor. Such consent shall, however, not be required for vehicles engaged in transporting any personnel, labour, equipment, temporary works, plant or materials to or from the site. </w:t>
      </w:r>
    </w:p>
    <w:p w14:paraId="0988CE66" w14:textId="77777777" w:rsidR="00D76141" w:rsidRPr="00D76141" w:rsidRDefault="00D76141" w:rsidP="00D76141">
      <w:pPr>
        <w:rPr>
          <w:rFonts w:ascii="Arial" w:hAnsi="Arial" w:cs="Arial"/>
          <w:sz w:val="22"/>
          <w:szCs w:val="22"/>
        </w:rPr>
      </w:pPr>
    </w:p>
    <w:p w14:paraId="6062DC58"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43.2. The particular conditions may provide that all equipment, temporary works, plant and materials on site owned by the contractor or by any company in which the contractor has a controlling interest shall, for the duration of the execution of the works, be: </w:t>
      </w:r>
    </w:p>
    <w:p w14:paraId="4BAC0C23" w14:textId="77777777" w:rsidR="00D76141" w:rsidRPr="00D76141" w:rsidRDefault="00D76141" w:rsidP="00D76141">
      <w:pPr>
        <w:rPr>
          <w:rFonts w:ascii="Arial" w:hAnsi="Arial" w:cs="Arial"/>
          <w:sz w:val="22"/>
          <w:szCs w:val="22"/>
        </w:rPr>
      </w:pPr>
    </w:p>
    <w:p w14:paraId="225A7156" w14:textId="77777777" w:rsidR="00D76141" w:rsidRPr="00D76141" w:rsidRDefault="00D76141" w:rsidP="00C41D2A">
      <w:pPr>
        <w:numPr>
          <w:ilvl w:val="0"/>
          <w:numId w:val="69"/>
        </w:numPr>
        <w:contextualSpacing/>
        <w:rPr>
          <w:rFonts w:ascii="Arial" w:hAnsi="Arial" w:cs="Arial"/>
          <w:sz w:val="22"/>
          <w:szCs w:val="22"/>
        </w:rPr>
      </w:pPr>
      <w:r w:rsidRPr="00D76141">
        <w:rPr>
          <w:rFonts w:ascii="Arial" w:hAnsi="Arial" w:cs="Arial"/>
          <w:sz w:val="22"/>
          <w:szCs w:val="22"/>
        </w:rPr>
        <w:t xml:space="preserve">vested in the contracting authority; or </w:t>
      </w:r>
    </w:p>
    <w:p w14:paraId="02BAA2D3" w14:textId="77777777" w:rsidR="00D76141" w:rsidRPr="00D76141" w:rsidRDefault="00D76141" w:rsidP="00C41D2A">
      <w:pPr>
        <w:numPr>
          <w:ilvl w:val="0"/>
          <w:numId w:val="69"/>
        </w:numPr>
        <w:contextualSpacing/>
        <w:rPr>
          <w:rFonts w:ascii="Arial" w:hAnsi="Arial" w:cs="Arial"/>
          <w:sz w:val="22"/>
          <w:szCs w:val="22"/>
        </w:rPr>
      </w:pPr>
      <w:r w:rsidRPr="00D76141">
        <w:rPr>
          <w:rFonts w:ascii="Arial" w:hAnsi="Arial" w:cs="Arial"/>
          <w:sz w:val="22"/>
          <w:szCs w:val="22"/>
        </w:rPr>
        <w:t xml:space="preserve">b) made subject to a lien in favour of the contracting authority; or </w:t>
      </w:r>
    </w:p>
    <w:p w14:paraId="4D051D11" w14:textId="77777777" w:rsidR="00D76141" w:rsidRPr="00D76141" w:rsidRDefault="00D76141" w:rsidP="00C41D2A">
      <w:pPr>
        <w:numPr>
          <w:ilvl w:val="0"/>
          <w:numId w:val="69"/>
        </w:numPr>
        <w:contextualSpacing/>
        <w:rPr>
          <w:rFonts w:ascii="Arial" w:hAnsi="Arial" w:cs="Arial"/>
          <w:sz w:val="22"/>
          <w:szCs w:val="22"/>
        </w:rPr>
      </w:pPr>
      <w:r w:rsidRPr="00D76141">
        <w:rPr>
          <w:rFonts w:ascii="Arial" w:hAnsi="Arial" w:cs="Arial"/>
          <w:sz w:val="22"/>
          <w:szCs w:val="22"/>
        </w:rPr>
        <w:t xml:space="preserve">made subject to any other arrangement regarding priority interest or security. </w:t>
      </w:r>
    </w:p>
    <w:p w14:paraId="5838F9A8" w14:textId="77777777" w:rsidR="00D76141" w:rsidRPr="00D76141" w:rsidRDefault="00D76141" w:rsidP="00D76141">
      <w:pPr>
        <w:rPr>
          <w:rFonts w:ascii="Arial" w:hAnsi="Arial" w:cs="Arial"/>
          <w:sz w:val="22"/>
          <w:szCs w:val="22"/>
        </w:rPr>
      </w:pPr>
    </w:p>
    <w:p w14:paraId="1CCE82C4" w14:textId="77777777" w:rsidR="00D76141" w:rsidRPr="00D76141" w:rsidRDefault="00D76141" w:rsidP="00D76141">
      <w:pPr>
        <w:rPr>
          <w:rFonts w:ascii="Arial" w:hAnsi="Arial" w:cs="Arial"/>
          <w:sz w:val="22"/>
          <w:szCs w:val="22"/>
        </w:rPr>
      </w:pPr>
      <w:r w:rsidRPr="00D76141">
        <w:rPr>
          <w:rFonts w:ascii="Arial" w:hAnsi="Arial" w:cs="Arial"/>
          <w:sz w:val="22"/>
          <w:szCs w:val="22"/>
        </w:rPr>
        <w:t>43.3. In the event of termination of the contract in accordance with Article 63 due to the contractor's breach of contract, the contracting authority shall be entitled to use the equipment, temporary works, plant and materials on site in order to complete the works.</w:t>
      </w:r>
    </w:p>
    <w:p w14:paraId="397B5FC9" w14:textId="77777777" w:rsidR="00D76141" w:rsidRPr="00D76141" w:rsidRDefault="00D76141" w:rsidP="00D76141">
      <w:pPr>
        <w:rPr>
          <w:rFonts w:ascii="Arial" w:hAnsi="Arial" w:cs="Arial"/>
          <w:sz w:val="22"/>
          <w:szCs w:val="22"/>
        </w:rPr>
      </w:pPr>
    </w:p>
    <w:p w14:paraId="4D167FE7"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43.4. Any agreement for the hire by the contractor of equipment, temporary works, plant and materials brought onto the site, shall contain a provision that on request in writing made by the contracting authority within 7 days after the date on which the termination under Article 64 becomes effective, and on the contracting authority undertaking to pay all hire charges in respect thereof from such date, the owner thereof will hire such equipment, temporary works, plant or materials to the contracting authority on the same terms as they were hired by the contractor, save that the contracting authority shall be entitled to permit the use thereof by any other contractor employed by it for completing the works under the provisions of Article 64.3. </w:t>
      </w:r>
    </w:p>
    <w:p w14:paraId="7335B19B" w14:textId="77777777" w:rsidR="00D76141" w:rsidRPr="00D76141" w:rsidRDefault="00D76141" w:rsidP="00D76141">
      <w:pPr>
        <w:rPr>
          <w:rFonts w:ascii="Arial" w:hAnsi="Arial" w:cs="Arial"/>
          <w:sz w:val="22"/>
          <w:szCs w:val="22"/>
        </w:rPr>
      </w:pPr>
    </w:p>
    <w:p w14:paraId="6DEB8EB4" w14:textId="77777777" w:rsidR="00D76141" w:rsidRPr="00D76141" w:rsidRDefault="00D76141" w:rsidP="00D76141">
      <w:pPr>
        <w:rPr>
          <w:rFonts w:ascii="Arial" w:hAnsi="Arial" w:cs="Arial"/>
          <w:sz w:val="22"/>
          <w:szCs w:val="22"/>
        </w:rPr>
      </w:pPr>
      <w:r w:rsidRPr="00D76141">
        <w:rPr>
          <w:rFonts w:ascii="Arial" w:hAnsi="Arial" w:cs="Arial"/>
          <w:sz w:val="22"/>
          <w:szCs w:val="22"/>
        </w:rPr>
        <w:t>43.5. Upon termination of the contract before completion of the works, the contractor shall deliver to the contracting authority any plant, temporary works, equipment or materials the property in which has vested in the contracting authority or been made subject to a lien by virtue of Article 43.2. If it fails to do so, the contracting authority may take such appropriate action as it deems fit in order to obtain possession of such plant, temporary works, equipment and materials and recover the cost of so doing from the contractor.</w:t>
      </w:r>
    </w:p>
    <w:p w14:paraId="00CE71ED" w14:textId="77777777" w:rsidR="00D76141" w:rsidRPr="00D76141" w:rsidRDefault="00D76141" w:rsidP="00D76141">
      <w:pPr>
        <w:jc w:val="center"/>
        <w:rPr>
          <w:rFonts w:ascii="Arial" w:hAnsi="Arial" w:cs="Arial"/>
          <w:b/>
          <w:bCs/>
          <w:szCs w:val="24"/>
        </w:rPr>
      </w:pPr>
    </w:p>
    <w:p w14:paraId="0AF53F2F" w14:textId="77777777" w:rsidR="00D76141" w:rsidRPr="00D76141" w:rsidRDefault="00D76141" w:rsidP="00D76141">
      <w:pPr>
        <w:jc w:val="center"/>
        <w:rPr>
          <w:rFonts w:ascii="Arial" w:hAnsi="Arial" w:cs="Arial"/>
          <w:b/>
          <w:bCs/>
          <w:szCs w:val="24"/>
        </w:rPr>
      </w:pPr>
    </w:p>
    <w:p w14:paraId="7D859662" w14:textId="77777777" w:rsidR="00D76141" w:rsidRPr="00D76141" w:rsidRDefault="00D76141" w:rsidP="00D76141">
      <w:pPr>
        <w:jc w:val="center"/>
        <w:rPr>
          <w:rFonts w:ascii="Arial" w:hAnsi="Arial" w:cs="Arial"/>
          <w:b/>
          <w:bCs/>
          <w:szCs w:val="24"/>
        </w:rPr>
      </w:pPr>
      <w:r w:rsidRPr="00D76141">
        <w:rPr>
          <w:rFonts w:ascii="Arial" w:hAnsi="Arial" w:cs="Arial"/>
          <w:b/>
          <w:bCs/>
          <w:szCs w:val="24"/>
        </w:rPr>
        <w:lastRenderedPageBreak/>
        <w:t>PAYMENTS</w:t>
      </w:r>
      <w:r w:rsidRPr="00D76141">
        <w:rPr>
          <w:rFonts w:ascii="Arial" w:hAnsi="Arial" w:cs="Arial"/>
          <w:b/>
          <w:bCs/>
          <w:szCs w:val="24"/>
        </w:rPr>
        <w:br/>
      </w:r>
    </w:p>
    <w:p w14:paraId="08E72EAB" w14:textId="77777777" w:rsidR="00D76141" w:rsidRPr="00D76141" w:rsidRDefault="00D76141" w:rsidP="00D76141">
      <w:pPr>
        <w:rPr>
          <w:rFonts w:ascii="Arial" w:hAnsi="Arial" w:cs="Arial"/>
          <w:b/>
          <w:bCs/>
          <w:sz w:val="22"/>
          <w:szCs w:val="22"/>
        </w:rPr>
      </w:pPr>
    </w:p>
    <w:p w14:paraId="27F61822"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44 – General principles</w:t>
      </w:r>
    </w:p>
    <w:p w14:paraId="2708AB2B" w14:textId="77777777" w:rsidR="00D76141" w:rsidRPr="00D76141" w:rsidRDefault="00D76141" w:rsidP="00D76141">
      <w:pPr>
        <w:rPr>
          <w:rFonts w:ascii="Arial" w:hAnsi="Arial" w:cs="Arial"/>
          <w:sz w:val="22"/>
          <w:szCs w:val="22"/>
        </w:rPr>
      </w:pPr>
    </w:p>
    <w:p w14:paraId="129B49CB"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44.1. Payments shall be made in euro or national currency as specified in the particular conditions. The particular conditions shall lay down the administrative or technical conditions governing payments of pre-financing, interim and/or final payments made in accordance with the general conditions. </w:t>
      </w:r>
    </w:p>
    <w:p w14:paraId="6A6ABAEC" w14:textId="77777777" w:rsidR="00D76141" w:rsidRPr="00D76141" w:rsidRDefault="00D76141" w:rsidP="00D76141">
      <w:pPr>
        <w:rPr>
          <w:rFonts w:ascii="Arial" w:hAnsi="Arial" w:cs="Arial"/>
          <w:sz w:val="22"/>
          <w:szCs w:val="22"/>
        </w:rPr>
      </w:pPr>
    </w:p>
    <w:p w14:paraId="1B91E932"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44.2. Payments due by the contracting authority shall be made to the bank account mentioned on the financial identification form completed by the contractor. The same form, annexed to the payment request must be used to report changes of bank account. </w:t>
      </w:r>
    </w:p>
    <w:p w14:paraId="47ABE780" w14:textId="77777777" w:rsidR="00D76141" w:rsidRPr="00D76141" w:rsidRDefault="00D76141" w:rsidP="00D76141">
      <w:pPr>
        <w:rPr>
          <w:rFonts w:ascii="Arial" w:hAnsi="Arial" w:cs="Arial"/>
          <w:sz w:val="22"/>
          <w:szCs w:val="22"/>
        </w:rPr>
      </w:pPr>
    </w:p>
    <w:p w14:paraId="28DCE627"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44.3. Payment to the contractor shall be done as follows: </w:t>
      </w:r>
    </w:p>
    <w:p w14:paraId="3D76390A" w14:textId="77777777" w:rsidR="00D76141" w:rsidRPr="00D76141" w:rsidRDefault="00D76141" w:rsidP="00D76141">
      <w:pPr>
        <w:rPr>
          <w:rFonts w:ascii="Arial" w:hAnsi="Arial" w:cs="Arial"/>
          <w:sz w:val="22"/>
          <w:szCs w:val="22"/>
        </w:rPr>
      </w:pPr>
    </w:p>
    <w:p w14:paraId="7B770A6C" w14:textId="77777777" w:rsidR="00D76141" w:rsidRPr="00D76141" w:rsidRDefault="00D76141" w:rsidP="00C41D2A">
      <w:pPr>
        <w:numPr>
          <w:ilvl w:val="0"/>
          <w:numId w:val="70"/>
        </w:numPr>
        <w:contextualSpacing/>
        <w:rPr>
          <w:rFonts w:ascii="Arial" w:hAnsi="Arial" w:cs="Arial"/>
          <w:sz w:val="22"/>
          <w:szCs w:val="22"/>
        </w:rPr>
      </w:pPr>
      <w:r w:rsidRPr="00D76141">
        <w:rPr>
          <w:rFonts w:ascii="Arial" w:hAnsi="Arial" w:cs="Arial"/>
          <w:sz w:val="22"/>
          <w:szCs w:val="22"/>
        </w:rPr>
        <w:t xml:space="preserve">Pre-financing payments shall be made within 90 days of receipt by the contracting authority of the contractor's invoice and the documents referred to in Article 46.3. The date of payment shall be the date on which the paying account is debited. </w:t>
      </w:r>
    </w:p>
    <w:p w14:paraId="20D7D09D" w14:textId="77777777" w:rsidR="00D76141" w:rsidRPr="00D76141" w:rsidRDefault="00D76141" w:rsidP="00C41D2A">
      <w:pPr>
        <w:numPr>
          <w:ilvl w:val="0"/>
          <w:numId w:val="70"/>
        </w:numPr>
        <w:contextualSpacing/>
        <w:rPr>
          <w:rFonts w:ascii="Arial" w:hAnsi="Arial" w:cs="Arial"/>
          <w:sz w:val="22"/>
          <w:szCs w:val="22"/>
        </w:rPr>
      </w:pPr>
      <w:r w:rsidRPr="00D76141">
        <w:rPr>
          <w:rFonts w:ascii="Arial" w:hAnsi="Arial" w:cs="Arial"/>
          <w:sz w:val="22"/>
          <w:szCs w:val="22"/>
        </w:rPr>
        <w:t xml:space="preserve">Payments to the contractor of the amounts due under each of the interim payment certificates and the final statement of account issued by the supervisor shall be made within 90 days of such certificate of statement accompanied by the contractor's invoice being delivered to the contracting authority. The date of payment shall be the date on which the paying account is debited. </w:t>
      </w:r>
    </w:p>
    <w:p w14:paraId="126AE8C9" w14:textId="77777777" w:rsidR="00D76141" w:rsidRPr="00D76141" w:rsidRDefault="00D76141" w:rsidP="00D76141">
      <w:pPr>
        <w:rPr>
          <w:rFonts w:ascii="Arial" w:hAnsi="Arial" w:cs="Arial"/>
          <w:sz w:val="22"/>
          <w:szCs w:val="22"/>
        </w:rPr>
      </w:pPr>
    </w:p>
    <w:p w14:paraId="2A71210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44.4. The period referred to in 44.3 may be suspended by notifying the contractor that the invoice cannot be paid because the sum is not due, because appropriate substantiating documents have not been provided or because there is evidence that the expenditure might not be eligible. In the latter case, an inspection may be carried out on the spot for the purpose of further checks. The contractor shall provide clarifications, modifications or further information within 30 days of being asked to do so. Within 30 days of receipt of the clarification, the supervisor shall decide and issue if need be a revised payment certificate or a final statement of account and the payment period shall continue to run from this date. </w:t>
      </w:r>
    </w:p>
    <w:p w14:paraId="510C608E" w14:textId="77777777" w:rsidR="00D76141" w:rsidRPr="00D76141" w:rsidRDefault="00D76141" w:rsidP="00D76141">
      <w:pPr>
        <w:rPr>
          <w:rFonts w:ascii="Arial" w:hAnsi="Arial" w:cs="Arial"/>
          <w:sz w:val="22"/>
          <w:szCs w:val="22"/>
        </w:rPr>
      </w:pPr>
    </w:p>
    <w:p w14:paraId="62E11A13" w14:textId="77777777" w:rsidR="00D76141" w:rsidRPr="00D76141" w:rsidRDefault="00D76141" w:rsidP="00D76141">
      <w:r w:rsidRPr="00D76141">
        <w:rPr>
          <w:rFonts w:ascii="Arial" w:hAnsi="Arial" w:cs="Arial"/>
          <w:sz w:val="22"/>
          <w:szCs w:val="22"/>
        </w:rPr>
        <w:t xml:space="preserve">44.5. The contractor undertakes to repay to the contracting authority any amounts paid in excess of the final amount due, before the deadline indicated in the debit note which is 45 days from the issuing of that note. Should the contractor fail to make repayment within the above deadline, the contracting authority may (unless the contractor is a public body of a Member State of the European Union) increase the amounts due by adding interest: </w:t>
      </w:r>
    </w:p>
    <w:p w14:paraId="70B239B8" w14:textId="77777777" w:rsidR="00D76141" w:rsidRPr="00D76141" w:rsidRDefault="00D76141" w:rsidP="00D76141"/>
    <w:p w14:paraId="005D3A7D" w14:textId="77777777" w:rsidR="00D76141" w:rsidRPr="00D76141" w:rsidRDefault="00D76141" w:rsidP="00D76141">
      <w:pPr>
        <w:numPr>
          <w:ilvl w:val="0"/>
          <w:numId w:val="2"/>
        </w:numPr>
        <w:contextualSpacing/>
        <w:rPr>
          <w:rFonts w:ascii="Arial" w:hAnsi="Arial" w:cs="Arial"/>
          <w:sz w:val="22"/>
          <w:szCs w:val="22"/>
        </w:rPr>
      </w:pPr>
      <w:r w:rsidRPr="00D76141">
        <w:rPr>
          <w:rFonts w:ascii="Arial" w:hAnsi="Arial" w:cs="Arial"/>
          <w:sz w:val="22"/>
          <w:szCs w:val="22"/>
        </w:rPr>
        <w:t xml:space="preserve">at the rediscount rate applied by the central bank of the country of the contracting authority if payments are in the currency of that country; </w:t>
      </w:r>
    </w:p>
    <w:p w14:paraId="13997D98" w14:textId="77777777" w:rsidR="00D76141" w:rsidRPr="00D76141" w:rsidRDefault="00D76141" w:rsidP="00D76141">
      <w:pPr>
        <w:numPr>
          <w:ilvl w:val="0"/>
          <w:numId w:val="2"/>
        </w:numPr>
        <w:contextualSpacing/>
        <w:rPr>
          <w:rFonts w:ascii="Arial" w:hAnsi="Arial" w:cs="Arial"/>
          <w:sz w:val="22"/>
          <w:szCs w:val="22"/>
        </w:rPr>
      </w:pPr>
      <w:r w:rsidRPr="00D76141">
        <w:rPr>
          <w:rFonts w:ascii="Arial" w:hAnsi="Arial" w:cs="Arial"/>
          <w:sz w:val="22"/>
          <w:szCs w:val="22"/>
        </w:rPr>
        <w:t xml:space="preserve">at the rate applied by the European Central Bank to its main refinancing transactions in euro, as published in the Official Journal of the European Union, C series, where payments are in euro, </w:t>
      </w:r>
    </w:p>
    <w:p w14:paraId="0273DBD5" w14:textId="77777777" w:rsidR="00D76141" w:rsidRPr="00D76141" w:rsidRDefault="00D76141" w:rsidP="00D76141">
      <w:pPr>
        <w:rPr>
          <w:rFonts w:ascii="Arial" w:hAnsi="Arial" w:cs="Arial"/>
          <w:sz w:val="22"/>
          <w:szCs w:val="22"/>
        </w:rPr>
      </w:pPr>
    </w:p>
    <w:p w14:paraId="31C53149"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on the first day of the month in which the time-limit expired, plus three and a half percentage points. The default interest shall be incurred over the time which elapses between the date of the payment deadline and the date on which payment is actually made. Any partial payments shall first cover the interest thus established. </w:t>
      </w:r>
    </w:p>
    <w:p w14:paraId="75007E50" w14:textId="77777777" w:rsidR="00D76141" w:rsidRPr="00D76141" w:rsidRDefault="00D76141" w:rsidP="00D76141">
      <w:pPr>
        <w:rPr>
          <w:rFonts w:ascii="Arial" w:hAnsi="Arial" w:cs="Arial"/>
          <w:sz w:val="22"/>
          <w:szCs w:val="22"/>
        </w:rPr>
      </w:pPr>
    </w:p>
    <w:p w14:paraId="2EFAC04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Amounts to be repaid to the contracting authority may be offset against amounts of any kind due to the contractor. This shall not affect the parties' right to agree on payment in </w:t>
      </w:r>
      <w:r w:rsidRPr="00D76141">
        <w:rPr>
          <w:rFonts w:ascii="Arial" w:hAnsi="Arial" w:cs="Arial"/>
          <w:sz w:val="22"/>
          <w:szCs w:val="22"/>
        </w:rPr>
        <w:lastRenderedPageBreak/>
        <w:t xml:space="preserve">instalments. Bank charges arising from the repayment of amounts due to the contracting authority shall be borne entirely by the contractor. </w:t>
      </w:r>
    </w:p>
    <w:p w14:paraId="64B04E85" w14:textId="77777777" w:rsidR="00D76141" w:rsidRPr="00D76141" w:rsidRDefault="00D76141" w:rsidP="00D76141">
      <w:pPr>
        <w:rPr>
          <w:rFonts w:ascii="Arial" w:hAnsi="Arial" w:cs="Arial"/>
          <w:sz w:val="22"/>
          <w:szCs w:val="22"/>
        </w:rPr>
      </w:pPr>
    </w:p>
    <w:p w14:paraId="5AC12A8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Without prejudice to the prerogative of the contracting authority, if necessary, the KfW may as donor proceed itself to the recovery by any means. </w:t>
      </w:r>
    </w:p>
    <w:p w14:paraId="3F8900DD" w14:textId="77777777" w:rsidR="00D76141" w:rsidRPr="00D76141" w:rsidRDefault="00D76141" w:rsidP="00D76141">
      <w:pPr>
        <w:rPr>
          <w:rFonts w:ascii="Arial" w:hAnsi="Arial" w:cs="Arial"/>
          <w:sz w:val="22"/>
          <w:szCs w:val="22"/>
        </w:rPr>
      </w:pPr>
    </w:p>
    <w:p w14:paraId="05F3023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44.6. Prior to, or instead of, terminating the contract as provided for in Article 64, the contracting authority may suspend payments as a precautionary measure without prior notice. </w:t>
      </w:r>
    </w:p>
    <w:p w14:paraId="56A9C3D6" w14:textId="77777777" w:rsidR="00D76141" w:rsidRPr="00D76141" w:rsidRDefault="00D76141" w:rsidP="00D76141">
      <w:pPr>
        <w:rPr>
          <w:rFonts w:ascii="Arial" w:hAnsi="Arial" w:cs="Arial"/>
          <w:sz w:val="22"/>
          <w:szCs w:val="22"/>
        </w:rPr>
      </w:pPr>
    </w:p>
    <w:p w14:paraId="49CAD53D"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44.7. Where the award procedure or the performance of the contract proves to have been subject to breach of obligations, irregularities or fraud attributable to the contractor, the contracting authority may in addition to the possibility to suspend the performance of the contract in accordance with Article 38.3 and terminate the contract as provided for in Article 64, suspend payments and/or recover amounts already paid, in proportion to the seriousness of the breach of obligations irregularities or fraud. In addition to measures referred above, the contracting authority may reduce the contract value in proportion to the seriousness of the irregularities, fraud or of the breach of obligations, including where the activities concerned were not implemented or were implemented poorly, partially or late. </w:t>
      </w:r>
    </w:p>
    <w:p w14:paraId="05635F9A" w14:textId="77777777" w:rsidR="00D76141" w:rsidRPr="00D76141" w:rsidRDefault="00D76141" w:rsidP="00D76141">
      <w:pPr>
        <w:rPr>
          <w:rFonts w:ascii="Arial" w:hAnsi="Arial" w:cs="Arial"/>
          <w:sz w:val="22"/>
          <w:szCs w:val="22"/>
        </w:rPr>
      </w:pPr>
    </w:p>
    <w:p w14:paraId="505753A3"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45 – Provisional price contracts</w:t>
      </w:r>
    </w:p>
    <w:p w14:paraId="41307300" w14:textId="77777777" w:rsidR="00D76141" w:rsidRPr="00D76141" w:rsidRDefault="00D76141" w:rsidP="00D76141">
      <w:pPr>
        <w:rPr>
          <w:rFonts w:ascii="Arial" w:hAnsi="Arial" w:cs="Arial"/>
          <w:sz w:val="22"/>
          <w:szCs w:val="22"/>
        </w:rPr>
      </w:pPr>
    </w:p>
    <w:p w14:paraId="7AB89838"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45.1. In exceptional cases, where a provisional price contract has been awarded, the amount payable under the contract shall be calculated as follows: </w:t>
      </w:r>
    </w:p>
    <w:p w14:paraId="16B498A7" w14:textId="77777777" w:rsidR="00D76141" w:rsidRPr="00D76141" w:rsidRDefault="00D76141" w:rsidP="00D76141">
      <w:pPr>
        <w:rPr>
          <w:rFonts w:ascii="Arial" w:hAnsi="Arial" w:cs="Arial"/>
          <w:sz w:val="22"/>
          <w:szCs w:val="22"/>
        </w:rPr>
      </w:pPr>
    </w:p>
    <w:p w14:paraId="2950FF55" w14:textId="77777777" w:rsidR="00D76141" w:rsidRPr="00D76141" w:rsidRDefault="00D76141" w:rsidP="00C41D2A">
      <w:pPr>
        <w:numPr>
          <w:ilvl w:val="0"/>
          <w:numId w:val="71"/>
        </w:numPr>
        <w:contextualSpacing/>
        <w:rPr>
          <w:rFonts w:ascii="Arial" w:hAnsi="Arial" w:cs="Arial"/>
          <w:sz w:val="22"/>
          <w:szCs w:val="22"/>
        </w:rPr>
      </w:pPr>
      <w:r w:rsidRPr="00D76141">
        <w:rPr>
          <w:rFonts w:ascii="Arial" w:hAnsi="Arial" w:cs="Arial"/>
          <w:sz w:val="22"/>
          <w:szCs w:val="22"/>
        </w:rPr>
        <w:t xml:space="preserve">as for cost-plus contracts in Article 49.1 (c); or </w:t>
      </w:r>
    </w:p>
    <w:p w14:paraId="2360305B" w14:textId="77777777" w:rsidR="00D76141" w:rsidRPr="00D76141" w:rsidRDefault="00D76141" w:rsidP="00C41D2A">
      <w:pPr>
        <w:numPr>
          <w:ilvl w:val="0"/>
          <w:numId w:val="71"/>
        </w:numPr>
        <w:contextualSpacing/>
        <w:rPr>
          <w:rFonts w:ascii="Arial" w:hAnsi="Arial" w:cs="Arial"/>
          <w:sz w:val="22"/>
          <w:szCs w:val="22"/>
        </w:rPr>
      </w:pPr>
      <w:r w:rsidRPr="00D76141">
        <w:rPr>
          <w:rFonts w:ascii="Arial" w:hAnsi="Arial" w:cs="Arial"/>
          <w:sz w:val="22"/>
          <w:szCs w:val="22"/>
        </w:rPr>
        <w:t xml:space="preserve">initially on the basis of provisional prices and, after the conditions for performing the contract are known, as for lump-sum contracts or unit price contracts in Article 49.1 (a) and (b) respectively, or as in a hybrid contract. </w:t>
      </w:r>
    </w:p>
    <w:p w14:paraId="3C2BC9AF" w14:textId="77777777" w:rsidR="00D76141" w:rsidRPr="00D76141" w:rsidRDefault="00D76141" w:rsidP="00D76141">
      <w:pPr>
        <w:rPr>
          <w:rFonts w:ascii="Arial" w:hAnsi="Arial" w:cs="Arial"/>
          <w:sz w:val="22"/>
          <w:szCs w:val="22"/>
        </w:rPr>
      </w:pPr>
    </w:p>
    <w:p w14:paraId="76E50202" w14:textId="77777777" w:rsidR="00D76141" w:rsidRPr="00D76141" w:rsidRDefault="00D76141" w:rsidP="00D76141">
      <w:pPr>
        <w:rPr>
          <w:rFonts w:ascii="Arial" w:hAnsi="Arial" w:cs="Arial"/>
          <w:sz w:val="22"/>
          <w:szCs w:val="22"/>
        </w:rPr>
      </w:pPr>
      <w:r w:rsidRPr="00D76141">
        <w:rPr>
          <w:rFonts w:ascii="Arial" w:hAnsi="Arial" w:cs="Arial"/>
          <w:sz w:val="22"/>
          <w:szCs w:val="22"/>
        </w:rPr>
        <w:t>45.2. The contractor shall supply such information as the contracting authority or the supervisor may reasonably require in respect of any matter relating to the contract for the purpose of the calculation. Where agreement cannot be reached on the valuation of the works, the amounts payable shall be determined by the supervisor.</w:t>
      </w:r>
    </w:p>
    <w:p w14:paraId="4A8AF2D9" w14:textId="77777777" w:rsidR="00D76141" w:rsidRPr="00D76141" w:rsidRDefault="00D76141" w:rsidP="00D76141">
      <w:pPr>
        <w:rPr>
          <w:rFonts w:ascii="Arial" w:hAnsi="Arial" w:cs="Arial"/>
          <w:sz w:val="22"/>
          <w:szCs w:val="22"/>
        </w:rPr>
      </w:pPr>
    </w:p>
    <w:p w14:paraId="4F934CDE" w14:textId="3D3991F8" w:rsidR="00D76141" w:rsidRPr="00D76141" w:rsidRDefault="00D76141" w:rsidP="00D76141">
      <w:pPr>
        <w:rPr>
          <w:rFonts w:ascii="Arial" w:hAnsi="Arial" w:cs="Arial"/>
          <w:b/>
          <w:bCs/>
          <w:sz w:val="22"/>
          <w:szCs w:val="22"/>
        </w:rPr>
      </w:pPr>
      <w:r w:rsidRPr="00D76141">
        <w:rPr>
          <w:rFonts w:ascii="Arial" w:hAnsi="Arial" w:cs="Arial"/>
          <w:b/>
          <w:bCs/>
          <w:sz w:val="22"/>
          <w:szCs w:val="22"/>
        </w:rPr>
        <w:t>Article 46 – Pre-financing</w:t>
      </w:r>
      <w:r w:rsidR="00936E5C">
        <w:rPr>
          <w:rFonts w:ascii="Arial" w:hAnsi="Arial" w:cs="Arial"/>
          <w:b/>
          <w:bCs/>
          <w:sz w:val="22"/>
          <w:szCs w:val="22"/>
        </w:rPr>
        <w:t xml:space="preserve"> (Advance Payment)</w:t>
      </w:r>
    </w:p>
    <w:p w14:paraId="60F8B8EA" w14:textId="77777777" w:rsidR="00D76141" w:rsidRPr="00D76141" w:rsidRDefault="00D76141" w:rsidP="00D76141">
      <w:pPr>
        <w:rPr>
          <w:rFonts w:ascii="Arial" w:hAnsi="Arial" w:cs="Arial"/>
          <w:sz w:val="22"/>
          <w:szCs w:val="22"/>
        </w:rPr>
      </w:pPr>
    </w:p>
    <w:p w14:paraId="40DAC1CC"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46.1. If the particular conditions so provide, pre-financing may be granted to the contractor, at its request and before the first interim payment takes place, for operations connected with the implementation of the tasks, in the cases listed hereinafter: </w:t>
      </w:r>
    </w:p>
    <w:p w14:paraId="23499251" w14:textId="77777777" w:rsidR="00D76141" w:rsidRPr="00D76141" w:rsidRDefault="00D76141" w:rsidP="00D76141">
      <w:pPr>
        <w:rPr>
          <w:rFonts w:ascii="Arial" w:hAnsi="Arial" w:cs="Arial"/>
          <w:sz w:val="22"/>
          <w:szCs w:val="22"/>
        </w:rPr>
      </w:pPr>
    </w:p>
    <w:p w14:paraId="587EF3C8" w14:textId="77777777" w:rsidR="00D76141" w:rsidRPr="00D76141" w:rsidRDefault="00D76141" w:rsidP="00C41D2A">
      <w:pPr>
        <w:numPr>
          <w:ilvl w:val="0"/>
          <w:numId w:val="72"/>
        </w:numPr>
        <w:contextualSpacing/>
        <w:rPr>
          <w:rFonts w:ascii="Arial" w:hAnsi="Arial" w:cs="Arial"/>
          <w:sz w:val="22"/>
          <w:szCs w:val="22"/>
        </w:rPr>
      </w:pPr>
      <w:r w:rsidRPr="00D76141">
        <w:rPr>
          <w:rFonts w:ascii="Arial" w:hAnsi="Arial" w:cs="Arial"/>
          <w:sz w:val="22"/>
          <w:szCs w:val="22"/>
        </w:rPr>
        <w:t xml:space="preserve">as a lump-sum advance enabling it to meet expenditure resulting from the commencement of the contract; </w:t>
      </w:r>
    </w:p>
    <w:p w14:paraId="195B2F01" w14:textId="77777777" w:rsidR="00D76141" w:rsidRPr="00D76141" w:rsidRDefault="00D76141" w:rsidP="00C41D2A">
      <w:pPr>
        <w:numPr>
          <w:ilvl w:val="0"/>
          <w:numId w:val="72"/>
        </w:numPr>
        <w:contextualSpacing/>
        <w:rPr>
          <w:rFonts w:ascii="Arial" w:hAnsi="Arial" w:cs="Arial"/>
          <w:sz w:val="22"/>
          <w:szCs w:val="22"/>
        </w:rPr>
      </w:pPr>
      <w:r w:rsidRPr="00D76141">
        <w:rPr>
          <w:rFonts w:ascii="Arial" w:hAnsi="Arial" w:cs="Arial"/>
          <w:sz w:val="22"/>
          <w:szCs w:val="22"/>
        </w:rPr>
        <w:t xml:space="preserve">as pre-financing for the purchase or order of: materials, plant, equipment, machines, tools and of any other substantial prior expenses such as the acquisition of patents or study costs, necessary for the execution of the contract. A proof of the conclusion of such purchase or order shall be provided by the contractor to obtain the pre-financing. </w:t>
      </w:r>
    </w:p>
    <w:p w14:paraId="5A26E9B1" w14:textId="77777777" w:rsidR="00D76141" w:rsidRPr="00D76141" w:rsidRDefault="00D76141" w:rsidP="00D76141">
      <w:pPr>
        <w:rPr>
          <w:rFonts w:ascii="Arial" w:hAnsi="Arial" w:cs="Arial"/>
          <w:sz w:val="22"/>
          <w:szCs w:val="22"/>
        </w:rPr>
      </w:pPr>
    </w:p>
    <w:p w14:paraId="21E00B36"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46.2. The particular conditions shall state the amount of the pre-financing which shall not exceed 10% of the original contract price for the lump-sum referred to in Article 46.1 (a) and 20 % of the original contract price for all other pre-financing referred to in Article 46.1 (b). </w:t>
      </w:r>
    </w:p>
    <w:p w14:paraId="2B1ADD47" w14:textId="77777777" w:rsidR="00D76141" w:rsidRPr="00D76141" w:rsidRDefault="00D76141" w:rsidP="00D76141">
      <w:pPr>
        <w:rPr>
          <w:rFonts w:ascii="Arial" w:hAnsi="Arial" w:cs="Arial"/>
          <w:sz w:val="22"/>
          <w:szCs w:val="22"/>
        </w:rPr>
      </w:pPr>
    </w:p>
    <w:p w14:paraId="40A7AB49" w14:textId="77777777" w:rsidR="00D76141" w:rsidRPr="00D76141" w:rsidRDefault="00D76141" w:rsidP="00D76141">
      <w:pPr>
        <w:rPr>
          <w:rFonts w:ascii="Arial" w:hAnsi="Arial" w:cs="Arial"/>
          <w:sz w:val="22"/>
          <w:szCs w:val="22"/>
        </w:rPr>
      </w:pPr>
      <w:r w:rsidRPr="00D76141">
        <w:rPr>
          <w:rFonts w:ascii="Arial" w:hAnsi="Arial" w:cs="Arial"/>
          <w:sz w:val="22"/>
          <w:szCs w:val="22"/>
        </w:rPr>
        <w:lastRenderedPageBreak/>
        <w:t xml:space="preserve">46.3. No pre-financing shall be granted until: </w:t>
      </w:r>
    </w:p>
    <w:p w14:paraId="7B62D5B9" w14:textId="77777777" w:rsidR="00D76141" w:rsidRPr="00D76141" w:rsidRDefault="00D76141" w:rsidP="00D76141">
      <w:pPr>
        <w:rPr>
          <w:rFonts w:ascii="Arial" w:hAnsi="Arial" w:cs="Arial"/>
          <w:sz w:val="22"/>
          <w:szCs w:val="22"/>
        </w:rPr>
      </w:pPr>
    </w:p>
    <w:p w14:paraId="19AE21FB" w14:textId="77777777" w:rsidR="00D76141" w:rsidRPr="00D76141" w:rsidRDefault="00D76141" w:rsidP="00C41D2A">
      <w:pPr>
        <w:numPr>
          <w:ilvl w:val="0"/>
          <w:numId w:val="73"/>
        </w:numPr>
        <w:contextualSpacing/>
        <w:rPr>
          <w:rFonts w:ascii="Arial" w:hAnsi="Arial" w:cs="Arial"/>
          <w:sz w:val="22"/>
          <w:szCs w:val="22"/>
        </w:rPr>
      </w:pPr>
      <w:r w:rsidRPr="00D76141">
        <w:rPr>
          <w:rFonts w:ascii="Arial" w:hAnsi="Arial" w:cs="Arial"/>
          <w:sz w:val="22"/>
          <w:szCs w:val="22"/>
        </w:rPr>
        <w:t xml:space="preserve">the signature of the contract; </w:t>
      </w:r>
    </w:p>
    <w:p w14:paraId="485A52C1" w14:textId="77777777" w:rsidR="00D76141" w:rsidRPr="00D76141" w:rsidRDefault="00D76141" w:rsidP="00C41D2A">
      <w:pPr>
        <w:numPr>
          <w:ilvl w:val="0"/>
          <w:numId w:val="73"/>
        </w:numPr>
        <w:contextualSpacing/>
        <w:rPr>
          <w:rFonts w:ascii="Arial" w:hAnsi="Arial" w:cs="Arial"/>
          <w:sz w:val="22"/>
          <w:szCs w:val="22"/>
        </w:rPr>
      </w:pPr>
      <w:r w:rsidRPr="00D76141">
        <w:rPr>
          <w:rFonts w:ascii="Arial" w:hAnsi="Arial" w:cs="Arial"/>
          <w:sz w:val="22"/>
          <w:szCs w:val="22"/>
        </w:rPr>
        <w:t xml:space="preserve">provision of the performance guarantee in accordance with Article 15; </w:t>
      </w:r>
    </w:p>
    <w:p w14:paraId="4C259546" w14:textId="77777777" w:rsidR="00D76141" w:rsidRPr="00D76141" w:rsidRDefault="00D76141" w:rsidP="00C41D2A">
      <w:pPr>
        <w:numPr>
          <w:ilvl w:val="0"/>
          <w:numId w:val="73"/>
        </w:numPr>
        <w:contextualSpacing/>
        <w:rPr>
          <w:rFonts w:ascii="Arial" w:hAnsi="Arial" w:cs="Arial"/>
          <w:sz w:val="22"/>
          <w:szCs w:val="22"/>
        </w:rPr>
      </w:pPr>
      <w:r w:rsidRPr="00D76141">
        <w:rPr>
          <w:rFonts w:ascii="Arial" w:hAnsi="Arial" w:cs="Arial"/>
          <w:sz w:val="22"/>
          <w:szCs w:val="22"/>
        </w:rPr>
        <w:t>provision, for the full amount of the pre-financing, of a financial guarantee issued in accordance with Article 15.3 and 15.6 which shall remain effective until the pre-financing has been completely repaid by the contractor out of interim payments under the contract unless otherwise provided for in the particular conditions;</w:t>
      </w:r>
    </w:p>
    <w:p w14:paraId="58DC6C21" w14:textId="77777777" w:rsidR="00D76141" w:rsidRPr="00D76141" w:rsidRDefault="00D76141" w:rsidP="00C41D2A">
      <w:pPr>
        <w:numPr>
          <w:ilvl w:val="0"/>
          <w:numId w:val="73"/>
        </w:numPr>
        <w:contextualSpacing/>
        <w:rPr>
          <w:rFonts w:ascii="Arial" w:hAnsi="Arial" w:cs="Arial"/>
          <w:sz w:val="22"/>
          <w:szCs w:val="22"/>
        </w:rPr>
      </w:pPr>
      <w:r w:rsidRPr="00D76141">
        <w:rPr>
          <w:rFonts w:ascii="Arial" w:hAnsi="Arial" w:cs="Arial"/>
          <w:sz w:val="22"/>
          <w:szCs w:val="22"/>
        </w:rPr>
        <w:t xml:space="preserve"> fulfilment of the contractor's obligation under Article 16; </w:t>
      </w:r>
    </w:p>
    <w:p w14:paraId="1B2D15B1" w14:textId="77777777" w:rsidR="00D76141" w:rsidRPr="00D76141" w:rsidRDefault="00D76141" w:rsidP="00C41D2A">
      <w:pPr>
        <w:numPr>
          <w:ilvl w:val="0"/>
          <w:numId w:val="73"/>
        </w:numPr>
        <w:contextualSpacing/>
        <w:rPr>
          <w:rFonts w:ascii="Arial" w:hAnsi="Arial" w:cs="Arial"/>
          <w:sz w:val="22"/>
          <w:szCs w:val="22"/>
        </w:rPr>
      </w:pPr>
      <w:r w:rsidRPr="00D76141">
        <w:rPr>
          <w:rFonts w:ascii="Arial" w:hAnsi="Arial" w:cs="Arial"/>
          <w:sz w:val="22"/>
          <w:szCs w:val="22"/>
        </w:rPr>
        <w:t xml:space="preserve">approval of the programme of implementation of tasks by the supervisor. </w:t>
      </w:r>
    </w:p>
    <w:p w14:paraId="2BA5E9C4" w14:textId="77777777" w:rsidR="00D76141" w:rsidRPr="00D76141" w:rsidRDefault="00D76141" w:rsidP="00D76141">
      <w:pPr>
        <w:rPr>
          <w:rFonts w:ascii="Arial" w:hAnsi="Arial" w:cs="Arial"/>
          <w:sz w:val="22"/>
          <w:szCs w:val="22"/>
        </w:rPr>
      </w:pPr>
    </w:p>
    <w:p w14:paraId="1705BC1A"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46.4. The contractor shall use the pre-financing exclusively for operations connected with the implementation of the tasks. Should the contractor misuse any portion of the pre-financing, it shall become due and repayable immediately and no further pre-financing payments will be made. </w:t>
      </w:r>
    </w:p>
    <w:p w14:paraId="520DF840" w14:textId="77777777" w:rsidR="00D76141" w:rsidRPr="00D76141" w:rsidRDefault="00D76141" w:rsidP="00D76141">
      <w:pPr>
        <w:rPr>
          <w:rFonts w:ascii="Arial" w:hAnsi="Arial" w:cs="Arial"/>
          <w:sz w:val="22"/>
          <w:szCs w:val="22"/>
        </w:rPr>
      </w:pPr>
    </w:p>
    <w:p w14:paraId="7CF9A209"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46.5. Should the pre-financing guarantee cease to be valid and the contractor fail to re-validate it, either a deduction equal to the amount of the pre-financing may be made by the contracting authority from future payments due to the contractor under the contract, or the contracting authority may apply the provisions of Article 15.6. </w:t>
      </w:r>
    </w:p>
    <w:p w14:paraId="0FCA3DF7" w14:textId="77777777" w:rsidR="00D76141" w:rsidRPr="00D76141" w:rsidRDefault="00D76141" w:rsidP="00D76141">
      <w:pPr>
        <w:rPr>
          <w:rFonts w:ascii="Arial" w:hAnsi="Arial" w:cs="Arial"/>
          <w:sz w:val="22"/>
          <w:szCs w:val="22"/>
        </w:rPr>
      </w:pPr>
    </w:p>
    <w:p w14:paraId="5CB7E899"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46.6. If the contract is terminated for any reason whatsoever or the Contractor has not repaid the pre-financing on request, the guarantees securing the pre-financing may be invoked forthwith in order to repay the balance of the pre-financing still owed by the contractor, and the guarantor shall not delay payment or raise objection for any reason whatever. </w:t>
      </w:r>
    </w:p>
    <w:p w14:paraId="16631472" w14:textId="77777777" w:rsidR="00D76141" w:rsidRPr="00D76141" w:rsidRDefault="00D76141" w:rsidP="00D76141">
      <w:pPr>
        <w:rPr>
          <w:rFonts w:ascii="Arial" w:hAnsi="Arial" w:cs="Arial"/>
          <w:sz w:val="22"/>
          <w:szCs w:val="22"/>
        </w:rPr>
      </w:pPr>
    </w:p>
    <w:p w14:paraId="72140B3D"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46.7. The pre-financing guarantee provided for in Article 46 shall be released as and when pre-financing is repaid. </w:t>
      </w:r>
    </w:p>
    <w:p w14:paraId="06001B59" w14:textId="77777777" w:rsidR="00D76141" w:rsidRPr="00D76141" w:rsidRDefault="00D76141" w:rsidP="00D76141">
      <w:pPr>
        <w:rPr>
          <w:rFonts w:ascii="Arial" w:hAnsi="Arial" w:cs="Arial"/>
          <w:sz w:val="22"/>
          <w:szCs w:val="22"/>
        </w:rPr>
      </w:pPr>
    </w:p>
    <w:p w14:paraId="4D25E64B" w14:textId="77777777" w:rsidR="00D76141" w:rsidRPr="00D76141" w:rsidRDefault="00D76141" w:rsidP="00D76141">
      <w:pPr>
        <w:rPr>
          <w:rFonts w:ascii="Arial" w:hAnsi="Arial" w:cs="Arial"/>
          <w:sz w:val="22"/>
          <w:szCs w:val="22"/>
        </w:rPr>
      </w:pPr>
      <w:r w:rsidRPr="00D76141">
        <w:rPr>
          <w:rFonts w:ascii="Arial" w:hAnsi="Arial" w:cs="Arial"/>
          <w:sz w:val="22"/>
          <w:szCs w:val="22"/>
        </w:rPr>
        <w:t>46.8. Further conditions and procedures for granting and repaying pre-financing shall be as laid down in the particular conditions.</w:t>
      </w:r>
    </w:p>
    <w:p w14:paraId="4200B798" w14:textId="77777777" w:rsidR="00D76141" w:rsidRPr="00D76141" w:rsidRDefault="00D76141" w:rsidP="00D76141">
      <w:pPr>
        <w:rPr>
          <w:rFonts w:ascii="Arial" w:hAnsi="Arial" w:cs="Arial"/>
          <w:sz w:val="22"/>
          <w:szCs w:val="22"/>
        </w:rPr>
      </w:pPr>
    </w:p>
    <w:p w14:paraId="30900EB9"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47 – Retention monies</w:t>
      </w:r>
    </w:p>
    <w:p w14:paraId="21919425" w14:textId="77777777" w:rsidR="00D76141" w:rsidRPr="00D76141" w:rsidRDefault="00D76141" w:rsidP="00D76141">
      <w:pPr>
        <w:rPr>
          <w:rFonts w:ascii="Arial" w:hAnsi="Arial" w:cs="Arial"/>
          <w:sz w:val="22"/>
          <w:szCs w:val="22"/>
        </w:rPr>
      </w:pPr>
    </w:p>
    <w:p w14:paraId="68ED071C"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47.1. The sum which shall be retained from interim payments by way of guarantee to meet the contractor's obligations during the defects liability period, and the detailed rules governing that guarantee, shall be stipulated in the particular conditions, provided that it shall, in no case, exceed 10% of the contract price. </w:t>
      </w:r>
    </w:p>
    <w:p w14:paraId="6836BBCC" w14:textId="77777777" w:rsidR="00D76141" w:rsidRPr="00D76141" w:rsidRDefault="00D76141" w:rsidP="00D76141">
      <w:pPr>
        <w:rPr>
          <w:rFonts w:ascii="Arial" w:hAnsi="Arial" w:cs="Arial"/>
          <w:sz w:val="22"/>
          <w:szCs w:val="22"/>
        </w:rPr>
      </w:pPr>
    </w:p>
    <w:p w14:paraId="16CF804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47.2. Subject to the approval of the contracting authority, the contractor may, if it so wishes, substitute, not later than the date fixed for the commencement of the works, these retention sums by a retention guarantee, respecting the provisions of Articles 15.3 and 15.6. </w:t>
      </w:r>
    </w:p>
    <w:p w14:paraId="31786D8C" w14:textId="77777777" w:rsidR="00D76141" w:rsidRPr="00D76141" w:rsidRDefault="00D76141" w:rsidP="00D76141">
      <w:pPr>
        <w:rPr>
          <w:rFonts w:ascii="Arial" w:hAnsi="Arial" w:cs="Arial"/>
          <w:sz w:val="22"/>
          <w:szCs w:val="22"/>
        </w:rPr>
      </w:pPr>
    </w:p>
    <w:p w14:paraId="740F5A37" w14:textId="77777777" w:rsidR="00D76141" w:rsidRPr="00D76141" w:rsidRDefault="00D76141" w:rsidP="00D76141">
      <w:pPr>
        <w:rPr>
          <w:rFonts w:ascii="Arial" w:hAnsi="Arial" w:cs="Arial"/>
          <w:sz w:val="22"/>
          <w:szCs w:val="22"/>
        </w:rPr>
      </w:pPr>
      <w:r w:rsidRPr="00D76141">
        <w:rPr>
          <w:rFonts w:ascii="Arial" w:hAnsi="Arial" w:cs="Arial"/>
          <w:sz w:val="22"/>
          <w:szCs w:val="22"/>
        </w:rPr>
        <w:t>47.3. The sum retained or the retention guarantee shall be released within 60 days of the issuing of the signed final statement of account referred to in Article 51, for its total amount except for amounts which are the subject of amicable settlement, conciliation, arbitration or litigation.</w:t>
      </w:r>
    </w:p>
    <w:p w14:paraId="0C04DF54" w14:textId="77777777" w:rsidR="00D76141" w:rsidRPr="00D76141" w:rsidRDefault="00D76141" w:rsidP="00D76141">
      <w:pPr>
        <w:rPr>
          <w:rFonts w:ascii="Arial" w:hAnsi="Arial" w:cs="Arial"/>
          <w:sz w:val="22"/>
          <w:szCs w:val="22"/>
        </w:rPr>
      </w:pPr>
    </w:p>
    <w:p w14:paraId="31F849FF"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48 – Revision of prices</w:t>
      </w:r>
    </w:p>
    <w:p w14:paraId="1D3B831F" w14:textId="77777777" w:rsidR="00D76141" w:rsidRPr="00D76141" w:rsidRDefault="00D76141" w:rsidP="00D76141">
      <w:pPr>
        <w:rPr>
          <w:rFonts w:ascii="Arial" w:hAnsi="Arial" w:cs="Arial"/>
          <w:sz w:val="22"/>
          <w:szCs w:val="22"/>
        </w:rPr>
      </w:pPr>
    </w:p>
    <w:p w14:paraId="0F21FAA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48.1. Unless otherwise stipulated in the particular conditions, and except as provided in Article 48.4 the contract shall be at fixed prices which shall not be revised. </w:t>
      </w:r>
    </w:p>
    <w:p w14:paraId="259AA474" w14:textId="77777777" w:rsidR="00D76141" w:rsidRPr="00D76141" w:rsidRDefault="00D76141" w:rsidP="00D76141">
      <w:pPr>
        <w:rPr>
          <w:rFonts w:ascii="Arial" w:hAnsi="Arial" w:cs="Arial"/>
          <w:sz w:val="22"/>
          <w:szCs w:val="22"/>
        </w:rPr>
      </w:pPr>
    </w:p>
    <w:p w14:paraId="38A3B54E" w14:textId="77777777" w:rsidR="00D76141" w:rsidRPr="00D76141" w:rsidRDefault="00D76141" w:rsidP="00D76141">
      <w:pPr>
        <w:rPr>
          <w:rFonts w:ascii="Arial" w:hAnsi="Arial" w:cs="Arial"/>
          <w:sz w:val="22"/>
          <w:szCs w:val="22"/>
        </w:rPr>
      </w:pPr>
      <w:r w:rsidRPr="00D76141">
        <w:rPr>
          <w:rFonts w:ascii="Arial" w:hAnsi="Arial" w:cs="Arial"/>
          <w:sz w:val="22"/>
          <w:szCs w:val="22"/>
        </w:rPr>
        <w:lastRenderedPageBreak/>
        <w:t xml:space="preserve">48.2. Where prices may be revised under the contract, such revision shall take into account variations in the prices of significant local or external elements which serve as a basis for the calculation of the tender price, such as manpower, services, materials and supplies, as well as charges laid down by law or regulation. The detailed rules for the revision shall be as laid down in the particular conditions. </w:t>
      </w:r>
    </w:p>
    <w:p w14:paraId="7B6F4FE4" w14:textId="77777777" w:rsidR="00D76141" w:rsidRPr="00D76141" w:rsidRDefault="00D76141" w:rsidP="00D76141">
      <w:pPr>
        <w:rPr>
          <w:rFonts w:ascii="Arial" w:hAnsi="Arial" w:cs="Arial"/>
          <w:sz w:val="22"/>
          <w:szCs w:val="22"/>
        </w:rPr>
      </w:pPr>
    </w:p>
    <w:p w14:paraId="7858E6D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48.3. Prices contained in the contractor's tender shall be deemed: </w:t>
      </w:r>
    </w:p>
    <w:p w14:paraId="059DDB65" w14:textId="77777777" w:rsidR="00D76141" w:rsidRPr="00D76141" w:rsidRDefault="00D76141" w:rsidP="00D76141">
      <w:pPr>
        <w:rPr>
          <w:rFonts w:ascii="Arial" w:hAnsi="Arial" w:cs="Arial"/>
          <w:sz w:val="22"/>
          <w:szCs w:val="22"/>
        </w:rPr>
      </w:pPr>
    </w:p>
    <w:p w14:paraId="13F67834" w14:textId="77777777" w:rsidR="00D76141" w:rsidRPr="00D76141" w:rsidRDefault="00D76141" w:rsidP="00C41D2A">
      <w:pPr>
        <w:numPr>
          <w:ilvl w:val="0"/>
          <w:numId w:val="74"/>
        </w:numPr>
        <w:contextualSpacing/>
        <w:rPr>
          <w:rFonts w:ascii="Arial" w:hAnsi="Arial" w:cs="Arial"/>
          <w:sz w:val="22"/>
          <w:szCs w:val="22"/>
        </w:rPr>
      </w:pPr>
      <w:r w:rsidRPr="00D76141">
        <w:rPr>
          <w:rFonts w:ascii="Arial" w:hAnsi="Arial" w:cs="Arial"/>
          <w:sz w:val="22"/>
          <w:szCs w:val="22"/>
        </w:rPr>
        <w:t xml:space="preserve">to have been arrived at on the basis of the conditions in force 30 days prior to the latest date fixed for submission of tenders; or in the case of direct agreement contracts, on the date of the contract; </w:t>
      </w:r>
    </w:p>
    <w:p w14:paraId="716E1371" w14:textId="77777777" w:rsidR="00D76141" w:rsidRPr="00D76141" w:rsidRDefault="00D76141" w:rsidP="00C41D2A">
      <w:pPr>
        <w:numPr>
          <w:ilvl w:val="0"/>
          <w:numId w:val="74"/>
        </w:numPr>
        <w:contextualSpacing/>
        <w:rPr>
          <w:rFonts w:ascii="Arial" w:hAnsi="Arial" w:cs="Arial"/>
          <w:sz w:val="22"/>
          <w:szCs w:val="22"/>
        </w:rPr>
      </w:pPr>
      <w:r w:rsidRPr="00D76141">
        <w:rPr>
          <w:rFonts w:ascii="Arial" w:hAnsi="Arial" w:cs="Arial"/>
          <w:sz w:val="22"/>
          <w:szCs w:val="22"/>
        </w:rPr>
        <w:t xml:space="preserve">to have taken account of the legislation and the relevant tax arrangements applicable at the reference date fixed in Article 48.3 (a). </w:t>
      </w:r>
    </w:p>
    <w:p w14:paraId="26ECCADE" w14:textId="77777777" w:rsidR="00D76141" w:rsidRPr="00D76141" w:rsidRDefault="00D76141" w:rsidP="00D76141">
      <w:pPr>
        <w:rPr>
          <w:rFonts w:ascii="Arial" w:hAnsi="Arial" w:cs="Arial"/>
          <w:sz w:val="22"/>
          <w:szCs w:val="22"/>
        </w:rPr>
      </w:pPr>
    </w:p>
    <w:p w14:paraId="652F610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48.4. In the event of changes to, or introduction of, any national or State statute, ordinance, decree or other law, or any regulation or by-law of any local or other public authority, after the date stated in Article 48.3 which causes a change in the contractual relationship between the parties to the contract, the contracting authority and the contractor shall consult on how best to proceed further under the contract, and may as a result of such consultation decide: </w:t>
      </w:r>
    </w:p>
    <w:p w14:paraId="65A9C366" w14:textId="77777777" w:rsidR="00D76141" w:rsidRPr="00D76141" w:rsidRDefault="00D76141" w:rsidP="00D76141">
      <w:pPr>
        <w:rPr>
          <w:rFonts w:ascii="Arial" w:hAnsi="Arial" w:cs="Arial"/>
          <w:sz w:val="22"/>
          <w:szCs w:val="22"/>
        </w:rPr>
      </w:pPr>
    </w:p>
    <w:p w14:paraId="3CB9FDF1" w14:textId="77777777" w:rsidR="00D76141" w:rsidRPr="00D76141" w:rsidRDefault="00D76141" w:rsidP="00C41D2A">
      <w:pPr>
        <w:numPr>
          <w:ilvl w:val="0"/>
          <w:numId w:val="75"/>
        </w:numPr>
        <w:contextualSpacing/>
        <w:rPr>
          <w:rFonts w:ascii="Arial" w:hAnsi="Arial" w:cs="Arial"/>
          <w:sz w:val="22"/>
          <w:szCs w:val="22"/>
        </w:rPr>
      </w:pPr>
      <w:r w:rsidRPr="00D76141">
        <w:rPr>
          <w:rFonts w:ascii="Arial" w:hAnsi="Arial" w:cs="Arial"/>
          <w:sz w:val="22"/>
          <w:szCs w:val="22"/>
        </w:rPr>
        <w:t xml:space="preserve">to amend the contract; or </w:t>
      </w:r>
    </w:p>
    <w:p w14:paraId="464FD0E1" w14:textId="77777777" w:rsidR="00D76141" w:rsidRPr="00D76141" w:rsidRDefault="00D76141" w:rsidP="00C41D2A">
      <w:pPr>
        <w:numPr>
          <w:ilvl w:val="0"/>
          <w:numId w:val="75"/>
        </w:numPr>
        <w:contextualSpacing/>
        <w:rPr>
          <w:rFonts w:ascii="Arial" w:hAnsi="Arial" w:cs="Arial"/>
          <w:sz w:val="22"/>
          <w:szCs w:val="22"/>
        </w:rPr>
      </w:pPr>
      <w:r w:rsidRPr="00D76141">
        <w:rPr>
          <w:rFonts w:ascii="Arial" w:hAnsi="Arial" w:cs="Arial"/>
          <w:sz w:val="22"/>
          <w:szCs w:val="22"/>
        </w:rPr>
        <w:t xml:space="preserve">on payment of compensation for the resulting imbalance by one party to the other; or </w:t>
      </w:r>
    </w:p>
    <w:p w14:paraId="7F0D28C4" w14:textId="77777777" w:rsidR="00D76141" w:rsidRPr="00D76141" w:rsidRDefault="00D76141" w:rsidP="00C41D2A">
      <w:pPr>
        <w:numPr>
          <w:ilvl w:val="0"/>
          <w:numId w:val="75"/>
        </w:numPr>
        <w:contextualSpacing/>
        <w:rPr>
          <w:rFonts w:ascii="Arial" w:hAnsi="Arial" w:cs="Arial"/>
          <w:sz w:val="22"/>
          <w:szCs w:val="22"/>
        </w:rPr>
      </w:pPr>
      <w:r w:rsidRPr="00D76141">
        <w:rPr>
          <w:rFonts w:ascii="Arial" w:hAnsi="Arial" w:cs="Arial"/>
          <w:sz w:val="22"/>
          <w:szCs w:val="22"/>
        </w:rPr>
        <w:t xml:space="preserve">to terminate the contract by mutual agreement. </w:t>
      </w:r>
    </w:p>
    <w:p w14:paraId="36E1F006" w14:textId="77777777" w:rsidR="00D76141" w:rsidRPr="00D76141" w:rsidRDefault="00D76141" w:rsidP="00D76141">
      <w:pPr>
        <w:rPr>
          <w:rFonts w:ascii="Arial" w:hAnsi="Arial" w:cs="Arial"/>
          <w:sz w:val="22"/>
          <w:szCs w:val="22"/>
        </w:rPr>
      </w:pPr>
    </w:p>
    <w:p w14:paraId="14C1E3BC" w14:textId="77777777" w:rsidR="00D76141" w:rsidRPr="00D76141" w:rsidRDefault="00D76141" w:rsidP="00D76141">
      <w:pPr>
        <w:rPr>
          <w:rFonts w:ascii="Arial" w:hAnsi="Arial" w:cs="Arial"/>
          <w:sz w:val="22"/>
          <w:szCs w:val="22"/>
        </w:rPr>
      </w:pPr>
      <w:r w:rsidRPr="00D76141">
        <w:rPr>
          <w:rFonts w:ascii="Arial" w:hAnsi="Arial" w:cs="Arial"/>
          <w:sz w:val="22"/>
          <w:szCs w:val="22"/>
        </w:rPr>
        <w:t>48.5. In the event of a delay in the implementation of the tasks for which the contractor is responsible, the indices to be considered for the revision of prices during the period of delay shall be the most advantageous to the contracting authority between those applied to the last interim certificate issued for tasks implemented during the period of implementation of tasks and those revised up to the provisional acceptance of the tasks.</w:t>
      </w:r>
    </w:p>
    <w:p w14:paraId="6D4A56B2" w14:textId="77777777" w:rsidR="00D76141" w:rsidRPr="00D76141" w:rsidRDefault="00D76141" w:rsidP="00D76141">
      <w:pPr>
        <w:rPr>
          <w:rFonts w:ascii="Arial" w:hAnsi="Arial" w:cs="Arial"/>
          <w:sz w:val="22"/>
          <w:szCs w:val="22"/>
        </w:rPr>
      </w:pPr>
    </w:p>
    <w:p w14:paraId="57ECDBBB"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49 – Measurement</w:t>
      </w:r>
    </w:p>
    <w:p w14:paraId="34B67285" w14:textId="77777777" w:rsidR="00D76141" w:rsidRPr="00D76141" w:rsidRDefault="00D76141" w:rsidP="00D76141">
      <w:pPr>
        <w:rPr>
          <w:rFonts w:ascii="Arial" w:hAnsi="Arial" w:cs="Arial"/>
          <w:sz w:val="22"/>
          <w:szCs w:val="22"/>
        </w:rPr>
      </w:pPr>
    </w:p>
    <w:p w14:paraId="56542D22"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49.1. The following methods shall apply to the valuation of works contracts: </w:t>
      </w:r>
    </w:p>
    <w:p w14:paraId="765462DD" w14:textId="77777777" w:rsidR="00D76141" w:rsidRPr="00D76141" w:rsidRDefault="00D76141" w:rsidP="00D76141">
      <w:pPr>
        <w:rPr>
          <w:rFonts w:ascii="Arial" w:hAnsi="Arial" w:cs="Arial"/>
          <w:sz w:val="22"/>
          <w:szCs w:val="22"/>
        </w:rPr>
      </w:pPr>
    </w:p>
    <w:p w14:paraId="1E61BF9C" w14:textId="77777777" w:rsidR="00D76141" w:rsidRPr="00D76141" w:rsidRDefault="00D76141" w:rsidP="00C41D2A">
      <w:pPr>
        <w:numPr>
          <w:ilvl w:val="0"/>
          <w:numId w:val="76"/>
        </w:numPr>
        <w:contextualSpacing/>
        <w:rPr>
          <w:rFonts w:ascii="Arial" w:hAnsi="Arial" w:cs="Arial"/>
          <w:sz w:val="22"/>
          <w:szCs w:val="22"/>
        </w:rPr>
      </w:pPr>
      <w:r w:rsidRPr="00D76141">
        <w:rPr>
          <w:rFonts w:ascii="Arial" w:hAnsi="Arial" w:cs="Arial"/>
          <w:sz w:val="22"/>
          <w:szCs w:val="22"/>
        </w:rPr>
        <w:t xml:space="preserve">For lump-sum contracts, the amount due under the contract shall be determined on the basis of the breakdown of the overall contract price, or on the basis of a breakdown expressed as a percentage of the contract price corresponding to completed stages of the works. Where items are accompanied by quantities, these shall be firm quantities for which the contractor has submitted its all-in price and shall be paid for irrespective of the quantities of work actually carried out. </w:t>
      </w:r>
    </w:p>
    <w:p w14:paraId="270078F3" w14:textId="77777777" w:rsidR="00D76141" w:rsidRPr="00D76141" w:rsidRDefault="00D76141" w:rsidP="00C41D2A">
      <w:pPr>
        <w:numPr>
          <w:ilvl w:val="0"/>
          <w:numId w:val="76"/>
        </w:numPr>
        <w:contextualSpacing/>
        <w:rPr>
          <w:rFonts w:ascii="Arial" w:hAnsi="Arial" w:cs="Arial"/>
          <w:sz w:val="22"/>
          <w:szCs w:val="22"/>
        </w:rPr>
      </w:pPr>
      <w:r w:rsidRPr="00D76141">
        <w:rPr>
          <w:rFonts w:ascii="Arial" w:hAnsi="Arial" w:cs="Arial"/>
          <w:sz w:val="22"/>
          <w:szCs w:val="22"/>
        </w:rPr>
        <w:t xml:space="preserve">For unit price contracts: </w:t>
      </w:r>
    </w:p>
    <w:p w14:paraId="582CBB5F" w14:textId="77777777" w:rsidR="00D76141" w:rsidRPr="00D76141" w:rsidRDefault="00D76141" w:rsidP="00D76141">
      <w:pPr>
        <w:ind w:left="720"/>
        <w:contextualSpacing/>
        <w:rPr>
          <w:rFonts w:ascii="Arial" w:hAnsi="Arial" w:cs="Arial"/>
          <w:sz w:val="22"/>
          <w:szCs w:val="22"/>
        </w:rPr>
      </w:pPr>
    </w:p>
    <w:p w14:paraId="471D1516" w14:textId="77777777" w:rsidR="00D76141" w:rsidRPr="00D76141" w:rsidRDefault="00D76141" w:rsidP="00C41D2A">
      <w:pPr>
        <w:numPr>
          <w:ilvl w:val="0"/>
          <w:numId w:val="77"/>
        </w:numPr>
        <w:contextualSpacing/>
        <w:rPr>
          <w:rFonts w:ascii="Arial" w:hAnsi="Arial" w:cs="Arial"/>
          <w:sz w:val="22"/>
          <w:szCs w:val="22"/>
        </w:rPr>
      </w:pPr>
      <w:r w:rsidRPr="00D76141">
        <w:rPr>
          <w:rFonts w:ascii="Arial" w:hAnsi="Arial" w:cs="Arial"/>
          <w:sz w:val="22"/>
          <w:szCs w:val="22"/>
        </w:rPr>
        <w:t xml:space="preserve">the amount due under the contract shall be calculated by applying the unit rates to the quantities actually executed for the respective items, in accordance with the contract; </w:t>
      </w:r>
    </w:p>
    <w:p w14:paraId="41BEC435" w14:textId="77777777" w:rsidR="00D76141" w:rsidRPr="00D76141" w:rsidRDefault="00D76141" w:rsidP="00C41D2A">
      <w:pPr>
        <w:numPr>
          <w:ilvl w:val="0"/>
          <w:numId w:val="77"/>
        </w:numPr>
        <w:contextualSpacing/>
        <w:rPr>
          <w:rFonts w:ascii="Arial" w:hAnsi="Arial" w:cs="Arial"/>
          <w:sz w:val="22"/>
          <w:szCs w:val="22"/>
        </w:rPr>
      </w:pPr>
      <w:r w:rsidRPr="00D76141">
        <w:rPr>
          <w:rFonts w:ascii="Arial" w:hAnsi="Arial" w:cs="Arial"/>
          <w:sz w:val="22"/>
          <w:szCs w:val="22"/>
        </w:rPr>
        <w:t xml:space="preserve">the quantities set out in the bill of quantities shall be the estimated quantities of the works, which shall not be taken as the actual and correct quantities of the works to be executed by the contractor in fulfilment of its obligations under the contract; </w:t>
      </w:r>
    </w:p>
    <w:p w14:paraId="4E7A0F94" w14:textId="77777777" w:rsidR="00D76141" w:rsidRPr="00D76141" w:rsidRDefault="00D76141" w:rsidP="00C41D2A">
      <w:pPr>
        <w:numPr>
          <w:ilvl w:val="0"/>
          <w:numId w:val="77"/>
        </w:numPr>
        <w:contextualSpacing/>
        <w:rPr>
          <w:rFonts w:ascii="Arial" w:hAnsi="Arial" w:cs="Arial"/>
          <w:sz w:val="22"/>
          <w:szCs w:val="22"/>
        </w:rPr>
      </w:pPr>
      <w:r w:rsidRPr="00D76141">
        <w:rPr>
          <w:rFonts w:ascii="Arial" w:hAnsi="Arial" w:cs="Arial"/>
          <w:sz w:val="22"/>
          <w:szCs w:val="22"/>
        </w:rPr>
        <w:t xml:space="preserve">the supervisor shall determine by measurement the actual quantities of the works executed by the contractor, and these shall be paid for in accordance with Article 50. Unless otherwise provided in the particular conditions, no additions shall be made to the items in the bill of quantities except as a </w:t>
      </w:r>
      <w:r w:rsidRPr="00D76141">
        <w:rPr>
          <w:rFonts w:ascii="Arial" w:hAnsi="Arial" w:cs="Arial"/>
          <w:sz w:val="22"/>
          <w:szCs w:val="22"/>
        </w:rPr>
        <w:lastRenderedPageBreak/>
        <w:t xml:space="preserve">result of an amendment in accordance with Article 37 or another provision of the contract entitling the contractor to additional payment; </w:t>
      </w:r>
    </w:p>
    <w:p w14:paraId="3BB470F1" w14:textId="77777777" w:rsidR="00D76141" w:rsidRPr="00D76141" w:rsidRDefault="00D76141" w:rsidP="00C41D2A">
      <w:pPr>
        <w:numPr>
          <w:ilvl w:val="0"/>
          <w:numId w:val="77"/>
        </w:numPr>
        <w:contextualSpacing/>
        <w:rPr>
          <w:rFonts w:ascii="Arial" w:hAnsi="Arial" w:cs="Arial"/>
          <w:sz w:val="22"/>
          <w:szCs w:val="22"/>
        </w:rPr>
      </w:pPr>
      <w:r w:rsidRPr="00D76141">
        <w:rPr>
          <w:rFonts w:ascii="Arial" w:hAnsi="Arial" w:cs="Arial"/>
          <w:sz w:val="22"/>
          <w:szCs w:val="22"/>
        </w:rPr>
        <w:t xml:space="preserve">the supervisor shall, when he requires any parts of the works to be measured, give reasonable notice to the contractor to attend, or to send a qualified agent to represent him. The contractor or its agent shall assist the supervisor in making such measurements and shall furnish all particulars required by the supervisor. Should the contractor not attend, or omit to send such agent, the measurement made by the supervisor or approved by him shall be binding on the contractor; </w:t>
      </w:r>
    </w:p>
    <w:p w14:paraId="145D8EAB" w14:textId="77777777" w:rsidR="00D76141" w:rsidRPr="00D76141" w:rsidRDefault="00D76141" w:rsidP="00C41D2A">
      <w:pPr>
        <w:numPr>
          <w:ilvl w:val="0"/>
          <w:numId w:val="77"/>
        </w:numPr>
        <w:contextualSpacing/>
        <w:rPr>
          <w:rFonts w:ascii="Arial" w:hAnsi="Arial" w:cs="Arial"/>
          <w:sz w:val="22"/>
          <w:szCs w:val="22"/>
        </w:rPr>
      </w:pPr>
      <w:r w:rsidRPr="00D76141">
        <w:rPr>
          <w:rFonts w:ascii="Arial" w:hAnsi="Arial" w:cs="Arial"/>
          <w:sz w:val="22"/>
          <w:szCs w:val="22"/>
        </w:rPr>
        <w:t xml:space="preserve">the works shall be measured net, notwithstanding any general or local custom, except where otherwise provided for in the contract. </w:t>
      </w:r>
    </w:p>
    <w:p w14:paraId="6436E3AD" w14:textId="77777777" w:rsidR="00D76141" w:rsidRPr="00D76141" w:rsidRDefault="00D76141" w:rsidP="00D76141">
      <w:pPr>
        <w:ind w:left="1440"/>
        <w:contextualSpacing/>
        <w:rPr>
          <w:rFonts w:ascii="Arial" w:hAnsi="Arial" w:cs="Arial"/>
          <w:sz w:val="22"/>
          <w:szCs w:val="22"/>
        </w:rPr>
      </w:pPr>
    </w:p>
    <w:p w14:paraId="28C94E79" w14:textId="77777777" w:rsidR="00D76141" w:rsidRPr="00D76141" w:rsidRDefault="00D76141" w:rsidP="00C41D2A">
      <w:pPr>
        <w:numPr>
          <w:ilvl w:val="0"/>
          <w:numId w:val="76"/>
        </w:numPr>
        <w:contextualSpacing/>
        <w:rPr>
          <w:rFonts w:ascii="Arial" w:hAnsi="Arial" w:cs="Arial"/>
          <w:sz w:val="22"/>
          <w:szCs w:val="22"/>
        </w:rPr>
      </w:pPr>
      <w:r w:rsidRPr="00D76141">
        <w:rPr>
          <w:rFonts w:ascii="Arial" w:hAnsi="Arial" w:cs="Arial"/>
          <w:sz w:val="22"/>
          <w:szCs w:val="22"/>
        </w:rPr>
        <w:t xml:space="preserve">For cost-plus contracts, the amount due under the contract shall be determined on the basis of actual costs with an agreed addition for overheads and profit. The particular conditions shall stipulate the information which the contractor is required to submit to the supervisor for the purpose of Article 49.1 (c) and the manner in which it should be submitted. </w:t>
      </w:r>
    </w:p>
    <w:p w14:paraId="4DD43DA4" w14:textId="77777777" w:rsidR="00D76141" w:rsidRPr="00D76141" w:rsidRDefault="00D76141" w:rsidP="00D76141">
      <w:pPr>
        <w:ind w:left="360"/>
        <w:rPr>
          <w:rFonts w:ascii="Arial" w:hAnsi="Arial" w:cs="Arial"/>
          <w:sz w:val="22"/>
          <w:szCs w:val="22"/>
        </w:rPr>
      </w:pPr>
    </w:p>
    <w:p w14:paraId="624D9391"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49.2. Where an item in the contract is indicated as ‘provisional’ the provisional sum set aside for it shall not be taken into account in calculating the percentages referred to in Article 37.</w:t>
      </w:r>
    </w:p>
    <w:p w14:paraId="55231D75" w14:textId="77777777" w:rsidR="00D76141" w:rsidRPr="00D76141" w:rsidRDefault="00D76141" w:rsidP="00D76141">
      <w:pPr>
        <w:ind w:left="360"/>
        <w:rPr>
          <w:rFonts w:ascii="Arial" w:hAnsi="Arial" w:cs="Arial"/>
          <w:b/>
          <w:bCs/>
          <w:sz w:val="22"/>
          <w:szCs w:val="22"/>
        </w:rPr>
      </w:pPr>
    </w:p>
    <w:p w14:paraId="3F2DEE0A" w14:textId="77777777" w:rsidR="00D76141" w:rsidRPr="00D76141" w:rsidRDefault="00D76141" w:rsidP="00D76141">
      <w:pPr>
        <w:ind w:left="360"/>
        <w:rPr>
          <w:rFonts w:ascii="Arial" w:hAnsi="Arial" w:cs="Arial"/>
          <w:b/>
          <w:bCs/>
          <w:sz w:val="22"/>
          <w:szCs w:val="22"/>
        </w:rPr>
      </w:pPr>
      <w:r w:rsidRPr="00D76141">
        <w:rPr>
          <w:rFonts w:ascii="Arial" w:hAnsi="Arial" w:cs="Arial"/>
          <w:b/>
          <w:bCs/>
          <w:sz w:val="22"/>
          <w:szCs w:val="22"/>
        </w:rPr>
        <w:t xml:space="preserve">Article 50 – Interim payments </w:t>
      </w:r>
    </w:p>
    <w:p w14:paraId="6011DBFC" w14:textId="77777777" w:rsidR="00D76141" w:rsidRPr="00D76141" w:rsidRDefault="00D76141" w:rsidP="00D76141">
      <w:pPr>
        <w:ind w:left="360"/>
        <w:rPr>
          <w:rFonts w:ascii="Arial" w:hAnsi="Arial" w:cs="Arial"/>
          <w:b/>
          <w:bCs/>
          <w:sz w:val="22"/>
          <w:szCs w:val="22"/>
        </w:rPr>
      </w:pPr>
    </w:p>
    <w:p w14:paraId="28313109"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50.1. The contractor shall submit an invoice for interim payment to the supervisor at the end of each period referred to in Article 50.7 in a form approved by the supervisor. </w:t>
      </w:r>
    </w:p>
    <w:p w14:paraId="0232DB9F" w14:textId="77777777" w:rsidR="00D76141" w:rsidRPr="00D76141" w:rsidRDefault="00D76141" w:rsidP="00D76141">
      <w:pPr>
        <w:ind w:left="360"/>
        <w:rPr>
          <w:rFonts w:ascii="Arial" w:hAnsi="Arial" w:cs="Arial"/>
          <w:sz w:val="22"/>
          <w:szCs w:val="22"/>
        </w:rPr>
      </w:pPr>
    </w:p>
    <w:p w14:paraId="742022D3" w14:textId="77777777" w:rsidR="00D76141" w:rsidRPr="00D76141" w:rsidRDefault="00D76141" w:rsidP="00D76141">
      <w:pPr>
        <w:ind w:left="360"/>
        <w:rPr>
          <w:rFonts w:ascii="Arial" w:hAnsi="Arial" w:cs="Arial"/>
          <w:b/>
          <w:bCs/>
          <w:sz w:val="22"/>
          <w:szCs w:val="22"/>
        </w:rPr>
      </w:pPr>
      <w:r w:rsidRPr="00D76141">
        <w:rPr>
          <w:rFonts w:ascii="Arial" w:hAnsi="Arial" w:cs="Arial"/>
          <w:sz w:val="22"/>
          <w:szCs w:val="22"/>
        </w:rPr>
        <w:t>The invoice shall include the following items, as applicable:</w:t>
      </w:r>
    </w:p>
    <w:p w14:paraId="0FE4DE1C" w14:textId="77777777" w:rsidR="00D76141" w:rsidRPr="00D76141" w:rsidRDefault="00D76141" w:rsidP="00D76141">
      <w:pPr>
        <w:ind w:left="360"/>
        <w:rPr>
          <w:rFonts w:ascii="Arial" w:hAnsi="Arial" w:cs="Arial"/>
          <w:sz w:val="22"/>
          <w:szCs w:val="22"/>
        </w:rPr>
      </w:pPr>
    </w:p>
    <w:p w14:paraId="5A29A07A" w14:textId="77777777" w:rsidR="00D76141" w:rsidRPr="00D76141" w:rsidRDefault="00D76141" w:rsidP="00C41D2A">
      <w:pPr>
        <w:numPr>
          <w:ilvl w:val="0"/>
          <w:numId w:val="78"/>
        </w:numPr>
        <w:contextualSpacing/>
        <w:rPr>
          <w:rFonts w:ascii="Arial" w:hAnsi="Arial" w:cs="Arial"/>
          <w:sz w:val="22"/>
          <w:szCs w:val="22"/>
        </w:rPr>
      </w:pPr>
      <w:r w:rsidRPr="00D76141">
        <w:rPr>
          <w:rFonts w:ascii="Arial" w:hAnsi="Arial" w:cs="Arial"/>
          <w:sz w:val="22"/>
          <w:szCs w:val="22"/>
        </w:rPr>
        <w:t xml:space="preserve">the estimated contract value of the permanent works implemented up to the end of the period in question; </w:t>
      </w:r>
    </w:p>
    <w:p w14:paraId="09FE4D07" w14:textId="77777777" w:rsidR="00D76141" w:rsidRPr="00D76141" w:rsidRDefault="00D76141" w:rsidP="00C41D2A">
      <w:pPr>
        <w:numPr>
          <w:ilvl w:val="0"/>
          <w:numId w:val="78"/>
        </w:numPr>
        <w:contextualSpacing/>
        <w:rPr>
          <w:rFonts w:ascii="Arial" w:hAnsi="Arial" w:cs="Arial"/>
          <w:sz w:val="22"/>
          <w:szCs w:val="22"/>
        </w:rPr>
      </w:pPr>
      <w:r w:rsidRPr="00D76141">
        <w:rPr>
          <w:rFonts w:ascii="Arial" w:hAnsi="Arial" w:cs="Arial"/>
          <w:sz w:val="22"/>
          <w:szCs w:val="22"/>
        </w:rPr>
        <w:t xml:space="preserve">an amount reflecting any revision of prices pursuant to Article 48; </w:t>
      </w:r>
    </w:p>
    <w:p w14:paraId="7BDDBDD0" w14:textId="77777777" w:rsidR="00D76141" w:rsidRPr="00D76141" w:rsidRDefault="00D76141" w:rsidP="00C41D2A">
      <w:pPr>
        <w:numPr>
          <w:ilvl w:val="0"/>
          <w:numId w:val="78"/>
        </w:numPr>
        <w:contextualSpacing/>
        <w:rPr>
          <w:rFonts w:ascii="Arial" w:hAnsi="Arial" w:cs="Arial"/>
          <w:sz w:val="22"/>
          <w:szCs w:val="22"/>
        </w:rPr>
      </w:pPr>
      <w:r w:rsidRPr="00D76141">
        <w:rPr>
          <w:rFonts w:ascii="Arial" w:hAnsi="Arial" w:cs="Arial"/>
          <w:sz w:val="22"/>
          <w:szCs w:val="22"/>
        </w:rPr>
        <w:t xml:space="preserve">an amount to be withheld as retention sum under Article 47; </w:t>
      </w:r>
    </w:p>
    <w:p w14:paraId="04C7BE37" w14:textId="77777777" w:rsidR="00D76141" w:rsidRPr="00D76141" w:rsidRDefault="00D76141" w:rsidP="00C41D2A">
      <w:pPr>
        <w:numPr>
          <w:ilvl w:val="0"/>
          <w:numId w:val="78"/>
        </w:numPr>
        <w:contextualSpacing/>
        <w:rPr>
          <w:rFonts w:ascii="Arial" w:hAnsi="Arial" w:cs="Arial"/>
          <w:sz w:val="22"/>
          <w:szCs w:val="22"/>
        </w:rPr>
      </w:pPr>
      <w:r w:rsidRPr="00D76141">
        <w:rPr>
          <w:rFonts w:ascii="Arial" w:hAnsi="Arial" w:cs="Arial"/>
          <w:sz w:val="22"/>
          <w:szCs w:val="22"/>
        </w:rPr>
        <w:t xml:space="preserve">any credit and/or debit for the period in question in respect of plant and materials on site intended for, but not yet incorporated in, the permanent works in the amount and under the conditions set out in Article 50.2; </w:t>
      </w:r>
    </w:p>
    <w:p w14:paraId="7DD8FBF3" w14:textId="77777777" w:rsidR="00D76141" w:rsidRPr="00D76141" w:rsidRDefault="00D76141" w:rsidP="00C41D2A">
      <w:pPr>
        <w:numPr>
          <w:ilvl w:val="0"/>
          <w:numId w:val="78"/>
        </w:numPr>
        <w:contextualSpacing/>
        <w:rPr>
          <w:rFonts w:ascii="Arial" w:hAnsi="Arial" w:cs="Arial"/>
          <w:sz w:val="22"/>
          <w:szCs w:val="22"/>
        </w:rPr>
      </w:pPr>
      <w:r w:rsidRPr="00D76141">
        <w:rPr>
          <w:rFonts w:ascii="Arial" w:hAnsi="Arial" w:cs="Arial"/>
          <w:sz w:val="22"/>
          <w:szCs w:val="22"/>
        </w:rPr>
        <w:t xml:space="preserve">an amount to be deducted on account of the pre-financing repayment under the provisions of Article 46; and </w:t>
      </w:r>
    </w:p>
    <w:p w14:paraId="08468D6C" w14:textId="77777777" w:rsidR="00D76141" w:rsidRPr="00D76141" w:rsidRDefault="00D76141" w:rsidP="00C41D2A">
      <w:pPr>
        <w:numPr>
          <w:ilvl w:val="0"/>
          <w:numId w:val="78"/>
        </w:numPr>
        <w:contextualSpacing/>
        <w:rPr>
          <w:rFonts w:ascii="Arial" w:hAnsi="Arial" w:cs="Arial"/>
          <w:sz w:val="22"/>
          <w:szCs w:val="22"/>
        </w:rPr>
      </w:pPr>
      <w:r w:rsidRPr="00D76141">
        <w:rPr>
          <w:rFonts w:ascii="Arial" w:hAnsi="Arial" w:cs="Arial"/>
          <w:sz w:val="22"/>
          <w:szCs w:val="22"/>
        </w:rPr>
        <w:t xml:space="preserve">any other sum to which the contractor may be entitled under the contract. </w:t>
      </w:r>
    </w:p>
    <w:p w14:paraId="15AC0A54" w14:textId="77777777" w:rsidR="00D76141" w:rsidRPr="00D76141" w:rsidRDefault="00D76141" w:rsidP="00D76141">
      <w:pPr>
        <w:ind w:left="360"/>
        <w:rPr>
          <w:rFonts w:ascii="Arial" w:hAnsi="Arial" w:cs="Arial"/>
          <w:sz w:val="22"/>
          <w:szCs w:val="22"/>
        </w:rPr>
      </w:pPr>
    </w:p>
    <w:p w14:paraId="041504CC"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50.2. The contractor shall be entitled to such sums as the supervisor may consider proper in respect of plant and materials intended for, but not yet incorporated in, the permanent works provided that: </w:t>
      </w:r>
    </w:p>
    <w:p w14:paraId="3565B624" w14:textId="77777777" w:rsidR="00D76141" w:rsidRPr="00D76141" w:rsidRDefault="00D76141" w:rsidP="00D76141">
      <w:pPr>
        <w:rPr>
          <w:rFonts w:ascii="Arial" w:hAnsi="Arial" w:cs="Arial"/>
          <w:sz w:val="22"/>
          <w:szCs w:val="22"/>
        </w:rPr>
      </w:pPr>
    </w:p>
    <w:p w14:paraId="1A09471E" w14:textId="77777777" w:rsidR="00D76141" w:rsidRPr="00D76141" w:rsidRDefault="00D76141" w:rsidP="00C41D2A">
      <w:pPr>
        <w:numPr>
          <w:ilvl w:val="0"/>
          <w:numId w:val="79"/>
        </w:numPr>
        <w:contextualSpacing/>
        <w:rPr>
          <w:rFonts w:ascii="Arial" w:hAnsi="Arial" w:cs="Arial"/>
          <w:sz w:val="22"/>
          <w:szCs w:val="22"/>
        </w:rPr>
      </w:pPr>
      <w:r w:rsidRPr="00D76141">
        <w:rPr>
          <w:rFonts w:ascii="Arial" w:hAnsi="Arial" w:cs="Arial"/>
          <w:sz w:val="22"/>
          <w:szCs w:val="22"/>
        </w:rPr>
        <w:t xml:space="preserve">the plant and materials conform with the specifications for the permanent works and are set out in batches in a way that they may be recognized by the supervisor; </w:t>
      </w:r>
    </w:p>
    <w:p w14:paraId="70F9FAAD" w14:textId="77777777" w:rsidR="00D76141" w:rsidRPr="00D76141" w:rsidRDefault="00D76141" w:rsidP="00C41D2A">
      <w:pPr>
        <w:numPr>
          <w:ilvl w:val="0"/>
          <w:numId w:val="79"/>
        </w:numPr>
        <w:contextualSpacing/>
        <w:rPr>
          <w:rFonts w:ascii="Arial" w:hAnsi="Arial" w:cs="Arial"/>
          <w:sz w:val="22"/>
          <w:szCs w:val="22"/>
        </w:rPr>
      </w:pPr>
      <w:r w:rsidRPr="00D76141">
        <w:rPr>
          <w:rFonts w:ascii="Arial" w:hAnsi="Arial" w:cs="Arial"/>
          <w:sz w:val="22"/>
          <w:szCs w:val="22"/>
        </w:rPr>
        <w:t xml:space="preserve">such plant and materials have been delivered to the site, and are properly stored and protected against loss or damage or deterioration to the satisfaction of the supervisor; </w:t>
      </w:r>
    </w:p>
    <w:p w14:paraId="4112A234" w14:textId="77777777" w:rsidR="00D76141" w:rsidRPr="00D76141" w:rsidRDefault="00D76141" w:rsidP="00C41D2A">
      <w:pPr>
        <w:numPr>
          <w:ilvl w:val="0"/>
          <w:numId w:val="79"/>
        </w:numPr>
        <w:contextualSpacing/>
        <w:rPr>
          <w:rFonts w:ascii="Arial" w:hAnsi="Arial" w:cs="Arial"/>
          <w:sz w:val="22"/>
          <w:szCs w:val="22"/>
        </w:rPr>
      </w:pPr>
      <w:r w:rsidRPr="00D76141">
        <w:rPr>
          <w:rFonts w:ascii="Arial" w:hAnsi="Arial" w:cs="Arial"/>
          <w:sz w:val="22"/>
          <w:szCs w:val="22"/>
        </w:rPr>
        <w:t xml:space="preserve">the contractor's record of requirements, orders, receipts and use of plant and materials under the contract are kept in a form approved by the supervisor and such records are available for inspection by the supervisor; </w:t>
      </w:r>
    </w:p>
    <w:p w14:paraId="02E57957" w14:textId="77777777" w:rsidR="00D76141" w:rsidRPr="00D76141" w:rsidRDefault="00D76141" w:rsidP="00C41D2A">
      <w:pPr>
        <w:numPr>
          <w:ilvl w:val="0"/>
          <w:numId w:val="79"/>
        </w:numPr>
        <w:contextualSpacing/>
        <w:rPr>
          <w:rFonts w:ascii="Arial" w:hAnsi="Arial" w:cs="Arial"/>
          <w:sz w:val="22"/>
          <w:szCs w:val="22"/>
        </w:rPr>
      </w:pPr>
      <w:r w:rsidRPr="00D76141">
        <w:rPr>
          <w:rFonts w:ascii="Arial" w:hAnsi="Arial" w:cs="Arial"/>
          <w:sz w:val="22"/>
          <w:szCs w:val="22"/>
        </w:rPr>
        <w:t xml:space="preserve">the contractor submits with its statement, the estimated value of the plant and materials on site together with such documents as may be required by the </w:t>
      </w:r>
      <w:r w:rsidRPr="00D76141">
        <w:rPr>
          <w:rFonts w:ascii="Arial" w:hAnsi="Arial" w:cs="Arial"/>
          <w:sz w:val="22"/>
          <w:szCs w:val="22"/>
        </w:rPr>
        <w:lastRenderedPageBreak/>
        <w:t xml:space="preserve">supervisor for the purpose of valuation of the plant and materials and providing evidence of ownership and payment therefor; and </w:t>
      </w:r>
    </w:p>
    <w:p w14:paraId="386CA6EB" w14:textId="77777777" w:rsidR="00D76141" w:rsidRPr="00D76141" w:rsidRDefault="00D76141" w:rsidP="00C41D2A">
      <w:pPr>
        <w:numPr>
          <w:ilvl w:val="0"/>
          <w:numId w:val="79"/>
        </w:numPr>
        <w:contextualSpacing/>
        <w:rPr>
          <w:rFonts w:ascii="Arial" w:hAnsi="Arial" w:cs="Arial"/>
          <w:sz w:val="22"/>
          <w:szCs w:val="22"/>
        </w:rPr>
      </w:pPr>
      <w:r w:rsidRPr="00D76141">
        <w:rPr>
          <w:rFonts w:ascii="Arial" w:hAnsi="Arial" w:cs="Arial"/>
          <w:sz w:val="22"/>
          <w:szCs w:val="22"/>
        </w:rPr>
        <w:t xml:space="preserve">where the particular conditions so provide, ownership of the plant and materials referred to in Article 43 shall be deemed to be vested in the contracting authority. </w:t>
      </w:r>
    </w:p>
    <w:p w14:paraId="3B4C5493" w14:textId="77777777" w:rsidR="00D76141" w:rsidRPr="00D76141" w:rsidRDefault="00D76141" w:rsidP="00D76141">
      <w:pPr>
        <w:ind w:left="360"/>
        <w:rPr>
          <w:rFonts w:ascii="Arial" w:hAnsi="Arial" w:cs="Arial"/>
          <w:sz w:val="22"/>
          <w:szCs w:val="22"/>
        </w:rPr>
      </w:pPr>
    </w:p>
    <w:p w14:paraId="7A5555A7"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50.3. Approval by the supervisor of any interim invoice certified by him in respect of plant and materials pursuant to Article 50 shall be without prejudice to the exercise of any power of the supervisor under the contract to reject any plant or materials which are not in accordance with the provisions of the contract. </w:t>
      </w:r>
    </w:p>
    <w:p w14:paraId="36C3E819" w14:textId="77777777" w:rsidR="00D76141" w:rsidRPr="00D76141" w:rsidRDefault="00D76141" w:rsidP="00D76141">
      <w:pPr>
        <w:ind w:left="360"/>
        <w:rPr>
          <w:rFonts w:ascii="Arial" w:hAnsi="Arial" w:cs="Arial"/>
          <w:sz w:val="22"/>
          <w:szCs w:val="22"/>
        </w:rPr>
      </w:pPr>
    </w:p>
    <w:p w14:paraId="14ABC773"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50.4. The contractor shall be responsible for any loss or damage to, and for the cost of storing and handling of, such plant and materials on site and shall effect such additional insurance as may be necessary to cover the risk of such loss or damage from any cause. </w:t>
      </w:r>
    </w:p>
    <w:p w14:paraId="1D0F3B61" w14:textId="77777777" w:rsidR="00D76141" w:rsidRPr="00D76141" w:rsidRDefault="00D76141" w:rsidP="00D76141">
      <w:pPr>
        <w:ind w:left="360"/>
        <w:rPr>
          <w:rFonts w:ascii="Arial" w:hAnsi="Arial" w:cs="Arial"/>
          <w:sz w:val="22"/>
          <w:szCs w:val="22"/>
        </w:rPr>
      </w:pPr>
    </w:p>
    <w:p w14:paraId="6C65BF58"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50.5. Within 30 days of receipt of the said invoice for interim payment, the supervisor shall: </w:t>
      </w:r>
    </w:p>
    <w:p w14:paraId="166A7B46" w14:textId="77777777" w:rsidR="00D76141" w:rsidRPr="00D76141" w:rsidRDefault="00D76141" w:rsidP="00D76141">
      <w:pPr>
        <w:rPr>
          <w:rFonts w:ascii="Arial" w:hAnsi="Arial" w:cs="Arial"/>
          <w:sz w:val="22"/>
          <w:szCs w:val="22"/>
        </w:rPr>
      </w:pPr>
    </w:p>
    <w:p w14:paraId="0E07D9EA" w14:textId="77777777" w:rsidR="00D76141" w:rsidRPr="00D76141" w:rsidRDefault="00D76141" w:rsidP="00C41D2A">
      <w:pPr>
        <w:numPr>
          <w:ilvl w:val="0"/>
          <w:numId w:val="80"/>
        </w:numPr>
        <w:contextualSpacing/>
        <w:rPr>
          <w:rFonts w:ascii="Arial" w:hAnsi="Arial" w:cs="Arial"/>
          <w:sz w:val="22"/>
          <w:szCs w:val="22"/>
        </w:rPr>
      </w:pPr>
      <w:r w:rsidRPr="00D76141">
        <w:rPr>
          <w:rFonts w:ascii="Arial" w:hAnsi="Arial" w:cs="Arial"/>
          <w:sz w:val="22"/>
          <w:szCs w:val="22"/>
        </w:rPr>
        <w:t xml:space="preserve">verify that, in the supervisor's opinion, the invoice for interim payment reflects the amount due to the contractor in accordance with the contract. In cases where there is a difference of opinion as to the value of an item, the supervisor's view shall prevail. </w:t>
      </w:r>
    </w:p>
    <w:p w14:paraId="5E3FA34C" w14:textId="77777777" w:rsidR="00D76141" w:rsidRPr="00D76141" w:rsidRDefault="00D76141" w:rsidP="00C41D2A">
      <w:pPr>
        <w:numPr>
          <w:ilvl w:val="0"/>
          <w:numId w:val="80"/>
        </w:numPr>
        <w:contextualSpacing/>
        <w:rPr>
          <w:rFonts w:ascii="Arial" w:hAnsi="Arial" w:cs="Arial"/>
          <w:sz w:val="22"/>
          <w:szCs w:val="22"/>
        </w:rPr>
      </w:pPr>
      <w:r w:rsidRPr="00D76141">
        <w:rPr>
          <w:rFonts w:ascii="Arial" w:hAnsi="Arial" w:cs="Arial"/>
          <w:sz w:val="22"/>
          <w:szCs w:val="22"/>
        </w:rPr>
        <w:t xml:space="preserve">on determination of the amount due to the contractor, issue and transmit to the contracting authority for payment and to the contractor for information, an interim payment certificate for the amount due to the contractor and shall inform the contractor of the works for which payment is being made. </w:t>
      </w:r>
    </w:p>
    <w:p w14:paraId="4A688AC7" w14:textId="77777777" w:rsidR="00D76141" w:rsidRPr="00D76141" w:rsidRDefault="00D76141" w:rsidP="00D76141">
      <w:pPr>
        <w:ind w:left="360"/>
        <w:rPr>
          <w:rFonts w:ascii="Arial" w:hAnsi="Arial" w:cs="Arial"/>
          <w:sz w:val="22"/>
          <w:szCs w:val="22"/>
        </w:rPr>
      </w:pPr>
    </w:p>
    <w:p w14:paraId="27A0CAE9"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50.6. The supervisor may, by an interim payment certificate, make any corrections or modifications to any previous certificate issued by him, and has power to modify the valuation in or withhold the issue of, any interim payment certificate if the works or any part thereof is not being carried out to its satisfaction. </w:t>
      </w:r>
    </w:p>
    <w:p w14:paraId="5E952595" w14:textId="77777777" w:rsidR="00D76141" w:rsidRPr="00D76141" w:rsidRDefault="00D76141" w:rsidP="00D76141">
      <w:pPr>
        <w:ind w:left="360"/>
        <w:rPr>
          <w:rFonts w:ascii="Arial" w:hAnsi="Arial" w:cs="Arial"/>
          <w:sz w:val="22"/>
          <w:szCs w:val="22"/>
        </w:rPr>
      </w:pPr>
    </w:p>
    <w:p w14:paraId="1ACFB646"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50.7. Unless the particular conditions provide otherwise, the frequency shall be one interim payment per month.</w:t>
      </w:r>
    </w:p>
    <w:p w14:paraId="2D90598C" w14:textId="77777777" w:rsidR="00D76141" w:rsidRPr="00D76141" w:rsidRDefault="00D76141" w:rsidP="00D76141">
      <w:pPr>
        <w:ind w:left="360"/>
        <w:rPr>
          <w:rFonts w:ascii="Arial" w:hAnsi="Arial" w:cs="Arial"/>
          <w:sz w:val="22"/>
          <w:szCs w:val="22"/>
        </w:rPr>
      </w:pPr>
    </w:p>
    <w:p w14:paraId="15C81997" w14:textId="77777777" w:rsidR="00D76141" w:rsidRPr="00D76141" w:rsidRDefault="00D76141" w:rsidP="00D76141">
      <w:pPr>
        <w:ind w:left="360"/>
        <w:rPr>
          <w:rFonts w:ascii="Arial" w:hAnsi="Arial" w:cs="Arial"/>
          <w:sz w:val="22"/>
          <w:szCs w:val="22"/>
        </w:rPr>
      </w:pPr>
      <w:r w:rsidRPr="00D76141">
        <w:rPr>
          <w:rFonts w:ascii="Arial" w:hAnsi="Arial" w:cs="Arial"/>
          <w:b/>
          <w:bCs/>
          <w:sz w:val="22"/>
          <w:szCs w:val="22"/>
        </w:rPr>
        <w:t>Article 51 – Final statement of account</w:t>
      </w:r>
    </w:p>
    <w:p w14:paraId="388A8581" w14:textId="77777777" w:rsidR="00D76141" w:rsidRPr="00D76141" w:rsidRDefault="00D76141" w:rsidP="00D76141">
      <w:pPr>
        <w:ind w:left="360"/>
        <w:rPr>
          <w:rFonts w:ascii="Arial" w:hAnsi="Arial" w:cs="Arial"/>
          <w:sz w:val="22"/>
          <w:szCs w:val="22"/>
        </w:rPr>
      </w:pPr>
    </w:p>
    <w:p w14:paraId="353082ED"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51.1. Unless otherwise agreed in the particular conditions, the contractor shall submit to the supervisor a draft final statement of account no later than 90 days after the issue of the final acceptance certificate referred to in Article 62.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 </w:t>
      </w:r>
    </w:p>
    <w:p w14:paraId="211B8881" w14:textId="77777777" w:rsidR="00D76141" w:rsidRPr="00D76141" w:rsidRDefault="00D76141" w:rsidP="00D76141">
      <w:pPr>
        <w:ind w:left="360"/>
        <w:rPr>
          <w:rFonts w:ascii="Arial" w:hAnsi="Arial" w:cs="Arial"/>
          <w:sz w:val="22"/>
          <w:szCs w:val="22"/>
        </w:rPr>
      </w:pPr>
    </w:p>
    <w:p w14:paraId="38507E80"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51.2. Within 90 days after receipt of the draft final statement of account and of all information reasonably required for its verification, the supervisor shall prepare and sign the final statement of account, which determines: </w:t>
      </w:r>
    </w:p>
    <w:p w14:paraId="0311D2D7" w14:textId="77777777" w:rsidR="00D76141" w:rsidRPr="00D76141" w:rsidRDefault="00D76141" w:rsidP="00D76141">
      <w:pPr>
        <w:ind w:left="360"/>
        <w:rPr>
          <w:rFonts w:ascii="Arial" w:hAnsi="Arial" w:cs="Arial"/>
          <w:sz w:val="22"/>
          <w:szCs w:val="22"/>
        </w:rPr>
      </w:pPr>
    </w:p>
    <w:p w14:paraId="5DD22984" w14:textId="77777777" w:rsidR="00D76141" w:rsidRPr="00D76141" w:rsidRDefault="00D76141" w:rsidP="00C41D2A">
      <w:pPr>
        <w:numPr>
          <w:ilvl w:val="0"/>
          <w:numId w:val="81"/>
        </w:numPr>
        <w:contextualSpacing/>
        <w:rPr>
          <w:rFonts w:ascii="Arial" w:hAnsi="Arial" w:cs="Arial"/>
          <w:sz w:val="22"/>
          <w:szCs w:val="22"/>
        </w:rPr>
      </w:pPr>
      <w:r w:rsidRPr="00D76141">
        <w:rPr>
          <w:rFonts w:ascii="Arial" w:hAnsi="Arial" w:cs="Arial"/>
          <w:sz w:val="22"/>
          <w:szCs w:val="22"/>
        </w:rPr>
        <w:t xml:space="preserve">the amount which in its opinion is finally due under the contract; and </w:t>
      </w:r>
    </w:p>
    <w:p w14:paraId="628F9B9F" w14:textId="77777777" w:rsidR="00D76141" w:rsidRPr="00D76141" w:rsidRDefault="00D76141" w:rsidP="00C41D2A">
      <w:pPr>
        <w:numPr>
          <w:ilvl w:val="0"/>
          <w:numId w:val="81"/>
        </w:numPr>
        <w:contextualSpacing/>
        <w:rPr>
          <w:rFonts w:ascii="Arial" w:hAnsi="Arial" w:cs="Arial"/>
          <w:sz w:val="22"/>
          <w:szCs w:val="22"/>
        </w:rPr>
      </w:pPr>
      <w:r w:rsidRPr="00D76141">
        <w:rPr>
          <w:rFonts w:ascii="Arial" w:hAnsi="Arial" w:cs="Arial"/>
          <w:sz w:val="22"/>
          <w:szCs w:val="22"/>
        </w:rPr>
        <w:t xml:space="preserve">after establishing the amounts previously paid by the contracting authority and all sums to which the contracting authority is entitled under the contract, the balance, if any, due from the contracting authority to the contractor, or from the contractor to the contracting authority, as the case may be. </w:t>
      </w:r>
    </w:p>
    <w:p w14:paraId="3A521E78" w14:textId="77777777" w:rsidR="00D76141" w:rsidRPr="00D76141" w:rsidRDefault="00D76141" w:rsidP="00D76141">
      <w:pPr>
        <w:ind w:left="360"/>
        <w:rPr>
          <w:rFonts w:ascii="Arial" w:hAnsi="Arial" w:cs="Arial"/>
          <w:sz w:val="22"/>
          <w:szCs w:val="22"/>
        </w:rPr>
      </w:pPr>
    </w:p>
    <w:p w14:paraId="7B67B729"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lastRenderedPageBreak/>
        <w:t xml:space="preserve">51.3. The supervisor shall issue to the contracting authority or to its duly authorized representative, and to the contractor, the final statement of account showing the final amount to which the contractor is entitled under the contract. The contracting authority or its duly authorized representative and the contractor shall sign the final statement of account as an acknowledgement of the full and final value of the work implemented under the contract and shall promptly submit a signed copy to the supervisor together with the invoice for the payment of the agreed balance, if any, due to the contractor. However, the final statement of account and the invoice for the payment of the balance shall not include amounts in dispute which are the subject of negotiations, conciliation, arbitration or litigation. </w:t>
      </w:r>
    </w:p>
    <w:p w14:paraId="54EA8A5E" w14:textId="77777777" w:rsidR="00D76141" w:rsidRPr="00D76141" w:rsidRDefault="00D76141" w:rsidP="00D76141">
      <w:pPr>
        <w:ind w:left="360"/>
        <w:rPr>
          <w:rFonts w:ascii="Arial" w:hAnsi="Arial" w:cs="Arial"/>
          <w:sz w:val="22"/>
          <w:szCs w:val="22"/>
        </w:rPr>
      </w:pPr>
    </w:p>
    <w:p w14:paraId="44CB1655"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51.4. The final statement of account signed by the contractor constitutes a written discharge of the contracting authority confirming that the total in the final statement of account represents full and final settlement of all monies due to the contractor under the contract, other than those amounts which are the subject of amicable settlement, arbitration or litigation. However, such discharge becomes effective only after any payment due in accordance with the final statement of account has been made and the performance guarantee referred to in Article 15 has been returned to the contractor. </w:t>
      </w:r>
    </w:p>
    <w:p w14:paraId="3E24A115" w14:textId="77777777" w:rsidR="00D76141" w:rsidRPr="00D76141" w:rsidRDefault="00D76141" w:rsidP="00D76141">
      <w:pPr>
        <w:ind w:left="360"/>
        <w:rPr>
          <w:rFonts w:ascii="Arial" w:hAnsi="Arial" w:cs="Arial"/>
          <w:sz w:val="22"/>
          <w:szCs w:val="22"/>
        </w:rPr>
      </w:pPr>
    </w:p>
    <w:p w14:paraId="1E44732E"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51.5. The contracting authority is not liable to the contractor for any matter or thing whatsoever arising out of, or in accordance with, the contract or execution of the works, unless the contractor has included a claim in respect thereof in its draft final statement of account.</w:t>
      </w:r>
    </w:p>
    <w:p w14:paraId="4303694D" w14:textId="77777777" w:rsidR="00D76141" w:rsidRPr="00D76141" w:rsidRDefault="00D76141" w:rsidP="00D76141">
      <w:pPr>
        <w:ind w:left="360"/>
        <w:rPr>
          <w:rFonts w:ascii="Arial" w:hAnsi="Arial" w:cs="Arial"/>
          <w:sz w:val="22"/>
          <w:szCs w:val="22"/>
        </w:rPr>
      </w:pPr>
    </w:p>
    <w:p w14:paraId="74EB94A6" w14:textId="77777777" w:rsidR="00D76141" w:rsidRPr="00D76141" w:rsidRDefault="00D76141" w:rsidP="00D76141">
      <w:pPr>
        <w:ind w:left="360"/>
        <w:rPr>
          <w:rFonts w:ascii="Arial" w:hAnsi="Arial" w:cs="Arial"/>
          <w:b/>
          <w:bCs/>
          <w:sz w:val="22"/>
          <w:szCs w:val="22"/>
        </w:rPr>
      </w:pPr>
      <w:r w:rsidRPr="00D76141">
        <w:rPr>
          <w:rFonts w:ascii="Arial" w:hAnsi="Arial" w:cs="Arial"/>
          <w:b/>
          <w:bCs/>
          <w:sz w:val="22"/>
          <w:szCs w:val="22"/>
        </w:rPr>
        <w:t>Article 52 - Direct payments to sub-contractors</w:t>
      </w:r>
    </w:p>
    <w:p w14:paraId="0CB290CE" w14:textId="77777777" w:rsidR="00D76141" w:rsidRPr="00D76141" w:rsidRDefault="00D76141" w:rsidP="00D76141">
      <w:pPr>
        <w:ind w:left="360"/>
        <w:rPr>
          <w:rFonts w:ascii="Arial" w:hAnsi="Arial" w:cs="Arial"/>
          <w:sz w:val="22"/>
          <w:szCs w:val="22"/>
        </w:rPr>
      </w:pPr>
    </w:p>
    <w:p w14:paraId="3969E2E9"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52.1. When the supervisor receives a claim from a sub-contractor duly approved under Article 7 to the effect that the contractor has not met its financial obligations so far as the sub-contractor is concerned, the supervisor gives notice to the contractor either to pay the sub-contractor or to inform it of the reasons why payment should not be made. Should such payment not be made, or reasons not be given within the period of notice, the supervisor may, after satisfying itself that the work has been carried out, certify, and the contracting authority pays the debt claimed by the sub-contractor out of the sums remaining due to the contractor. The contractor remains entirely responsible for the work in respect of which direct payment has been made. </w:t>
      </w:r>
    </w:p>
    <w:p w14:paraId="2E32E7B3" w14:textId="77777777" w:rsidR="00D76141" w:rsidRPr="00D76141" w:rsidRDefault="00D76141" w:rsidP="00D76141">
      <w:pPr>
        <w:ind w:left="360"/>
        <w:rPr>
          <w:rFonts w:ascii="Arial" w:hAnsi="Arial" w:cs="Arial"/>
          <w:sz w:val="22"/>
          <w:szCs w:val="22"/>
        </w:rPr>
      </w:pPr>
    </w:p>
    <w:p w14:paraId="71EF9CCF"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52.2. If the contractor gives adequate reasons for refusing to settle all or part of the debt claimed by the sub-contractor, the contracting authority only pays to the sub-contractor only the amounts not in dispute. Sums claimed by the sub-contractor in respect of which the contractor has given adequate reasons for its refusal to pay shall be paid by the contracting authority only after the parties have come to an amicable settlement, or after the decision of an arbitrating authority or after a judgment of a court has been duly notified to the supervisor. </w:t>
      </w:r>
    </w:p>
    <w:p w14:paraId="105FA8CA" w14:textId="77777777" w:rsidR="00D76141" w:rsidRPr="00D76141" w:rsidRDefault="00D76141" w:rsidP="00D76141">
      <w:pPr>
        <w:ind w:left="360"/>
        <w:rPr>
          <w:rFonts w:ascii="Arial" w:hAnsi="Arial" w:cs="Arial"/>
          <w:sz w:val="22"/>
          <w:szCs w:val="22"/>
        </w:rPr>
      </w:pPr>
    </w:p>
    <w:p w14:paraId="40DAFCF6"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52.3. Direct payments to sub-contractors shall not exceed the value at contract prices of the services performed by the sub-contractors for which they request payment; the value at contract prices is calculated or assessed on the basis of the bill of quantities, the price schedule or the breakdown of the lump sum price. </w:t>
      </w:r>
    </w:p>
    <w:p w14:paraId="2C275052" w14:textId="77777777" w:rsidR="00D76141" w:rsidRPr="00D76141" w:rsidRDefault="00D76141" w:rsidP="00D76141">
      <w:pPr>
        <w:ind w:left="360"/>
        <w:rPr>
          <w:rFonts w:ascii="Arial" w:hAnsi="Arial" w:cs="Arial"/>
          <w:sz w:val="22"/>
          <w:szCs w:val="22"/>
        </w:rPr>
      </w:pPr>
    </w:p>
    <w:p w14:paraId="7B41234A"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52.4. Direct payments to sub-contractors are made entirely in the national currency of the country in which the works are executed, or partly in such national currency and partly in foreign currency, in accordance with the contract. </w:t>
      </w:r>
    </w:p>
    <w:p w14:paraId="0CF3D55B" w14:textId="77777777" w:rsidR="00D76141" w:rsidRPr="00D76141" w:rsidRDefault="00D76141" w:rsidP="00D76141">
      <w:pPr>
        <w:ind w:left="360"/>
        <w:rPr>
          <w:rFonts w:ascii="Arial" w:hAnsi="Arial" w:cs="Arial"/>
          <w:sz w:val="22"/>
          <w:szCs w:val="22"/>
        </w:rPr>
      </w:pPr>
    </w:p>
    <w:p w14:paraId="014CC720"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lastRenderedPageBreak/>
        <w:t xml:space="preserve">52.5. Where direct payments to sub-contractors are made in foreign currency, they are calculated in accordance with Article 56. They shall not result in any increase in the total amount payable in foreign currency, as stipulated in the contract. </w:t>
      </w:r>
    </w:p>
    <w:p w14:paraId="797FB98A" w14:textId="77777777" w:rsidR="00D76141" w:rsidRPr="00D76141" w:rsidRDefault="00D76141" w:rsidP="00D76141">
      <w:pPr>
        <w:ind w:left="360"/>
        <w:rPr>
          <w:rFonts w:ascii="Arial" w:hAnsi="Arial" w:cs="Arial"/>
          <w:sz w:val="22"/>
          <w:szCs w:val="22"/>
        </w:rPr>
      </w:pPr>
    </w:p>
    <w:p w14:paraId="33FDD5B3"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52.6. The provisions of Article 52 apply subject to the requirements of the law applicable by virtue of Article 54 concerning the right to payment of creditors who are beneficiaries of an assignment of credit or of a collateral security.</w:t>
      </w:r>
    </w:p>
    <w:p w14:paraId="2BFC0F11" w14:textId="77777777" w:rsidR="00D76141" w:rsidRPr="00D76141" w:rsidRDefault="00D76141" w:rsidP="00D76141">
      <w:pPr>
        <w:ind w:left="360"/>
        <w:rPr>
          <w:rFonts w:ascii="Arial" w:hAnsi="Arial" w:cs="Arial"/>
          <w:b/>
          <w:bCs/>
          <w:sz w:val="22"/>
          <w:szCs w:val="22"/>
        </w:rPr>
      </w:pPr>
    </w:p>
    <w:p w14:paraId="7FDACD3F" w14:textId="77777777" w:rsidR="00D76141" w:rsidRPr="00D76141" w:rsidRDefault="00D76141" w:rsidP="00D76141">
      <w:pPr>
        <w:ind w:left="360"/>
        <w:rPr>
          <w:rFonts w:ascii="Arial" w:hAnsi="Arial" w:cs="Arial"/>
          <w:b/>
          <w:bCs/>
          <w:sz w:val="22"/>
          <w:szCs w:val="22"/>
        </w:rPr>
      </w:pPr>
      <w:r w:rsidRPr="00D76141">
        <w:rPr>
          <w:rFonts w:ascii="Arial" w:hAnsi="Arial" w:cs="Arial"/>
          <w:b/>
          <w:bCs/>
          <w:sz w:val="22"/>
          <w:szCs w:val="22"/>
        </w:rPr>
        <w:t>Article 53 – Delayed payments</w:t>
      </w:r>
    </w:p>
    <w:p w14:paraId="0800F46F" w14:textId="77777777" w:rsidR="00D76141" w:rsidRPr="00D76141" w:rsidRDefault="00D76141" w:rsidP="00D76141">
      <w:pPr>
        <w:ind w:left="360"/>
        <w:rPr>
          <w:rFonts w:ascii="Arial" w:hAnsi="Arial" w:cs="Arial"/>
          <w:sz w:val="22"/>
          <w:szCs w:val="22"/>
        </w:rPr>
      </w:pPr>
    </w:p>
    <w:p w14:paraId="27ADF442"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53.1. Once the time-limit referred to in Article 44.3 of the general conditions has expired, the contractor will, upon demand, submitted within two months of receiving late payment, be entitled to late-payment interest: </w:t>
      </w:r>
    </w:p>
    <w:p w14:paraId="578048B7" w14:textId="77777777" w:rsidR="00D76141" w:rsidRPr="00D76141" w:rsidRDefault="00D76141" w:rsidP="00D76141">
      <w:pPr>
        <w:ind w:left="360"/>
        <w:rPr>
          <w:rFonts w:ascii="Arial" w:hAnsi="Arial" w:cs="Arial"/>
          <w:sz w:val="22"/>
          <w:szCs w:val="22"/>
        </w:rPr>
      </w:pPr>
    </w:p>
    <w:p w14:paraId="6F726BEB" w14:textId="77777777" w:rsidR="00D76141" w:rsidRPr="00D76141" w:rsidRDefault="00D76141" w:rsidP="00D76141">
      <w:pPr>
        <w:numPr>
          <w:ilvl w:val="0"/>
          <w:numId w:val="2"/>
        </w:numPr>
        <w:contextualSpacing/>
        <w:rPr>
          <w:rFonts w:ascii="Arial" w:hAnsi="Arial" w:cs="Arial"/>
          <w:sz w:val="22"/>
          <w:szCs w:val="22"/>
        </w:rPr>
      </w:pPr>
      <w:r w:rsidRPr="00D76141">
        <w:rPr>
          <w:rFonts w:ascii="Arial" w:hAnsi="Arial" w:cs="Arial"/>
          <w:sz w:val="22"/>
          <w:szCs w:val="22"/>
        </w:rPr>
        <w:t xml:space="preserve">at the rediscount rate applied by the central bank by the law of the country in which the works are executed if payments are in the currency of that country; </w:t>
      </w:r>
    </w:p>
    <w:p w14:paraId="13A3159A" w14:textId="77777777" w:rsidR="00D76141" w:rsidRPr="00D76141" w:rsidRDefault="00D76141" w:rsidP="00D76141">
      <w:pPr>
        <w:numPr>
          <w:ilvl w:val="0"/>
          <w:numId w:val="2"/>
        </w:numPr>
        <w:contextualSpacing/>
        <w:rPr>
          <w:rFonts w:ascii="Arial" w:hAnsi="Arial" w:cs="Arial"/>
          <w:sz w:val="22"/>
          <w:szCs w:val="22"/>
        </w:rPr>
      </w:pPr>
      <w:r w:rsidRPr="00D76141">
        <w:rPr>
          <w:rFonts w:ascii="Arial" w:hAnsi="Arial" w:cs="Arial"/>
          <w:sz w:val="22"/>
          <w:szCs w:val="22"/>
        </w:rPr>
        <w:t xml:space="preserve">at the rate applied by the European Central Bank to its main refinancing transactions in euro, as published in the Official Journal of the European Union, C series, if payments are in euro, </w:t>
      </w:r>
    </w:p>
    <w:p w14:paraId="728078E7" w14:textId="77777777" w:rsidR="00D76141" w:rsidRPr="00D76141" w:rsidRDefault="00D76141" w:rsidP="00D76141">
      <w:pPr>
        <w:rPr>
          <w:rFonts w:ascii="Arial" w:hAnsi="Arial" w:cs="Arial"/>
          <w:sz w:val="22"/>
          <w:szCs w:val="22"/>
        </w:rPr>
      </w:pPr>
    </w:p>
    <w:p w14:paraId="45AB2C7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on the first day of the month in which the time-limit expired, plus three and a half percentage points. The interest shall be payable for the time elapsed between the expiry of the payment deadline and the date on which the contracting authority’s account is debited. </w:t>
      </w:r>
    </w:p>
    <w:p w14:paraId="52D545C4" w14:textId="77777777" w:rsidR="00D76141" w:rsidRPr="00D76141" w:rsidRDefault="00D76141" w:rsidP="00D76141">
      <w:pPr>
        <w:rPr>
          <w:rFonts w:ascii="Arial" w:hAnsi="Arial" w:cs="Arial"/>
          <w:sz w:val="22"/>
          <w:szCs w:val="22"/>
        </w:rPr>
      </w:pPr>
    </w:p>
    <w:p w14:paraId="5AE2520F"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53.2. Any default in payment of more than 30 days after the expiry of the time-limit stated in Article 44.3(b) shall entitle the contractor to suspend the work in accordance with the procedure laid down in Article 38.2. </w:t>
      </w:r>
    </w:p>
    <w:p w14:paraId="3772EBD5" w14:textId="77777777" w:rsidR="00D76141" w:rsidRPr="00D76141" w:rsidRDefault="00D76141" w:rsidP="00D76141">
      <w:pPr>
        <w:rPr>
          <w:rFonts w:ascii="Arial" w:hAnsi="Arial" w:cs="Arial"/>
          <w:sz w:val="22"/>
          <w:szCs w:val="22"/>
        </w:rPr>
      </w:pPr>
    </w:p>
    <w:p w14:paraId="4ECE10D0" w14:textId="77777777" w:rsidR="00D76141" w:rsidRPr="00D76141" w:rsidRDefault="00D76141" w:rsidP="00D76141">
      <w:pPr>
        <w:rPr>
          <w:rFonts w:ascii="Arial" w:hAnsi="Arial" w:cs="Arial"/>
          <w:sz w:val="22"/>
          <w:szCs w:val="22"/>
        </w:rPr>
      </w:pPr>
      <w:r w:rsidRPr="00D76141">
        <w:rPr>
          <w:rFonts w:ascii="Arial" w:hAnsi="Arial" w:cs="Arial"/>
          <w:sz w:val="22"/>
          <w:szCs w:val="22"/>
        </w:rPr>
        <w:t>53.3. Any default in payment of more than 120 days after the expiry of the time-limit stated in Article 44.3(b) shall entitle the contractor to terminate the contract in accordance with the procedure laid down in Article 65.</w:t>
      </w:r>
    </w:p>
    <w:p w14:paraId="5267CB83" w14:textId="77777777" w:rsidR="00D76141" w:rsidRPr="00D76141" w:rsidRDefault="00D76141" w:rsidP="00D76141">
      <w:pPr>
        <w:rPr>
          <w:rFonts w:ascii="Arial" w:hAnsi="Arial" w:cs="Arial"/>
          <w:b/>
          <w:bCs/>
          <w:sz w:val="22"/>
          <w:szCs w:val="22"/>
        </w:rPr>
      </w:pPr>
    </w:p>
    <w:p w14:paraId="72F73328"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54 – Payment to third parties</w:t>
      </w:r>
    </w:p>
    <w:p w14:paraId="10728C2E" w14:textId="77777777" w:rsidR="00D76141" w:rsidRPr="00D76141" w:rsidRDefault="00D76141" w:rsidP="00D76141">
      <w:pPr>
        <w:rPr>
          <w:rFonts w:ascii="Arial" w:hAnsi="Arial" w:cs="Arial"/>
          <w:sz w:val="22"/>
          <w:szCs w:val="22"/>
        </w:rPr>
      </w:pPr>
    </w:p>
    <w:p w14:paraId="157883ED"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54.1. Orders for payments to third parties may be carried out only after an assignment made in accordance with Article 6. The assignment is notified to the contracting authority. </w:t>
      </w:r>
    </w:p>
    <w:p w14:paraId="4B69CBF3" w14:textId="77777777" w:rsidR="00D76141" w:rsidRPr="00D76141" w:rsidRDefault="00D76141" w:rsidP="00D76141">
      <w:pPr>
        <w:rPr>
          <w:rFonts w:ascii="Arial" w:hAnsi="Arial" w:cs="Arial"/>
          <w:sz w:val="22"/>
          <w:szCs w:val="22"/>
        </w:rPr>
      </w:pPr>
    </w:p>
    <w:p w14:paraId="34C2139A"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54.2. Notification of beneficiaries of the assignment is the sole responsibility of the contractor. </w:t>
      </w:r>
    </w:p>
    <w:p w14:paraId="1476CB1F" w14:textId="77777777" w:rsidR="00D76141" w:rsidRPr="00D76141" w:rsidRDefault="00D76141" w:rsidP="00D76141">
      <w:pPr>
        <w:rPr>
          <w:rFonts w:ascii="Arial" w:hAnsi="Arial" w:cs="Arial"/>
          <w:sz w:val="22"/>
          <w:szCs w:val="22"/>
        </w:rPr>
      </w:pPr>
    </w:p>
    <w:p w14:paraId="2C5B2560" w14:textId="77777777" w:rsidR="00D76141" w:rsidRPr="00D76141" w:rsidRDefault="00D76141" w:rsidP="00D76141">
      <w:pPr>
        <w:rPr>
          <w:rFonts w:ascii="Arial" w:hAnsi="Arial" w:cs="Arial"/>
          <w:sz w:val="22"/>
          <w:szCs w:val="22"/>
        </w:rPr>
      </w:pPr>
      <w:r w:rsidRPr="00D76141">
        <w:rPr>
          <w:rFonts w:ascii="Arial" w:hAnsi="Arial" w:cs="Arial"/>
          <w:sz w:val="22"/>
          <w:szCs w:val="22"/>
        </w:rPr>
        <w:t>54.3. In the event of a legally binding attachment of the property of the contractor affecting payments due to it under the contract, and without prejudice to the time limit laid down in Article 53, the contracting authority has 30 days, starting from the day when it receives notification of the definitive lifting of the obstacle to payment, to resume payments to the contractor.</w:t>
      </w:r>
    </w:p>
    <w:p w14:paraId="3FB5A7CC" w14:textId="77777777" w:rsidR="00D76141" w:rsidRPr="00D76141" w:rsidRDefault="00D76141" w:rsidP="00D76141">
      <w:pPr>
        <w:rPr>
          <w:rFonts w:ascii="Arial" w:hAnsi="Arial" w:cs="Arial"/>
          <w:sz w:val="22"/>
          <w:szCs w:val="22"/>
        </w:rPr>
      </w:pPr>
    </w:p>
    <w:p w14:paraId="36F3015F"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55 - Claims for additional payment</w:t>
      </w:r>
    </w:p>
    <w:p w14:paraId="23885F32" w14:textId="77777777" w:rsidR="00D76141" w:rsidRPr="00D76141" w:rsidRDefault="00D76141" w:rsidP="00D76141"/>
    <w:p w14:paraId="41B8D828"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55.1. If the contractor considers itself being entitled to additional payment under the contract, the contractor shall: </w:t>
      </w:r>
    </w:p>
    <w:p w14:paraId="6B494BF2" w14:textId="77777777" w:rsidR="00D76141" w:rsidRPr="00D76141" w:rsidRDefault="00D76141" w:rsidP="00D76141">
      <w:pPr>
        <w:rPr>
          <w:rFonts w:ascii="Arial" w:hAnsi="Arial" w:cs="Arial"/>
          <w:sz w:val="22"/>
          <w:szCs w:val="22"/>
        </w:rPr>
      </w:pPr>
    </w:p>
    <w:p w14:paraId="75F385D0" w14:textId="77777777" w:rsidR="00D76141" w:rsidRPr="00D76141" w:rsidRDefault="00D76141" w:rsidP="00C41D2A">
      <w:pPr>
        <w:numPr>
          <w:ilvl w:val="0"/>
          <w:numId w:val="82"/>
        </w:numPr>
        <w:contextualSpacing/>
        <w:rPr>
          <w:rFonts w:ascii="Arial" w:hAnsi="Arial" w:cs="Arial"/>
          <w:sz w:val="22"/>
          <w:szCs w:val="22"/>
        </w:rPr>
      </w:pPr>
      <w:r w:rsidRPr="00D76141">
        <w:rPr>
          <w:rFonts w:ascii="Arial" w:hAnsi="Arial" w:cs="Arial"/>
          <w:sz w:val="22"/>
          <w:szCs w:val="22"/>
        </w:rPr>
        <w:t xml:space="preserve">if it intends to make any claim for additional payment, give to the supervisor notice of its intention or make such claim no later than 15 days after the contractor became aware, or should have become aware of the event or circumstances giving </w:t>
      </w:r>
      <w:r w:rsidRPr="00D76141">
        <w:rPr>
          <w:rFonts w:ascii="Arial" w:hAnsi="Arial" w:cs="Arial"/>
          <w:sz w:val="22"/>
          <w:szCs w:val="22"/>
        </w:rPr>
        <w:lastRenderedPageBreak/>
        <w:t xml:space="preserve">rise of such claim, stating the reason for its claim; If the contractor fails to give notice of a claim for additional payment within such period of 15 days, the contractor shall not be entitled to additional payment, and the contracting authority shall be discharged from all liability in connection with the request; and </w:t>
      </w:r>
    </w:p>
    <w:p w14:paraId="1A6162FE" w14:textId="77777777" w:rsidR="00D76141" w:rsidRPr="00D76141" w:rsidRDefault="00D76141" w:rsidP="00C41D2A">
      <w:pPr>
        <w:numPr>
          <w:ilvl w:val="0"/>
          <w:numId w:val="82"/>
        </w:numPr>
        <w:contextualSpacing/>
        <w:rPr>
          <w:rFonts w:ascii="Arial" w:hAnsi="Arial" w:cs="Arial"/>
          <w:sz w:val="22"/>
          <w:szCs w:val="22"/>
        </w:rPr>
      </w:pPr>
      <w:r w:rsidRPr="00D76141">
        <w:rPr>
          <w:rFonts w:ascii="Arial" w:hAnsi="Arial" w:cs="Arial"/>
          <w:sz w:val="22"/>
          <w:szCs w:val="22"/>
        </w:rPr>
        <w:t xml:space="preserve">submit full and detailed particulars of its claim as soon as it is reasonably practicable, but no later than 60 days after the date of such notice, unless otherwise agreed by the supervisor. In case the supervisor agrees to another deadline than the said 60 days, the agreed upon deadline will, in any event, require that such particulars shall be submitted no later than the date of submission of the draft final statement of account. The contractor shall thereafter promptly submit such further particulars as the supervisor may reasonably require assessing the validity of the claim. </w:t>
      </w:r>
    </w:p>
    <w:p w14:paraId="251F6971" w14:textId="77777777" w:rsidR="00D76141" w:rsidRPr="00D76141" w:rsidRDefault="00D76141" w:rsidP="00D76141">
      <w:pPr>
        <w:ind w:left="360"/>
        <w:rPr>
          <w:rFonts w:ascii="Arial" w:hAnsi="Arial" w:cs="Arial"/>
          <w:sz w:val="22"/>
          <w:szCs w:val="22"/>
        </w:rPr>
      </w:pPr>
    </w:p>
    <w:p w14:paraId="411CCC3F" w14:textId="77777777" w:rsidR="00D76141" w:rsidRPr="00D76141" w:rsidRDefault="00D76141" w:rsidP="00D76141">
      <w:pPr>
        <w:rPr>
          <w:rFonts w:ascii="Arial" w:hAnsi="Arial" w:cs="Arial"/>
          <w:sz w:val="22"/>
          <w:szCs w:val="22"/>
        </w:rPr>
      </w:pPr>
      <w:r w:rsidRPr="00D76141">
        <w:rPr>
          <w:rFonts w:ascii="Arial" w:hAnsi="Arial" w:cs="Arial"/>
          <w:sz w:val="22"/>
          <w:szCs w:val="22"/>
        </w:rPr>
        <w:t>55.2. When the supervisor has received the full and detailed particulars of the contractor's claim that it requires, he shall, without prejudice to Article 21.4, after due consultation with the contracting authority and, where appropriate, the contractor, determine whether the contractor is entitled to additional payment and notify the parties accordingly.</w:t>
      </w:r>
    </w:p>
    <w:p w14:paraId="08D46F92" w14:textId="77777777" w:rsidR="00D76141" w:rsidRPr="00D76141" w:rsidRDefault="00D76141" w:rsidP="00D76141">
      <w:pPr>
        <w:rPr>
          <w:rFonts w:ascii="Arial" w:hAnsi="Arial" w:cs="Arial"/>
          <w:sz w:val="22"/>
          <w:szCs w:val="22"/>
        </w:rPr>
      </w:pPr>
    </w:p>
    <w:p w14:paraId="58C8EFFB" w14:textId="77777777" w:rsidR="00D76141" w:rsidRPr="00D76141" w:rsidRDefault="00D76141" w:rsidP="00D76141">
      <w:pPr>
        <w:rPr>
          <w:rFonts w:ascii="Arial" w:hAnsi="Arial" w:cs="Arial"/>
          <w:sz w:val="22"/>
          <w:szCs w:val="22"/>
        </w:rPr>
      </w:pPr>
      <w:r w:rsidRPr="00D76141">
        <w:rPr>
          <w:rFonts w:ascii="Arial" w:hAnsi="Arial" w:cs="Arial"/>
          <w:sz w:val="22"/>
          <w:szCs w:val="22"/>
        </w:rPr>
        <w:t>55.3. The supervisor may reject any claim for additional payment which does not comply with the requirements of Article 55.</w:t>
      </w:r>
    </w:p>
    <w:p w14:paraId="2FAB5603" w14:textId="77777777" w:rsidR="00D76141" w:rsidRPr="00D76141" w:rsidRDefault="00D76141" w:rsidP="00D76141">
      <w:pPr>
        <w:rPr>
          <w:rFonts w:ascii="Arial" w:hAnsi="Arial" w:cs="Arial"/>
          <w:b/>
          <w:bCs/>
          <w:sz w:val="22"/>
          <w:szCs w:val="22"/>
        </w:rPr>
      </w:pPr>
    </w:p>
    <w:p w14:paraId="5B0F8528"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56 – End date</w:t>
      </w:r>
    </w:p>
    <w:p w14:paraId="7D744816" w14:textId="77777777" w:rsidR="00D76141" w:rsidRPr="00D76141" w:rsidRDefault="00D76141" w:rsidP="00D76141">
      <w:pPr>
        <w:rPr>
          <w:rFonts w:ascii="Arial" w:hAnsi="Arial" w:cs="Arial"/>
          <w:b/>
          <w:bCs/>
          <w:sz w:val="22"/>
          <w:szCs w:val="22"/>
        </w:rPr>
      </w:pPr>
    </w:p>
    <w:p w14:paraId="70FE7E28" w14:textId="77777777" w:rsidR="00D76141" w:rsidRPr="00D76141" w:rsidRDefault="00D76141" w:rsidP="00D76141">
      <w:pPr>
        <w:rPr>
          <w:rFonts w:ascii="Arial" w:hAnsi="Arial" w:cs="Arial"/>
          <w:sz w:val="22"/>
          <w:szCs w:val="22"/>
        </w:rPr>
      </w:pPr>
      <w:r w:rsidRPr="00D76141">
        <w:rPr>
          <w:rFonts w:ascii="Arial" w:hAnsi="Arial" w:cs="Arial"/>
          <w:sz w:val="22"/>
          <w:szCs w:val="22"/>
        </w:rPr>
        <w:t>56.1. The payment obligations of the KfW under this contract shall cease at most 18 months after the end of the period of implementation of tasks, unless the contract is terminated in accordance with these general conditions. In the event of co-financing, this date shall be laid down in the particular conditions.</w:t>
      </w:r>
    </w:p>
    <w:p w14:paraId="6E3AC2A2" w14:textId="77777777" w:rsidR="00D76141" w:rsidRPr="00D76141" w:rsidRDefault="00D76141" w:rsidP="00D76141">
      <w:pPr>
        <w:rPr>
          <w:rFonts w:ascii="Arial" w:hAnsi="Arial" w:cs="Arial"/>
          <w:sz w:val="22"/>
          <w:szCs w:val="22"/>
        </w:rPr>
      </w:pPr>
    </w:p>
    <w:p w14:paraId="5F49B5AA" w14:textId="77777777" w:rsidR="00D76141" w:rsidRPr="00D76141" w:rsidRDefault="00D76141" w:rsidP="00D76141">
      <w:pPr>
        <w:rPr>
          <w:rFonts w:ascii="Arial" w:hAnsi="Arial" w:cs="Arial"/>
          <w:sz w:val="22"/>
          <w:szCs w:val="22"/>
        </w:rPr>
      </w:pPr>
    </w:p>
    <w:p w14:paraId="29CB1B7E" w14:textId="77777777" w:rsidR="00D76141" w:rsidRPr="00D76141" w:rsidRDefault="00D76141" w:rsidP="00D76141">
      <w:pPr>
        <w:jc w:val="center"/>
        <w:rPr>
          <w:rFonts w:ascii="Arial" w:hAnsi="Arial" w:cs="Arial"/>
          <w:b/>
          <w:bCs/>
          <w:szCs w:val="24"/>
        </w:rPr>
      </w:pPr>
      <w:r w:rsidRPr="00D76141">
        <w:rPr>
          <w:rFonts w:ascii="Arial" w:hAnsi="Arial" w:cs="Arial"/>
          <w:b/>
          <w:bCs/>
          <w:szCs w:val="24"/>
        </w:rPr>
        <w:t>ACCEPTANCE AND DEFECTS LIABILITY</w:t>
      </w:r>
    </w:p>
    <w:p w14:paraId="6FEA775A" w14:textId="77777777" w:rsidR="00D76141" w:rsidRPr="00D76141" w:rsidRDefault="00D76141" w:rsidP="00D76141">
      <w:pPr>
        <w:rPr>
          <w:rFonts w:ascii="Arial" w:hAnsi="Arial" w:cs="Arial"/>
          <w:sz w:val="22"/>
          <w:szCs w:val="22"/>
        </w:rPr>
      </w:pPr>
    </w:p>
    <w:p w14:paraId="10F1BBF2" w14:textId="77777777" w:rsidR="00D76141" w:rsidRPr="00D76141" w:rsidRDefault="00D76141" w:rsidP="00D76141">
      <w:pPr>
        <w:rPr>
          <w:rFonts w:ascii="Arial" w:hAnsi="Arial" w:cs="Arial"/>
          <w:b/>
          <w:bCs/>
          <w:sz w:val="22"/>
          <w:szCs w:val="22"/>
        </w:rPr>
      </w:pPr>
    </w:p>
    <w:p w14:paraId="24C3FD52"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57 – General principles</w:t>
      </w:r>
    </w:p>
    <w:p w14:paraId="0DD9F46E" w14:textId="77777777" w:rsidR="00D76141" w:rsidRPr="00D76141" w:rsidRDefault="00D76141" w:rsidP="00D76141">
      <w:pPr>
        <w:rPr>
          <w:rFonts w:ascii="Arial" w:hAnsi="Arial" w:cs="Arial"/>
          <w:b/>
          <w:bCs/>
          <w:sz w:val="22"/>
          <w:szCs w:val="22"/>
        </w:rPr>
      </w:pPr>
    </w:p>
    <w:p w14:paraId="7D82D7E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57.1. Verification of the works by the supervisor with a view to provisional or final acceptance shall take place in the presence of the contractor. The absence of the contractor shall not be a bar to verification on condition that the contractor has been summoned in due form at least 30 days prior to the date of verification. </w:t>
      </w:r>
    </w:p>
    <w:p w14:paraId="1FA2B99A" w14:textId="77777777" w:rsidR="00D76141" w:rsidRPr="00D76141" w:rsidRDefault="00D76141" w:rsidP="00D76141">
      <w:pPr>
        <w:rPr>
          <w:rFonts w:ascii="Arial" w:hAnsi="Arial" w:cs="Arial"/>
          <w:sz w:val="22"/>
          <w:szCs w:val="22"/>
        </w:rPr>
      </w:pPr>
    </w:p>
    <w:p w14:paraId="40B71167" w14:textId="77777777" w:rsidR="00D76141" w:rsidRPr="00D76141" w:rsidRDefault="00D76141" w:rsidP="00D76141">
      <w:pPr>
        <w:rPr>
          <w:rFonts w:ascii="Arial" w:hAnsi="Arial" w:cs="Arial"/>
          <w:sz w:val="22"/>
          <w:szCs w:val="22"/>
        </w:rPr>
      </w:pPr>
      <w:r w:rsidRPr="00D76141">
        <w:rPr>
          <w:rFonts w:ascii="Arial" w:hAnsi="Arial" w:cs="Arial"/>
          <w:sz w:val="22"/>
          <w:szCs w:val="22"/>
        </w:rPr>
        <w:t>57.2. Should exceptional circumstances make it impossible to ascertain the state of the works or otherwise proceed with their acceptance during the period fixed for provisional or final acceptance, a statement certifying such impossibility shall be drawn up by the supervisor after consultation, where possible, with the contractor. The verification shall take place and a statement of acceptance or rejection shall be drawn up by the supervisor within 30 days following the date on which such impossibility ceases to exist. The contractor shall not invoke these circumstances in order to avoid its obligation of presenting the works in a state suitable for acceptance.</w:t>
      </w:r>
    </w:p>
    <w:p w14:paraId="4A2368B2" w14:textId="77777777" w:rsidR="00D76141" w:rsidRPr="00D76141" w:rsidRDefault="00D76141" w:rsidP="00D76141">
      <w:pPr>
        <w:rPr>
          <w:rFonts w:ascii="Arial" w:hAnsi="Arial" w:cs="Arial"/>
          <w:sz w:val="22"/>
          <w:szCs w:val="22"/>
        </w:rPr>
      </w:pPr>
    </w:p>
    <w:p w14:paraId="4B744B0E"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58 – Tests on completion</w:t>
      </w:r>
    </w:p>
    <w:p w14:paraId="4770427C" w14:textId="77777777" w:rsidR="00D76141" w:rsidRPr="00D76141" w:rsidRDefault="00D76141" w:rsidP="00D76141">
      <w:pPr>
        <w:rPr>
          <w:rFonts w:ascii="Arial" w:hAnsi="Arial" w:cs="Arial"/>
          <w:sz w:val="22"/>
          <w:szCs w:val="22"/>
        </w:rPr>
      </w:pPr>
    </w:p>
    <w:p w14:paraId="38B36630"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58.1. The works shall not be accepted until the prescribed verifications and tests have been carried out at the expense of the contractor. The contractor shall notify the supervisor of the date on which such verification and tests may commence. </w:t>
      </w:r>
    </w:p>
    <w:p w14:paraId="556422CB" w14:textId="77777777" w:rsidR="00D76141" w:rsidRPr="00D76141" w:rsidRDefault="00D76141" w:rsidP="00D76141">
      <w:pPr>
        <w:rPr>
          <w:rFonts w:ascii="Arial" w:hAnsi="Arial" w:cs="Arial"/>
          <w:sz w:val="22"/>
          <w:szCs w:val="22"/>
        </w:rPr>
      </w:pPr>
    </w:p>
    <w:p w14:paraId="7D979A09" w14:textId="77777777" w:rsidR="00D76141" w:rsidRPr="00D76141" w:rsidRDefault="00D76141" w:rsidP="00D76141">
      <w:pPr>
        <w:rPr>
          <w:rFonts w:ascii="Arial" w:hAnsi="Arial" w:cs="Arial"/>
          <w:sz w:val="22"/>
          <w:szCs w:val="22"/>
        </w:rPr>
      </w:pPr>
      <w:r w:rsidRPr="00D76141">
        <w:rPr>
          <w:rFonts w:ascii="Arial" w:hAnsi="Arial" w:cs="Arial"/>
          <w:sz w:val="22"/>
          <w:szCs w:val="22"/>
        </w:rPr>
        <w:lastRenderedPageBreak/>
        <w:t>58.2. Works which do not satisfy the terms and conditions of the contract, or in the absence of such terms and conditions, which are not carried out in accordance with trade practices in the country in which the works are executed, shall, if required, be demolished and rebuilt by the contractor or repaired to the satisfaction of the supervisor, otherwise this shall be done as of right after due notice at the expense of the contractor, by order of the supervisor. The supervisor may also require the demolition and reconstruction by the contractor, or repair to the satisfaction of the supervisor, under the same conditions, of any work in which unacceptable materials have been used, or carried out in the periods of suspension provided for in Article 38.</w:t>
      </w:r>
    </w:p>
    <w:p w14:paraId="3BFD58BC" w14:textId="77777777" w:rsidR="00D76141" w:rsidRPr="00D76141" w:rsidRDefault="00D76141" w:rsidP="00D76141">
      <w:pPr>
        <w:rPr>
          <w:rFonts w:ascii="Arial" w:hAnsi="Arial" w:cs="Arial"/>
          <w:sz w:val="22"/>
          <w:szCs w:val="22"/>
        </w:rPr>
      </w:pPr>
    </w:p>
    <w:p w14:paraId="0141FBBE"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59 – Partial acceptance</w:t>
      </w:r>
    </w:p>
    <w:p w14:paraId="5B635A86" w14:textId="77777777" w:rsidR="00D76141" w:rsidRPr="00D76141" w:rsidRDefault="00D76141" w:rsidP="00D76141">
      <w:pPr>
        <w:rPr>
          <w:rFonts w:ascii="Arial" w:hAnsi="Arial" w:cs="Arial"/>
          <w:sz w:val="22"/>
          <w:szCs w:val="22"/>
        </w:rPr>
      </w:pPr>
    </w:p>
    <w:p w14:paraId="0D94B0DC"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59.1. The contracting authority may make use of the various structures, parts of structures or sections of the works forming part of the contract as and when they are completed. Any taking over of the structures, parts of structures or sections of the works by the contracting authority shall be preceded by their partial provisional acceptance. However, works may in cases of urgency be taken over prior to acceptance provided an inventory of outstanding work is drawn up by the supervisor and agreed to by the contractor and the supervisor beforehand. Once the contracting authority has taken possession of a structure, a part thereof or section of the works, the contractor shall no longer be required to make good any damage resulting otherwise than from faulty construction or workmanship. </w:t>
      </w:r>
    </w:p>
    <w:p w14:paraId="1C518F43" w14:textId="77777777" w:rsidR="00D76141" w:rsidRPr="00D76141" w:rsidRDefault="00D76141" w:rsidP="00D76141">
      <w:pPr>
        <w:rPr>
          <w:rFonts w:ascii="Arial" w:hAnsi="Arial" w:cs="Arial"/>
          <w:sz w:val="22"/>
          <w:szCs w:val="22"/>
        </w:rPr>
      </w:pPr>
    </w:p>
    <w:p w14:paraId="7FF1BEAC"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59.2. The supervisor may, at the request of the contractor and if the nature of the works so permits, proceed with partial provisional acceptance, provided that the structures, parts of structures or sections of the works are completed and suited to the use as described in the contract. </w:t>
      </w:r>
    </w:p>
    <w:p w14:paraId="782CDBAB" w14:textId="77777777" w:rsidR="00D76141" w:rsidRPr="00D76141" w:rsidRDefault="00D76141" w:rsidP="00D76141">
      <w:pPr>
        <w:rPr>
          <w:rFonts w:ascii="Arial" w:hAnsi="Arial" w:cs="Arial"/>
          <w:sz w:val="22"/>
          <w:szCs w:val="22"/>
        </w:rPr>
      </w:pPr>
    </w:p>
    <w:p w14:paraId="6BF433D1" w14:textId="77777777" w:rsidR="00D76141" w:rsidRPr="00D76141" w:rsidRDefault="00D76141" w:rsidP="00D76141">
      <w:pPr>
        <w:rPr>
          <w:rFonts w:ascii="Arial" w:hAnsi="Arial" w:cs="Arial"/>
          <w:sz w:val="22"/>
          <w:szCs w:val="22"/>
        </w:rPr>
      </w:pPr>
      <w:r w:rsidRPr="00D76141">
        <w:rPr>
          <w:rFonts w:ascii="Arial" w:hAnsi="Arial" w:cs="Arial"/>
          <w:sz w:val="22"/>
          <w:szCs w:val="22"/>
        </w:rPr>
        <w:t>59.3. In the cases of partial provisional acceptance referred to in Article 59.1 and 59.2 the defects liability period provided for in Article 62 shall, unless the particular conditions provide otherwise, run as from the date of such partial provisional acceptance.</w:t>
      </w:r>
    </w:p>
    <w:p w14:paraId="1274CD25" w14:textId="77777777" w:rsidR="00D76141" w:rsidRPr="00D76141" w:rsidRDefault="00D76141" w:rsidP="00D76141">
      <w:pPr>
        <w:rPr>
          <w:rFonts w:ascii="Arial" w:hAnsi="Arial" w:cs="Arial"/>
          <w:sz w:val="22"/>
          <w:szCs w:val="22"/>
        </w:rPr>
      </w:pPr>
    </w:p>
    <w:p w14:paraId="25EEAD6E"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60 – Provisional acceptance</w:t>
      </w:r>
    </w:p>
    <w:p w14:paraId="50801626" w14:textId="77777777" w:rsidR="00D76141" w:rsidRPr="00D76141" w:rsidRDefault="00D76141" w:rsidP="00D76141">
      <w:pPr>
        <w:rPr>
          <w:rFonts w:ascii="Arial" w:hAnsi="Arial" w:cs="Arial"/>
          <w:sz w:val="22"/>
          <w:szCs w:val="22"/>
        </w:rPr>
      </w:pPr>
    </w:p>
    <w:p w14:paraId="5CDE8AB1"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60.1. The works shall be taken over by the contracting authority when they have satisfactorily passed the tests on completion and a certificate of provisional acceptance has been issued or is deemed to have been issued. </w:t>
      </w:r>
    </w:p>
    <w:p w14:paraId="607B8ECD" w14:textId="77777777" w:rsidR="00D76141" w:rsidRPr="00D76141" w:rsidRDefault="00D76141" w:rsidP="00D76141">
      <w:pPr>
        <w:rPr>
          <w:rFonts w:ascii="Arial" w:hAnsi="Arial" w:cs="Arial"/>
          <w:sz w:val="22"/>
          <w:szCs w:val="22"/>
        </w:rPr>
      </w:pPr>
    </w:p>
    <w:p w14:paraId="7F223AE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60.2. The contractor may apply, by notice to the supervisor, for a certificate of provisional acceptance not earlier than 15 days before the works, in the contractor's opinion, are complete and ready for provisional acceptance. The supervisor shall within 30 days after the receipt of the contractor's application either: </w:t>
      </w:r>
    </w:p>
    <w:p w14:paraId="5F3A36A9" w14:textId="77777777" w:rsidR="00D76141" w:rsidRPr="00D76141" w:rsidRDefault="00D76141" w:rsidP="00D76141">
      <w:pPr>
        <w:rPr>
          <w:rFonts w:ascii="Arial" w:hAnsi="Arial" w:cs="Arial"/>
          <w:sz w:val="22"/>
          <w:szCs w:val="22"/>
        </w:rPr>
      </w:pPr>
    </w:p>
    <w:p w14:paraId="574FD8B8" w14:textId="77777777" w:rsidR="00D76141" w:rsidRPr="00D76141" w:rsidRDefault="00D76141" w:rsidP="00C41D2A">
      <w:pPr>
        <w:numPr>
          <w:ilvl w:val="0"/>
          <w:numId w:val="83"/>
        </w:numPr>
        <w:contextualSpacing/>
        <w:rPr>
          <w:rFonts w:ascii="Arial" w:hAnsi="Arial" w:cs="Arial"/>
          <w:sz w:val="22"/>
          <w:szCs w:val="22"/>
        </w:rPr>
      </w:pPr>
      <w:r w:rsidRPr="00D76141">
        <w:rPr>
          <w:rFonts w:ascii="Arial" w:hAnsi="Arial" w:cs="Arial"/>
          <w:sz w:val="22"/>
          <w:szCs w:val="22"/>
        </w:rPr>
        <w:t xml:space="preserve">issue the certificate of provisional acceptance to the contractor with a copy to the contracting authority stating, where appropriate, its reservations, and, inter alia, the date on which, in its opinion, the works were completed in accordance with the contract and ready for provisional acceptance; or </w:t>
      </w:r>
    </w:p>
    <w:p w14:paraId="2D39F731" w14:textId="77777777" w:rsidR="00D76141" w:rsidRPr="00D76141" w:rsidRDefault="00D76141" w:rsidP="00C41D2A">
      <w:pPr>
        <w:numPr>
          <w:ilvl w:val="0"/>
          <w:numId w:val="83"/>
        </w:numPr>
        <w:contextualSpacing/>
        <w:rPr>
          <w:rFonts w:ascii="Arial" w:hAnsi="Arial" w:cs="Arial"/>
          <w:sz w:val="22"/>
          <w:szCs w:val="22"/>
        </w:rPr>
      </w:pPr>
      <w:r w:rsidRPr="00D76141">
        <w:rPr>
          <w:rFonts w:ascii="Arial" w:hAnsi="Arial" w:cs="Arial"/>
          <w:sz w:val="22"/>
          <w:szCs w:val="22"/>
        </w:rPr>
        <w:t xml:space="preserve">reject the application giving its reasons and specifying the action which, in its opinion, is required of the contractor for the certificate to be issued. </w:t>
      </w:r>
    </w:p>
    <w:p w14:paraId="23CCDF4E" w14:textId="77777777" w:rsidR="00D76141" w:rsidRPr="00D76141" w:rsidRDefault="00D76141" w:rsidP="00D76141">
      <w:pPr>
        <w:rPr>
          <w:rFonts w:ascii="Arial" w:hAnsi="Arial" w:cs="Arial"/>
          <w:sz w:val="22"/>
          <w:szCs w:val="22"/>
        </w:rPr>
      </w:pPr>
    </w:p>
    <w:p w14:paraId="059F7846"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60.3. If the supervisor fails either to issue the certificate of provisional acceptance or to reject the contractor's application within the period of 30 days, he shall be deemed to have issued the certificate on the last day of that period. The certificate of provisional acceptance shall not be deemed to be an admission that the works have been completed in every respect. If the works are divided by the contract into sections, the contractor shall be entitled to apply for separate certificates for each of the sections. </w:t>
      </w:r>
    </w:p>
    <w:p w14:paraId="51D5CD1A" w14:textId="77777777" w:rsidR="00D76141" w:rsidRPr="00D76141" w:rsidRDefault="00D76141" w:rsidP="00D76141">
      <w:pPr>
        <w:rPr>
          <w:rFonts w:ascii="Arial" w:hAnsi="Arial" w:cs="Arial"/>
          <w:sz w:val="22"/>
          <w:szCs w:val="22"/>
        </w:rPr>
      </w:pPr>
    </w:p>
    <w:p w14:paraId="122A36B7"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60.4. Upon provisional acceptance of the works, the contractor shall dismantle and remove temporary structures as well as materials no longer required for use in connection with the implementation of the contract. It shall also remove any litter or obstruction and redress any change in the condition of the site as required by the contract. </w:t>
      </w:r>
    </w:p>
    <w:p w14:paraId="7881BCE7" w14:textId="77777777" w:rsidR="00D76141" w:rsidRPr="00D76141" w:rsidRDefault="00D76141" w:rsidP="00D76141">
      <w:pPr>
        <w:rPr>
          <w:rFonts w:ascii="Arial" w:hAnsi="Arial" w:cs="Arial"/>
          <w:sz w:val="22"/>
          <w:szCs w:val="22"/>
        </w:rPr>
      </w:pPr>
    </w:p>
    <w:p w14:paraId="2438F37D" w14:textId="77777777" w:rsidR="00D76141" w:rsidRPr="00D76141" w:rsidRDefault="00D76141" w:rsidP="00D76141">
      <w:pPr>
        <w:rPr>
          <w:rFonts w:ascii="Arial" w:hAnsi="Arial" w:cs="Arial"/>
          <w:sz w:val="22"/>
          <w:szCs w:val="22"/>
        </w:rPr>
      </w:pPr>
      <w:r w:rsidRPr="00D76141">
        <w:rPr>
          <w:rFonts w:ascii="Arial" w:hAnsi="Arial" w:cs="Arial"/>
          <w:sz w:val="22"/>
          <w:szCs w:val="22"/>
        </w:rPr>
        <w:t>60.5. Immediately after provisional acceptance, the contracting authority may make use of all the works as completed.</w:t>
      </w:r>
    </w:p>
    <w:p w14:paraId="37E1C8C5" w14:textId="77777777" w:rsidR="00D76141" w:rsidRPr="00D76141" w:rsidRDefault="00D76141" w:rsidP="00D76141">
      <w:pPr>
        <w:rPr>
          <w:rFonts w:ascii="Arial" w:hAnsi="Arial" w:cs="Arial"/>
          <w:sz w:val="22"/>
          <w:szCs w:val="22"/>
        </w:rPr>
      </w:pPr>
    </w:p>
    <w:p w14:paraId="6BDFF68B"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61 – Defects liability</w:t>
      </w:r>
    </w:p>
    <w:p w14:paraId="0A022F8E" w14:textId="77777777" w:rsidR="00D76141" w:rsidRPr="00D76141" w:rsidRDefault="00D76141" w:rsidP="00D76141">
      <w:pPr>
        <w:rPr>
          <w:rFonts w:ascii="Arial" w:hAnsi="Arial" w:cs="Arial"/>
          <w:sz w:val="22"/>
          <w:szCs w:val="22"/>
        </w:rPr>
      </w:pPr>
    </w:p>
    <w:p w14:paraId="10E71436"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61.1. The contractor shall be responsible for making good any defect in, or damage to, any part of the works which may appear or occur during the defects liability period and which: </w:t>
      </w:r>
    </w:p>
    <w:p w14:paraId="0BFF02E2" w14:textId="77777777" w:rsidR="00D76141" w:rsidRPr="00D76141" w:rsidRDefault="00D76141" w:rsidP="00D76141">
      <w:pPr>
        <w:rPr>
          <w:rFonts w:ascii="Arial" w:hAnsi="Arial" w:cs="Arial"/>
          <w:sz w:val="22"/>
          <w:szCs w:val="22"/>
        </w:rPr>
      </w:pPr>
    </w:p>
    <w:p w14:paraId="511E5278" w14:textId="77777777" w:rsidR="00D76141" w:rsidRPr="00D76141" w:rsidRDefault="00D76141" w:rsidP="00C41D2A">
      <w:pPr>
        <w:numPr>
          <w:ilvl w:val="0"/>
          <w:numId w:val="84"/>
        </w:numPr>
        <w:contextualSpacing/>
        <w:rPr>
          <w:rFonts w:ascii="Arial" w:hAnsi="Arial" w:cs="Arial"/>
          <w:sz w:val="22"/>
          <w:szCs w:val="22"/>
        </w:rPr>
      </w:pPr>
      <w:r w:rsidRPr="00D76141">
        <w:rPr>
          <w:rFonts w:ascii="Arial" w:hAnsi="Arial" w:cs="Arial"/>
          <w:sz w:val="22"/>
          <w:szCs w:val="22"/>
        </w:rPr>
        <w:t xml:space="preserve">results from the use of defective plant or materials or faulty workmanship or design of the contractor; and/or </w:t>
      </w:r>
    </w:p>
    <w:p w14:paraId="134EB28B" w14:textId="77777777" w:rsidR="00D76141" w:rsidRPr="00D76141" w:rsidRDefault="00D76141" w:rsidP="00C41D2A">
      <w:pPr>
        <w:numPr>
          <w:ilvl w:val="0"/>
          <w:numId w:val="84"/>
        </w:numPr>
        <w:contextualSpacing/>
        <w:rPr>
          <w:rFonts w:ascii="Arial" w:hAnsi="Arial" w:cs="Arial"/>
          <w:sz w:val="22"/>
          <w:szCs w:val="22"/>
        </w:rPr>
      </w:pPr>
      <w:r w:rsidRPr="00D76141">
        <w:rPr>
          <w:rFonts w:ascii="Arial" w:hAnsi="Arial" w:cs="Arial"/>
          <w:sz w:val="22"/>
          <w:szCs w:val="22"/>
        </w:rPr>
        <w:t xml:space="preserve">results from any act or omission of the contractor during the defects liability period; and/or; </w:t>
      </w:r>
    </w:p>
    <w:p w14:paraId="4D243604" w14:textId="77777777" w:rsidR="00D76141" w:rsidRPr="00D76141" w:rsidRDefault="00D76141" w:rsidP="00C41D2A">
      <w:pPr>
        <w:numPr>
          <w:ilvl w:val="0"/>
          <w:numId w:val="84"/>
        </w:numPr>
        <w:contextualSpacing/>
        <w:rPr>
          <w:rFonts w:ascii="Arial" w:hAnsi="Arial" w:cs="Arial"/>
          <w:sz w:val="22"/>
          <w:szCs w:val="22"/>
        </w:rPr>
      </w:pPr>
      <w:r w:rsidRPr="00D76141">
        <w:rPr>
          <w:rFonts w:ascii="Arial" w:hAnsi="Arial" w:cs="Arial"/>
          <w:sz w:val="22"/>
          <w:szCs w:val="22"/>
        </w:rPr>
        <w:t xml:space="preserve">appears in the course of an inspection made by, or on behalf of the contracting authority. </w:t>
      </w:r>
    </w:p>
    <w:p w14:paraId="01392826" w14:textId="77777777" w:rsidR="00D76141" w:rsidRPr="00D76141" w:rsidRDefault="00D76141" w:rsidP="00D76141">
      <w:pPr>
        <w:rPr>
          <w:rFonts w:ascii="Arial" w:hAnsi="Arial" w:cs="Arial"/>
          <w:sz w:val="22"/>
          <w:szCs w:val="22"/>
        </w:rPr>
      </w:pPr>
    </w:p>
    <w:p w14:paraId="08C5F47A"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61.2. The contractor shall at its own cost make good the defect or damage as soon as practicable. The defects liability period for all items replaced or renewed shall recommence from the date when the replacement or renewal was made to the satisfaction of the supervisor. If the contract provides for partial acceptance, the defects liability period shall be extended only for the part of the works affected by the replacement or renewal. </w:t>
      </w:r>
    </w:p>
    <w:p w14:paraId="2D40A86A" w14:textId="77777777" w:rsidR="00D76141" w:rsidRPr="00D76141" w:rsidRDefault="00D76141" w:rsidP="00D76141">
      <w:pPr>
        <w:rPr>
          <w:rFonts w:ascii="Arial" w:hAnsi="Arial" w:cs="Arial"/>
          <w:sz w:val="22"/>
          <w:szCs w:val="22"/>
        </w:rPr>
      </w:pPr>
    </w:p>
    <w:p w14:paraId="2489C36A" w14:textId="77777777" w:rsidR="00D76141" w:rsidRPr="00D76141" w:rsidRDefault="00D76141" w:rsidP="00D76141">
      <w:pPr>
        <w:rPr>
          <w:rFonts w:ascii="Arial" w:hAnsi="Arial" w:cs="Arial"/>
          <w:sz w:val="22"/>
          <w:szCs w:val="22"/>
        </w:rPr>
      </w:pPr>
      <w:r w:rsidRPr="00D76141">
        <w:rPr>
          <w:rFonts w:ascii="Arial" w:hAnsi="Arial" w:cs="Arial"/>
          <w:sz w:val="22"/>
          <w:szCs w:val="22"/>
        </w:rPr>
        <w:t>61.3. If any such defect appears or such damage occurs, during the defects</w:t>
      </w:r>
      <w:r w:rsidRPr="00D76141">
        <w:rPr>
          <w:rFonts w:ascii="Arial" w:hAnsi="Arial" w:cs="Arial"/>
          <w:sz w:val="22"/>
          <w:szCs w:val="22"/>
          <w:lang w:val="sr-Latn-ME"/>
        </w:rPr>
        <w:t>'</w:t>
      </w:r>
      <w:r w:rsidRPr="00D76141">
        <w:rPr>
          <w:rFonts w:ascii="Arial" w:hAnsi="Arial" w:cs="Arial"/>
          <w:sz w:val="22"/>
          <w:szCs w:val="22"/>
        </w:rPr>
        <w:t xml:space="preserve"> liability period, the contracting authority or the supervisor shall notify the contractor. If the contractor fails to remedy a defect or damage within the time limit stipulated in the notification, the contracting authority may: </w:t>
      </w:r>
    </w:p>
    <w:p w14:paraId="541A6D9F" w14:textId="77777777" w:rsidR="00D76141" w:rsidRPr="00D76141" w:rsidRDefault="00D76141" w:rsidP="00D76141">
      <w:pPr>
        <w:rPr>
          <w:rFonts w:ascii="Arial" w:hAnsi="Arial" w:cs="Arial"/>
          <w:sz w:val="22"/>
          <w:szCs w:val="22"/>
        </w:rPr>
      </w:pPr>
    </w:p>
    <w:p w14:paraId="14EC401F" w14:textId="77777777" w:rsidR="00D76141" w:rsidRPr="00D76141" w:rsidRDefault="00D76141" w:rsidP="00C41D2A">
      <w:pPr>
        <w:numPr>
          <w:ilvl w:val="0"/>
          <w:numId w:val="85"/>
        </w:numPr>
        <w:contextualSpacing/>
        <w:rPr>
          <w:rFonts w:ascii="Arial" w:hAnsi="Arial" w:cs="Arial"/>
          <w:sz w:val="22"/>
          <w:szCs w:val="22"/>
        </w:rPr>
      </w:pPr>
      <w:r w:rsidRPr="00D76141">
        <w:rPr>
          <w:rFonts w:ascii="Arial" w:hAnsi="Arial" w:cs="Arial"/>
          <w:sz w:val="22"/>
          <w:szCs w:val="22"/>
        </w:rPr>
        <w:t xml:space="preserve">carry out the works itself, or employ someone else to carry out the works at the contractor's risk and cost, in which case the costs incurred by the contracting authority shall be deducted from monies due to or from guarantees held against the contractor or from both; or </w:t>
      </w:r>
    </w:p>
    <w:p w14:paraId="4664AED7" w14:textId="77777777" w:rsidR="00D76141" w:rsidRPr="00D76141" w:rsidRDefault="00D76141" w:rsidP="00C41D2A">
      <w:pPr>
        <w:numPr>
          <w:ilvl w:val="0"/>
          <w:numId w:val="85"/>
        </w:numPr>
        <w:contextualSpacing/>
        <w:rPr>
          <w:rFonts w:ascii="Arial" w:hAnsi="Arial" w:cs="Arial"/>
          <w:sz w:val="22"/>
          <w:szCs w:val="22"/>
        </w:rPr>
      </w:pPr>
      <w:r w:rsidRPr="00D76141">
        <w:rPr>
          <w:rFonts w:ascii="Arial" w:hAnsi="Arial" w:cs="Arial"/>
          <w:sz w:val="22"/>
          <w:szCs w:val="22"/>
        </w:rPr>
        <w:t xml:space="preserve">terminate the contract. </w:t>
      </w:r>
    </w:p>
    <w:p w14:paraId="1F94562F" w14:textId="77777777" w:rsidR="00D76141" w:rsidRPr="00D76141" w:rsidRDefault="00D76141" w:rsidP="00D76141">
      <w:pPr>
        <w:rPr>
          <w:rFonts w:ascii="Arial" w:hAnsi="Arial" w:cs="Arial"/>
          <w:sz w:val="22"/>
          <w:szCs w:val="22"/>
        </w:rPr>
      </w:pPr>
    </w:p>
    <w:p w14:paraId="18BB080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61.4. If the defect or damage is such that the contracting authority has been deprived substantially of the whole or a part of the benefit of the works, the contracting authority shall, without prejudice to any other remedy, be entitled to recover all sums paid in respect of the parts of the works concerned together with the cost of dismantling such parts and clearing the site. </w:t>
      </w:r>
    </w:p>
    <w:p w14:paraId="5A2F4B1B" w14:textId="77777777" w:rsidR="00D76141" w:rsidRPr="00D76141" w:rsidRDefault="00D76141" w:rsidP="00D76141">
      <w:pPr>
        <w:rPr>
          <w:rFonts w:ascii="Arial" w:hAnsi="Arial" w:cs="Arial"/>
          <w:sz w:val="22"/>
          <w:szCs w:val="22"/>
        </w:rPr>
      </w:pPr>
    </w:p>
    <w:p w14:paraId="636139DA"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61.5. In case of emergency, where the contractor is not immediately available or, having been reached, is unable to take the measures required, the contracting authority or the supervisor may have the work carried out at the expense of the contractor. The contracting authority or the supervisor shall as soon as practicable inform the contractor of the action taken. </w:t>
      </w:r>
    </w:p>
    <w:p w14:paraId="23F54161" w14:textId="77777777" w:rsidR="00D76141" w:rsidRPr="00D76141" w:rsidRDefault="00D76141" w:rsidP="00D76141">
      <w:pPr>
        <w:rPr>
          <w:rFonts w:ascii="Arial" w:hAnsi="Arial" w:cs="Arial"/>
          <w:sz w:val="22"/>
          <w:szCs w:val="22"/>
        </w:rPr>
      </w:pPr>
    </w:p>
    <w:p w14:paraId="12D9F045"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61.6. Where the particular conditions stipulate that the maintenance work, necessitated by normal wear and tear, shall be carried out by the contractor, such work shall be paid for from a provisional sum. Deterioration resulting from the circumstances provided for in </w:t>
      </w:r>
      <w:r w:rsidRPr="00D76141">
        <w:rPr>
          <w:rFonts w:ascii="Arial" w:hAnsi="Arial" w:cs="Arial"/>
          <w:sz w:val="22"/>
          <w:szCs w:val="22"/>
        </w:rPr>
        <w:lastRenderedPageBreak/>
        <w:t xml:space="preserve">Article 21 or from abnormal use shall be excluded from this obligation unless it reveals a fault or defect justifying the request for repair or replacement under Article 61. </w:t>
      </w:r>
    </w:p>
    <w:p w14:paraId="4DE34C3A" w14:textId="77777777" w:rsidR="00D76141" w:rsidRPr="00D76141" w:rsidRDefault="00D76141" w:rsidP="00D76141">
      <w:pPr>
        <w:rPr>
          <w:rFonts w:ascii="Arial" w:hAnsi="Arial" w:cs="Arial"/>
          <w:sz w:val="22"/>
          <w:szCs w:val="22"/>
        </w:rPr>
      </w:pPr>
    </w:p>
    <w:p w14:paraId="23F019A6"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61.7. The defects liability period shall be stipulated in the particular conditions and technical specifications. If the duration of the defects’ liability period is not specified, it shall be 365 days. The defects liability period shall commence on the date of provisional acceptance and may recommence in accordance with Article 61.2. </w:t>
      </w:r>
    </w:p>
    <w:p w14:paraId="4D14C135" w14:textId="77777777" w:rsidR="00D76141" w:rsidRPr="00D76141" w:rsidRDefault="00D76141" w:rsidP="00D76141">
      <w:pPr>
        <w:rPr>
          <w:rFonts w:ascii="Arial" w:hAnsi="Arial" w:cs="Arial"/>
          <w:sz w:val="22"/>
          <w:szCs w:val="22"/>
        </w:rPr>
      </w:pPr>
    </w:p>
    <w:p w14:paraId="3044E82B" w14:textId="77777777" w:rsidR="00D76141" w:rsidRPr="00D76141" w:rsidRDefault="00D76141" w:rsidP="00D76141">
      <w:pPr>
        <w:rPr>
          <w:rFonts w:ascii="Arial" w:hAnsi="Arial" w:cs="Arial"/>
          <w:sz w:val="22"/>
          <w:szCs w:val="22"/>
        </w:rPr>
      </w:pPr>
      <w:r w:rsidRPr="00D76141">
        <w:rPr>
          <w:rFonts w:ascii="Arial" w:hAnsi="Arial" w:cs="Arial"/>
          <w:sz w:val="22"/>
          <w:szCs w:val="22"/>
        </w:rPr>
        <w:t>61.8. After provisional acceptance and without prejudice to the defects liability referred to in Article 61, the contractor shall no longer be responsible for risks which may affect the works, and which result from causes not attributable to it. However, the contractor shall be responsible as from the date of provisional acceptance for the soundness of the construction, as laid down in the law of the country in which the works are executed.</w:t>
      </w:r>
    </w:p>
    <w:p w14:paraId="5E8B9242" w14:textId="77777777" w:rsidR="00D76141" w:rsidRPr="00D76141" w:rsidRDefault="00D76141" w:rsidP="00D76141">
      <w:pPr>
        <w:rPr>
          <w:rFonts w:ascii="Arial" w:hAnsi="Arial" w:cs="Arial"/>
          <w:sz w:val="22"/>
          <w:szCs w:val="22"/>
        </w:rPr>
      </w:pPr>
    </w:p>
    <w:p w14:paraId="2B76E99C"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 xml:space="preserve">Article 62 – Final acceptance </w:t>
      </w:r>
    </w:p>
    <w:p w14:paraId="0BECD446" w14:textId="77777777" w:rsidR="00D76141" w:rsidRPr="00D76141" w:rsidRDefault="00D76141" w:rsidP="00D76141">
      <w:pPr>
        <w:rPr>
          <w:rFonts w:ascii="Arial" w:hAnsi="Arial" w:cs="Arial"/>
          <w:sz w:val="22"/>
          <w:szCs w:val="22"/>
        </w:rPr>
      </w:pPr>
    </w:p>
    <w:p w14:paraId="179849AA"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62.1. Upon the expiry of the defects’ liability period, or where there is more than one such period, upon the expiry of the latest period, and when all defects or damage have been rectified, the supervisor shall issue to the contractor a final acceptance certificate and a copy thereof to the contracting authority stating the date on which the contractor completed its obligations under the contract to the supervisor's satisfaction. The final acceptance certificate shall be given by the supervisor within 30 days after the expiration of the defects’ liability period, or as soon as any works ordered under Article 61 have been completed to the satisfaction of the supervisor. </w:t>
      </w:r>
    </w:p>
    <w:p w14:paraId="484EB621" w14:textId="77777777" w:rsidR="00D76141" w:rsidRPr="00D76141" w:rsidRDefault="00D76141" w:rsidP="00D76141">
      <w:pPr>
        <w:rPr>
          <w:rFonts w:ascii="Arial" w:hAnsi="Arial" w:cs="Arial"/>
          <w:sz w:val="22"/>
          <w:szCs w:val="22"/>
        </w:rPr>
      </w:pPr>
    </w:p>
    <w:p w14:paraId="0EADF2BF"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62.2. The works shall not be considered as completed until the final acceptance certificate has been signed by the supervisor and delivered to the contracting authority, with a copy to the contractor. </w:t>
      </w:r>
    </w:p>
    <w:p w14:paraId="42464C4C" w14:textId="77777777" w:rsidR="00D76141" w:rsidRPr="00D76141" w:rsidRDefault="00D76141" w:rsidP="00D76141">
      <w:pPr>
        <w:rPr>
          <w:rFonts w:ascii="Arial" w:hAnsi="Arial" w:cs="Arial"/>
          <w:sz w:val="22"/>
          <w:szCs w:val="22"/>
        </w:rPr>
      </w:pPr>
    </w:p>
    <w:p w14:paraId="1DE9E151" w14:textId="77777777" w:rsidR="00D76141" w:rsidRPr="00D76141" w:rsidRDefault="00D76141" w:rsidP="00D76141">
      <w:pPr>
        <w:rPr>
          <w:rFonts w:ascii="Arial" w:hAnsi="Arial" w:cs="Arial"/>
          <w:sz w:val="22"/>
          <w:szCs w:val="22"/>
        </w:rPr>
      </w:pPr>
      <w:r w:rsidRPr="00D76141">
        <w:rPr>
          <w:rFonts w:ascii="Arial" w:hAnsi="Arial" w:cs="Arial"/>
          <w:sz w:val="22"/>
          <w:szCs w:val="22"/>
        </w:rPr>
        <w:t>62.3. Notwithstanding the issuance of the final acceptance certificate, the contractor and the contracting authority shall remain liable for the fulfilment of any obligation incurred under the contract prior to the issue of the final acceptance certificate, which remains unperformed at the time such final acceptance certificate is issued. The nature and extent of any such obligation shall be determined by reference to the provisions of the contract.</w:t>
      </w:r>
    </w:p>
    <w:p w14:paraId="3075B4DF" w14:textId="77777777" w:rsidR="00D76141" w:rsidRPr="00D76141" w:rsidRDefault="00D76141" w:rsidP="00D76141">
      <w:pPr>
        <w:rPr>
          <w:rFonts w:ascii="Arial" w:hAnsi="Arial" w:cs="Arial"/>
          <w:sz w:val="22"/>
          <w:szCs w:val="22"/>
        </w:rPr>
      </w:pPr>
    </w:p>
    <w:p w14:paraId="2EA89DB0" w14:textId="77777777" w:rsidR="00D76141" w:rsidRPr="00D76141" w:rsidRDefault="00D76141" w:rsidP="00D76141">
      <w:pPr>
        <w:jc w:val="center"/>
        <w:rPr>
          <w:rFonts w:ascii="Arial" w:hAnsi="Arial" w:cs="Arial"/>
          <w:b/>
          <w:bCs/>
          <w:sz w:val="22"/>
          <w:szCs w:val="22"/>
        </w:rPr>
      </w:pPr>
    </w:p>
    <w:p w14:paraId="15B63824" w14:textId="77777777" w:rsidR="00D76141" w:rsidRPr="00D76141" w:rsidRDefault="00D76141" w:rsidP="00D76141">
      <w:pPr>
        <w:jc w:val="center"/>
        <w:rPr>
          <w:rFonts w:ascii="Arial" w:hAnsi="Arial" w:cs="Arial"/>
          <w:b/>
          <w:bCs/>
          <w:sz w:val="22"/>
          <w:szCs w:val="22"/>
        </w:rPr>
      </w:pPr>
      <w:r w:rsidRPr="00D76141">
        <w:rPr>
          <w:rFonts w:ascii="Arial" w:hAnsi="Arial" w:cs="Arial"/>
          <w:b/>
          <w:bCs/>
        </w:rPr>
        <w:t>BREACH OF CONTRACT AND TERMINATION</w:t>
      </w:r>
    </w:p>
    <w:p w14:paraId="0A947055" w14:textId="77777777" w:rsidR="00D76141" w:rsidRPr="00D76141" w:rsidRDefault="00D76141" w:rsidP="00D76141">
      <w:pPr>
        <w:rPr>
          <w:rFonts w:ascii="Arial" w:hAnsi="Arial" w:cs="Arial"/>
          <w:sz w:val="22"/>
          <w:szCs w:val="22"/>
        </w:rPr>
      </w:pPr>
    </w:p>
    <w:p w14:paraId="7BA629A4" w14:textId="77777777" w:rsidR="00D76141" w:rsidRPr="00D76141" w:rsidRDefault="00D76141" w:rsidP="00D76141">
      <w:pPr>
        <w:rPr>
          <w:rFonts w:ascii="Arial" w:hAnsi="Arial" w:cs="Arial"/>
          <w:sz w:val="22"/>
          <w:szCs w:val="22"/>
        </w:rPr>
      </w:pPr>
    </w:p>
    <w:p w14:paraId="309884B2"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63 – Breach of contract</w:t>
      </w:r>
    </w:p>
    <w:p w14:paraId="66276DEA" w14:textId="77777777" w:rsidR="00D76141" w:rsidRPr="00D76141" w:rsidRDefault="00D76141" w:rsidP="00D76141">
      <w:pPr>
        <w:rPr>
          <w:rFonts w:ascii="Arial" w:hAnsi="Arial" w:cs="Arial"/>
          <w:sz w:val="22"/>
          <w:szCs w:val="22"/>
        </w:rPr>
      </w:pPr>
    </w:p>
    <w:p w14:paraId="11B08E4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63.1. Either party commits a breach of contract where it fails to perform its obligations in accordance with the provisions of the contract. </w:t>
      </w:r>
    </w:p>
    <w:p w14:paraId="3D4E7B87" w14:textId="77777777" w:rsidR="00D76141" w:rsidRPr="00D76141" w:rsidRDefault="00D76141" w:rsidP="00D76141">
      <w:pPr>
        <w:rPr>
          <w:rFonts w:ascii="Arial" w:hAnsi="Arial" w:cs="Arial"/>
          <w:sz w:val="22"/>
          <w:szCs w:val="22"/>
        </w:rPr>
      </w:pPr>
    </w:p>
    <w:p w14:paraId="06E5C60F" w14:textId="77777777" w:rsidR="00D76141" w:rsidRPr="00D76141" w:rsidRDefault="00D76141" w:rsidP="00D76141">
      <w:pPr>
        <w:rPr>
          <w:rFonts w:ascii="Arial" w:hAnsi="Arial" w:cs="Arial"/>
          <w:sz w:val="22"/>
          <w:szCs w:val="22"/>
        </w:rPr>
      </w:pPr>
      <w:r w:rsidRPr="00D76141">
        <w:rPr>
          <w:rFonts w:ascii="Arial" w:hAnsi="Arial" w:cs="Arial"/>
          <w:sz w:val="22"/>
          <w:szCs w:val="22"/>
        </w:rPr>
        <w:t>63.2. Where a breach of contract occurs, the party injured by the breach is entitled to the following remedies:</w:t>
      </w:r>
    </w:p>
    <w:p w14:paraId="37EBE306" w14:textId="77777777" w:rsidR="00D76141" w:rsidRPr="00D76141" w:rsidRDefault="00D76141" w:rsidP="00D76141">
      <w:pPr>
        <w:rPr>
          <w:rFonts w:ascii="Arial" w:hAnsi="Arial" w:cs="Arial"/>
          <w:sz w:val="22"/>
          <w:szCs w:val="22"/>
        </w:rPr>
      </w:pPr>
    </w:p>
    <w:p w14:paraId="6F713225" w14:textId="77777777" w:rsidR="00D76141" w:rsidRPr="00D76141" w:rsidRDefault="00D76141" w:rsidP="00C41D2A">
      <w:pPr>
        <w:numPr>
          <w:ilvl w:val="0"/>
          <w:numId w:val="86"/>
        </w:numPr>
        <w:contextualSpacing/>
        <w:rPr>
          <w:rFonts w:ascii="Arial" w:hAnsi="Arial" w:cs="Arial"/>
          <w:sz w:val="22"/>
          <w:szCs w:val="22"/>
        </w:rPr>
      </w:pPr>
      <w:r w:rsidRPr="00D76141">
        <w:rPr>
          <w:rFonts w:ascii="Arial" w:hAnsi="Arial" w:cs="Arial"/>
          <w:sz w:val="22"/>
          <w:szCs w:val="22"/>
        </w:rPr>
        <w:t xml:space="preserve">damages; and/or </w:t>
      </w:r>
    </w:p>
    <w:p w14:paraId="649DB4E4" w14:textId="77777777" w:rsidR="00D76141" w:rsidRPr="00D76141" w:rsidRDefault="00D76141" w:rsidP="00C41D2A">
      <w:pPr>
        <w:numPr>
          <w:ilvl w:val="0"/>
          <w:numId w:val="86"/>
        </w:numPr>
        <w:contextualSpacing/>
        <w:rPr>
          <w:rFonts w:ascii="Arial" w:hAnsi="Arial" w:cs="Arial"/>
          <w:sz w:val="22"/>
          <w:szCs w:val="22"/>
        </w:rPr>
      </w:pPr>
      <w:r w:rsidRPr="00D76141">
        <w:rPr>
          <w:rFonts w:ascii="Arial" w:hAnsi="Arial" w:cs="Arial"/>
          <w:sz w:val="22"/>
          <w:szCs w:val="22"/>
        </w:rPr>
        <w:t xml:space="preserve">termination of the contract. </w:t>
      </w:r>
    </w:p>
    <w:p w14:paraId="11318DFC" w14:textId="77777777" w:rsidR="00D76141" w:rsidRPr="00D76141" w:rsidRDefault="00D76141" w:rsidP="00D76141">
      <w:pPr>
        <w:rPr>
          <w:rFonts w:ascii="Arial" w:hAnsi="Arial" w:cs="Arial"/>
          <w:sz w:val="22"/>
          <w:szCs w:val="22"/>
        </w:rPr>
      </w:pPr>
    </w:p>
    <w:p w14:paraId="3520B964"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63.3. Damages may be either: </w:t>
      </w:r>
    </w:p>
    <w:p w14:paraId="4374F7B0" w14:textId="77777777" w:rsidR="00D76141" w:rsidRPr="00D76141" w:rsidRDefault="00D76141" w:rsidP="00D76141">
      <w:pPr>
        <w:rPr>
          <w:rFonts w:ascii="Arial" w:hAnsi="Arial" w:cs="Arial"/>
          <w:sz w:val="22"/>
          <w:szCs w:val="22"/>
        </w:rPr>
      </w:pPr>
    </w:p>
    <w:p w14:paraId="794EE3EA" w14:textId="77777777" w:rsidR="00D76141" w:rsidRPr="00D76141" w:rsidRDefault="00D76141" w:rsidP="00C41D2A">
      <w:pPr>
        <w:numPr>
          <w:ilvl w:val="0"/>
          <w:numId w:val="87"/>
        </w:numPr>
        <w:contextualSpacing/>
        <w:rPr>
          <w:rFonts w:ascii="Arial" w:hAnsi="Arial" w:cs="Arial"/>
          <w:sz w:val="22"/>
          <w:szCs w:val="22"/>
        </w:rPr>
      </w:pPr>
      <w:r w:rsidRPr="00D76141">
        <w:rPr>
          <w:rFonts w:ascii="Arial" w:hAnsi="Arial" w:cs="Arial"/>
          <w:sz w:val="22"/>
          <w:szCs w:val="22"/>
        </w:rPr>
        <w:t xml:space="preserve">general damages; or </w:t>
      </w:r>
    </w:p>
    <w:p w14:paraId="628A8510" w14:textId="77777777" w:rsidR="00D76141" w:rsidRPr="00D76141" w:rsidRDefault="00D76141" w:rsidP="00C41D2A">
      <w:pPr>
        <w:numPr>
          <w:ilvl w:val="0"/>
          <w:numId w:val="87"/>
        </w:numPr>
        <w:contextualSpacing/>
        <w:rPr>
          <w:rFonts w:ascii="Arial" w:hAnsi="Arial" w:cs="Arial"/>
          <w:sz w:val="22"/>
          <w:szCs w:val="22"/>
        </w:rPr>
      </w:pPr>
      <w:r w:rsidRPr="00D76141">
        <w:rPr>
          <w:rFonts w:ascii="Arial" w:hAnsi="Arial" w:cs="Arial"/>
          <w:sz w:val="22"/>
          <w:szCs w:val="22"/>
        </w:rPr>
        <w:t>liquidated damages.</w:t>
      </w:r>
    </w:p>
    <w:p w14:paraId="771F96CB" w14:textId="77777777" w:rsidR="00D76141" w:rsidRPr="00D76141" w:rsidRDefault="00D76141" w:rsidP="00D76141">
      <w:pPr>
        <w:rPr>
          <w:rFonts w:ascii="Arial" w:hAnsi="Arial" w:cs="Arial"/>
          <w:sz w:val="22"/>
          <w:szCs w:val="22"/>
        </w:rPr>
      </w:pPr>
    </w:p>
    <w:p w14:paraId="11E8DDBD" w14:textId="77777777" w:rsidR="00D76141" w:rsidRPr="00D76141" w:rsidRDefault="00D76141" w:rsidP="00D76141">
      <w:pPr>
        <w:rPr>
          <w:rFonts w:ascii="Arial" w:hAnsi="Arial" w:cs="Arial"/>
          <w:sz w:val="22"/>
          <w:szCs w:val="22"/>
        </w:rPr>
      </w:pPr>
      <w:r w:rsidRPr="00D76141">
        <w:rPr>
          <w:rFonts w:ascii="Arial" w:hAnsi="Arial" w:cs="Arial"/>
          <w:sz w:val="22"/>
          <w:szCs w:val="22"/>
        </w:rPr>
        <w:lastRenderedPageBreak/>
        <w:t xml:space="preserve">63.4. Should the contractor fail to perform any of its obligations in accordance with the provisions of the contract, the contracting authority is without prejudice to its right under Article 63.2, also entitled to the following remedies: </w:t>
      </w:r>
    </w:p>
    <w:p w14:paraId="2D8F5608" w14:textId="77777777" w:rsidR="00D76141" w:rsidRPr="00D76141" w:rsidRDefault="00D76141" w:rsidP="00D76141">
      <w:pPr>
        <w:rPr>
          <w:rFonts w:ascii="Arial" w:hAnsi="Arial" w:cs="Arial"/>
          <w:sz w:val="22"/>
          <w:szCs w:val="22"/>
        </w:rPr>
      </w:pPr>
    </w:p>
    <w:p w14:paraId="6EE4377C" w14:textId="77777777" w:rsidR="00D76141" w:rsidRPr="00D76141" w:rsidRDefault="00D76141" w:rsidP="00C41D2A">
      <w:pPr>
        <w:numPr>
          <w:ilvl w:val="0"/>
          <w:numId w:val="88"/>
        </w:numPr>
        <w:contextualSpacing/>
        <w:rPr>
          <w:rFonts w:ascii="Arial" w:hAnsi="Arial" w:cs="Arial"/>
          <w:sz w:val="22"/>
          <w:szCs w:val="22"/>
        </w:rPr>
      </w:pPr>
      <w:r w:rsidRPr="00D76141">
        <w:rPr>
          <w:rFonts w:ascii="Arial" w:hAnsi="Arial" w:cs="Arial"/>
          <w:sz w:val="22"/>
          <w:szCs w:val="22"/>
        </w:rPr>
        <w:t xml:space="preserve">suspension of payments; and/or </w:t>
      </w:r>
    </w:p>
    <w:p w14:paraId="4431944C" w14:textId="77777777" w:rsidR="00D76141" w:rsidRPr="00D76141" w:rsidRDefault="00D76141" w:rsidP="00C41D2A">
      <w:pPr>
        <w:numPr>
          <w:ilvl w:val="0"/>
          <w:numId w:val="88"/>
        </w:numPr>
        <w:contextualSpacing/>
        <w:rPr>
          <w:rFonts w:ascii="Arial" w:hAnsi="Arial" w:cs="Arial"/>
          <w:sz w:val="22"/>
          <w:szCs w:val="22"/>
        </w:rPr>
      </w:pPr>
      <w:r w:rsidRPr="00D76141">
        <w:rPr>
          <w:rFonts w:ascii="Arial" w:hAnsi="Arial" w:cs="Arial"/>
          <w:sz w:val="22"/>
          <w:szCs w:val="22"/>
        </w:rPr>
        <w:t xml:space="preserve">reduction or recovery of payments in proportion to the failure's extent. </w:t>
      </w:r>
    </w:p>
    <w:p w14:paraId="3D12F204" w14:textId="77777777" w:rsidR="00D76141" w:rsidRPr="00D76141" w:rsidRDefault="00D76141" w:rsidP="00D76141">
      <w:pPr>
        <w:rPr>
          <w:rFonts w:ascii="Arial" w:hAnsi="Arial" w:cs="Arial"/>
          <w:sz w:val="22"/>
          <w:szCs w:val="22"/>
        </w:rPr>
      </w:pPr>
    </w:p>
    <w:p w14:paraId="1ADB4518" w14:textId="77777777" w:rsidR="00D76141" w:rsidRPr="00D76141" w:rsidRDefault="00D76141" w:rsidP="00D76141">
      <w:pPr>
        <w:rPr>
          <w:rFonts w:ascii="Arial" w:hAnsi="Arial" w:cs="Arial"/>
          <w:sz w:val="22"/>
          <w:szCs w:val="22"/>
        </w:rPr>
      </w:pPr>
      <w:r w:rsidRPr="00D76141">
        <w:rPr>
          <w:rFonts w:ascii="Arial" w:hAnsi="Arial" w:cs="Arial"/>
          <w:sz w:val="22"/>
          <w:szCs w:val="22"/>
        </w:rPr>
        <w:t>63.5. Where the contracting authority is entitled to damages, it may deduct such damages from any sums due to the contractor or call on the appropriate guarantee.</w:t>
      </w:r>
    </w:p>
    <w:p w14:paraId="68F661B0" w14:textId="77777777" w:rsidR="00D76141" w:rsidRPr="00D76141" w:rsidRDefault="00D76141" w:rsidP="00D76141">
      <w:pPr>
        <w:rPr>
          <w:rFonts w:ascii="Arial" w:hAnsi="Arial" w:cs="Arial"/>
          <w:sz w:val="22"/>
          <w:szCs w:val="22"/>
        </w:rPr>
      </w:pPr>
    </w:p>
    <w:p w14:paraId="4F0E9113" w14:textId="77777777" w:rsidR="00D76141" w:rsidRPr="00D76141" w:rsidRDefault="00D76141" w:rsidP="00D76141">
      <w:pPr>
        <w:rPr>
          <w:rFonts w:ascii="Arial" w:hAnsi="Arial" w:cs="Arial"/>
          <w:b/>
          <w:bCs/>
          <w:sz w:val="22"/>
          <w:szCs w:val="22"/>
        </w:rPr>
      </w:pPr>
      <w:r w:rsidRPr="00D76141">
        <w:rPr>
          <w:rFonts w:ascii="Arial" w:hAnsi="Arial" w:cs="Arial"/>
          <w:b/>
          <w:bCs/>
          <w:sz w:val="22"/>
          <w:szCs w:val="22"/>
        </w:rPr>
        <w:t>Article 64 - Termination by the contracting authority</w:t>
      </w:r>
    </w:p>
    <w:p w14:paraId="7CE07491" w14:textId="77777777" w:rsidR="00D76141" w:rsidRPr="00D76141" w:rsidRDefault="00D76141" w:rsidP="00D76141">
      <w:pPr>
        <w:rPr>
          <w:rFonts w:ascii="Arial" w:hAnsi="Arial" w:cs="Arial"/>
          <w:sz w:val="22"/>
          <w:szCs w:val="22"/>
        </w:rPr>
      </w:pPr>
    </w:p>
    <w:p w14:paraId="49E4E9BE"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64.1. The contracting authority may, at any time and with immediate effect, subject to Article 64.9, terminate the contract, except as provided for under Article 64.2. </w:t>
      </w:r>
    </w:p>
    <w:p w14:paraId="6DE7FCA8" w14:textId="77777777" w:rsidR="00D76141" w:rsidRPr="00D76141" w:rsidRDefault="00D76141" w:rsidP="00D76141">
      <w:pPr>
        <w:rPr>
          <w:rFonts w:ascii="Arial" w:hAnsi="Arial" w:cs="Arial"/>
          <w:sz w:val="22"/>
          <w:szCs w:val="22"/>
        </w:rPr>
      </w:pPr>
    </w:p>
    <w:p w14:paraId="77D4A2AD" w14:textId="77777777" w:rsidR="00D76141" w:rsidRPr="00D76141" w:rsidRDefault="00D76141" w:rsidP="00D76141">
      <w:pPr>
        <w:rPr>
          <w:rFonts w:ascii="Arial" w:hAnsi="Arial" w:cs="Arial"/>
          <w:sz w:val="22"/>
          <w:szCs w:val="22"/>
        </w:rPr>
      </w:pPr>
      <w:r w:rsidRPr="00D76141">
        <w:rPr>
          <w:rFonts w:ascii="Arial" w:hAnsi="Arial" w:cs="Arial"/>
          <w:sz w:val="22"/>
          <w:szCs w:val="22"/>
        </w:rPr>
        <w:t xml:space="preserve">64.2. Subject to any other provision of these general conditions the contracting authority may, by giving seven days' notice to the contractor, terminate the contract and expel the contractor from the site in any of the following cases where: </w:t>
      </w:r>
    </w:p>
    <w:p w14:paraId="3371CB8C" w14:textId="77777777" w:rsidR="00D76141" w:rsidRPr="00D76141" w:rsidRDefault="00D76141" w:rsidP="00D76141">
      <w:pPr>
        <w:rPr>
          <w:rFonts w:ascii="Arial" w:hAnsi="Arial" w:cs="Arial"/>
          <w:sz w:val="22"/>
          <w:szCs w:val="22"/>
        </w:rPr>
      </w:pPr>
    </w:p>
    <w:p w14:paraId="2F9A87B6"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the contractor is in serious breach of contract for failure to perform its contractual obligations; </w:t>
      </w:r>
    </w:p>
    <w:p w14:paraId="56552064"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the contractor fails to comply within a reasonable time with the notice given by the supervisor requiring it to make good the neglect or failure to perform its obligations under the contract which seriously affects the proper and timely performance of the works; </w:t>
      </w:r>
    </w:p>
    <w:p w14:paraId="1AC87CEA"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the contractor refuses or neglects to carry out any administrative orders given by the supervisor; </w:t>
      </w:r>
    </w:p>
    <w:p w14:paraId="186CD5A8"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the contractor assigns the contract or sub-contracts without the authorisation of the contracting authority; </w:t>
      </w:r>
    </w:p>
    <w:p w14:paraId="224D4DCC"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the contractor is bankrupt, subject to insolvency or winding up procedures, is having its assets administered by a liquidator or by the courts, has entered into an arrangement with creditors, has suspended business activities, or is in any analogous situation arising from a similar procedure provided for under any national law or regulation relevant to that contractor;</w:t>
      </w:r>
    </w:p>
    <w:p w14:paraId="0AAE54B1"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any organisational modification occurs involving a change in the legal personality, nature or control of the contractor, unless such modification is recorded in an addendum to the contract; </w:t>
      </w:r>
    </w:p>
    <w:p w14:paraId="5CF3CC03"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any other legal disability hindering performance of the contract occurs; </w:t>
      </w:r>
    </w:p>
    <w:p w14:paraId="0FE67465"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the contractor fails to provide the required guarantees or insurance, or the person providing the earlier guarantee or insurance is not able to abide by its commitments; </w:t>
      </w:r>
    </w:p>
    <w:p w14:paraId="170C1059"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the contractor has been guilty of grave professional misconduct proven by any means which the contracting authority can justify; </w:t>
      </w:r>
    </w:p>
    <w:p w14:paraId="44DBEF03"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it has been established by a final judgment or a final administrative decision or by proof in possession of the contracting authority that the contractor has been guilty of fraud, corruption, involvement in a criminal organisation, money laundering or terrorist financing, terrorist related offences, child labour or other forms of trafficking in human beings or circumventing fiscal, social or any other applicable legal obligations, including through the creation of an entity for this purpose; </w:t>
      </w:r>
    </w:p>
    <w:p w14:paraId="446D2746"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the contractor, in the performance of another contract financed by the KfW funds, has been declared to be in serious breach of contract, which has led to its early termination or the application of liquidated damages or other contractual penalties or which has been discovered following checks, audits or investigations by the the contracting authority or KfW; </w:t>
      </w:r>
    </w:p>
    <w:p w14:paraId="2A887276"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lastRenderedPageBreak/>
        <w:t xml:space="preserve">after the award of the contract, the award procedure or the performance of the contract proves to have been subject to breach of obligations, irregularities or fraud; </w:t>
      </w:r>
    </w:p>
    <w:p w14:paraId="4F9BDE06"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the award procedure or the performance of another contract financed by the KfW funds proves to have been subject to breach of obligations, irregularities or fraud which are likely to affect the performance of the present contract; </w:t>
      </w:r>
    </w:p>
    <w:p w14:paraId="29A17F1F"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the contractor fails to perform its obligation in accordance with Article 12.8, Article 12a or Article 12b; </w:t>
      </w:r>
    </w:p>
    <w:p w14:paraId="3396942A"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the contracting authority has become entitled to the maximum claim under Article 36.1; </w:t>
      </w:r>
    </w:p>
    <w:p w14:paraId="32BEE92C" w14:textId="77777777" w:rsidR="00D76141" w:rsidRPr="00D76141" w:rsidRDefault="00D76141" w:rsidP="00C41D2A">
      <w:pPr>
        <w:numPr>
          <w:ilvl w:val="0"/>
          <w:numId w:val="89"/>
        </w:numPr>
        <w:contextualSpacing/>
        <w:rPr>
          <w:rFonts w:ascii="Arial" w:hAnsi="Arial" w:cs="Arial"/>
          <w:sz w:val="22"/>
          <w:szCs w:val="22"/>
        </w:rPr>
      </w:pPr>
      <w:r w:rsidRPr="00D76141">
        <w:rPr>
          <w:rFonts w:ascii="Arial" w:hAnsi="Arial" w:cs="Arial"/>
          <w:sz w:val="22"/>
          <w:szCs w:val="22"/>
        </w:rPr>
        <w:t xml:space="preserve">the contractor fails to perform its obligation in accordance with Article 61.3; </w:t>
      </w:r>
    </w:p>
    <w:p w14:paraId="6104159F" w14:textId="77777777" w:rsidR="00D76141" w:rsidRPr="00D76141" w:rsidRDefault="00D76141" w:rsidP="00D76141">
      <w:pPr>
        <w:ind w:left="360"/>
        <w:rPr>
          <w:rFonts w:ascii="Arial" w:hAnsi="Arial" w:cs="Arial"/>
          <w:sz w:val="22"/>
          <w:szCs w:val="22"/>
        </w:rPr>
      </w:pPr>
    </w:p>
    <w:p w14:paraId="74BE7064"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The cases of termination under points (e), (i), (j), (l), (m) and (n) may refer also to persons who are members of the administrative, management or supervisory body of the contractor and/or to persons having powers of representation, decision or control with regard to the contractor. </w:t>
      </w:r>
    </w:p>
    <w:p w14:paraId="48EAA14A" w14:textId="77777777" w:rsidR="00D76141" w:rsidRPr="00D76141" w:rsidRDefault="00D76141" w:rsidP="00D76141">
      <w:pPr>
        <w:ind w:left="360"/>
        <w:rPr>
          <w:rFonts w:ascii="Arial" w:hAnsi="Arial" w:cs="Arial"/>
          <w:sz w:val="22"/>
          <w:szCs w:val="22"/>
        </w:rPr>
      </w:pPr>
    </w:p>
    <w:p w14:paraId="6C3A828D"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The cases of termination under points (a), (e), (f), (g), (i), (j), (k), (l), (m) and (n) may refer also to persons jointly and severally liable for the performance of the contract. </w:t>
      </w:r>
    </w:p>
    <w:p w14:paraId="1BAF3FEE"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The cases under points (e), (i), (j), (k), (l), (m) and (n) may refer also to subcontractors. </w:t>
      </w:r>
    </w:p>
    <w:p w14:paraId="2D3445BC" w14:textId="77777777" w:rsidR="00D76141" w:rsidRPr="00D76141" w:rsidRDefault="00D76141" w:rsidP="00D76141">
      <w:pPr>
        <w:ind w:left="360"/>
        <w:rPr>
          <w:rFonts w:ascii="Arial" w:hAnsi="Arial" w:cs="Arial"/>
          <w:sz w:val="22"/>
          <w:szCs w:val="22"/>
        </w:rPr>
      </w:pPr>
    </w:p>
    <w:p w14:paraId="49640095"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64.3. Termination shall be without prejudice to any other rights or powers under the contract of the contracting authority and the contractor. The contracting authority may, thereafter, complete the works itself or conclude any other contract with a third party, at the contractor's own expense. The contractor's liability for delay in completion shall immediately cease when the contracting authority terminates the contract without prejudice to any liability thereunder that may already have arisen. </w:t>
      </w:r>
    </w:p>
    <w:p w14:paraId="1C773251" w14:textId="77777777" w:rsidR="00D76141" w:rsidRPr="00D76141" w:rsidRDefault="00D76141" w:rsidP="00D76141">
      <w:pPr>
        <w:ind w:left="360"/>
        <w:rPr>
          <w:rFonts w:ascii="Arial" w:hAnsi="Arial" w:cs="Arial"/>
          <w:sz w:val="22"/>
          <w:szCs w:val="22"/>
        </w:rPr>
      </w:pPr>
    </w:p>
    <w:p w14:paraId="23D20D44"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64.4. Upon termination of the contract or when it has received notice thereof, the contractor shall take immediate steps to bring the works to a close in a prompt and orderly manner and to reduce expenditure to a minimum. </w:t>
      </w:r>
    </w:p>
    <w:p w14:paraId="4C53BA40" w14:textId="77777777" w:rsidR="00D76141" w:rsidRPr="00D76141" w:rsidRDefault="00D76141" w:rsidP="00D76141">
      <w:pPr>
        <w:ind w:left="360"/>
        <w:rPr>
          <w:rFonts w:ascii="Arial" w:hAnsi="Arial" w:cs="Arial"/>
          <w:sz w:val="22"/>
          <w:szCs w:val="22"/>
        </w:rPr>
      </w:pPr>
    </w:p>
    <w:p w14:paraId="431D0D34"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64.5. The supervisor shall, as soon as possible after termination, certify the value of the works and all sums due to the contractor as at the date of termination. </w:t>
      </w:r>
    </w:p>
    <w:p w14:paraId="4C906991" w14:textId="77777777" w:rsidR="00D76141" w:rsidRPr="00D76141" w:rsidRDefault="00D76141" w:rsidP="00D76141">
      <w:pPr>
        <w:ind w:left="360"/>
        <w:rPr>
          <w:rFonts w:ascii="Arial" w:hAnsi="Arial" w:cs="Arial"/>
          <w:sz w:val="22"/>
          <w:szCs w:val="22"/>
        </w:rPr>
      </w:pPr>
    </w:p>
    <w:p w14:paraId="5B2ECC2C"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64.6. In the event of termination: </w:t>
      </w:r>
    </w:p>
    <w:p w14:paraId="2D5B8E6D" w14:textId="77777777" w:rsidR="00D76141" w:rsidRPr="00D76141" w:rsidRDefault="00D76141" w:rsidP="00D76141">
      <w:pPr>
        <w:ind w:left="360"/>
        <w:rPr>
          <w:rFonts w:ascii="Arial" w:hAnsi="Arial" w:cs="Arial"/>
          <w:sz w:val="22"/>
          <w:szCs w:val="22"/>
        </w:rPr>
      </w:pPr>
    </w:p>
    <w:p w14:paraId="2C73A84B" w14:textId="77777777" w:rsidR="00D76141" w:rsidRPr="00D76141" w:rsidRDefault="00D76141" w:rsidP="00C41D2A">
      <w:pPr>
        <w:numPr>
          <w:ilvl w:val="0"/>
          <w:numId w:val="90"/>
        </w:numPr>
        <w:contextualSpacing/>
        <w:rPr>
          <w:rFonts w:ascii="Arial" w:hAnsi="Arial" w:cs="Arial"/>
          <w:sz w:val="22"/>
          <w:szCs w:val="22"/>
        </w:rPr>
      </w:pPr>
      <w:r w:rsidRPr="00D76141">
        <w:rPr>
          <w:rFonts w:ascii="Arial" w:hAnsi="Arial" w:cs="Arial"/>
          <w:sz w:val="22"/>
          <w:szCs w:val="22"/>
        </w:rPr>
        <w:t>a report of work performed by the contractor shall be drawn up by the supervisor as soon as possible after inspection of the works, and inventory taken of temporary structures, materials, plant and equipment. The contractor shall be summoned to be present during the inspection and the taking of the inventory. The supervisor shall also draw up statements of emoluments still owed by the contractor to workers employed by him in relation to the contract and of sums owed by the contractor to the contracting authority;</w:t>
      </w:r>
    </w:p>
    <w:p w14:paraId="6C0BFDAA" w14:textId="77777777" w:rsidR="00D76141" w:rsidRPr="00D76141" w:rsidRDefault="00D76141" w:rsidP="00C41D2A">
      <w:pPr>
        <w:numPr>
          <w:ilvl w:val="0"/>
          <w:numId w:val="90"/>
        </w:numPr>
        <w:contextualSpacing/>
        <w:rPr>
          <w:rFonts w:ascii="Arial" w:hAnsi="Arial" w:cs="Arial"/>
          <w:sz w:val="22"/>
          <w:szCs w:val="22"/>
        </w:rPr>
      </w:pPr>
      <w:r w:rsidRPr="00D76141">
        <w:rPr>
          <w:rFonts w:ascii="Arial" w:hAnsi="Arial" w:cs="Arial"/>
          <w:sz w:val="22"/>
          <w:szCs w:val="22"/>
        </w:rPr>
        <w:t xml:space="preserve">the contracting authority shall have the option of acquiring in whole or in part temporary structures which have been approved by the supervisor, equipment, plant and materials specifically supplied or manufactured in connection with the execution of work under the contract; </w:t>
      </w:r>
    </w:p>
    <w:p w14:paraId="230F5A58" w14:textId="77777777" w:rsidR="00D76141" w:rsidRPr="00D76141" w:rsidRDefault="00D76141" w:rsidP="00C41D2A">
      <w:pPr>
        <w:numPr>
          <w:ilvl w:val="0"/>
          <w:numId w:val="90"/>
        </w:numPr>
        <w:contextualSpacing/>
        <w:rPr>
          <w:rFonts w:ascii="Arial" w:hAnsi="Arial" w:cs="Arial"/>
          <w:sz w:val="22"/>
          <w:szCs w:val="22"/>
        </w:rPr>
      </w:pPr>
      <w:r w:rsidRPr="00D76141">
        <w:rPr>
          <w:rFonts w:ascii="Arial" w:hAnsi="Arial" w:cs="Arial"/>
          <w:sz w:val="22"/>
          <w:szCs w:val="22"/>
        </w:rPr>
        <w:t xml:space="preserve">the purchase price of the temporary structures, equipment, plant and materials referred to above shall not exceed the unpaid portion of the expenditure incurred by the contractor, such expenditure being limited to that required for the performance of the contract under normal conditions; </w:t>
      </w:r>
    </w:p>
    <w:p w14:paraId="1F09B7EA" w14:textId="77777777" w:rsidR="00D76141" w:rsidRPr="00D76141" w:rsidRDefault="00D76141" w:rsidP="00C41D2A">
      <w:pPr>
        <w:numPr>
          <w:ilvl w:val="0"/>
          <w:numId w:val="90"/>
        </w:numPr>
        <w:contextualSpacing/>
        <w:rPr>
          <w:rFonts w:ascii="Arial" w:hAnsi="Arial" w:cs="Arial"/>
          <w:sz w:val="22"/>
          <w:szCs w:val="22"/>
        </w:rPr>
      </w:pPr>
      <w:r w:rsidRPr="00D76141">
        <w:rPr>
          <w:rFonts w:ascii="Arial" w:hAnsi="Arial" w:cs="Arial"/>
          <w:sz w:val="22"/>
          <w:szCs w:val="22"/>
        </w:rPr>
        <w:t xml:space="preserve">the contracting authority may purchase, at market prices, the materials and items supplied or ordered by the contractor and not already paid for by the contracting authority on such conditions as the supervisor considers appropriate. </w:t>
      </w:r>
    </w:p>
    <w:p w14:paraId="52E14C98" w14:textId="77777777" w:rsidR="00D76141" w:rsidRPr="00D76141" w:rsidRDefault="00D76141" w:rsidP="00D76141">
      <w:pPr>
        <w:ind w:left="360"/>
        <w:rPr>
          <w:rFonts w:ascii="Arial" w:hAnsi="Arial" w:cs="Arial"/>
          <w:sz w:val="22"/>
          <w:szCs w:val="22"/>
        </w:rPr>
      </w:pPr>
    </w:p>
    <w:p w14:paraId="28445317"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lastRenderedPageBreak/>
        <w:t xml:space="preserve">64.7. The contracting authority shall not be obliged to make any further payments to the contractor until the works are completed. After the works are completed, the contracting authority shall recover from the contractor the extra costs, if any, of completing the works, or shall pay any balance still due to the contractor. </w:t>
      </w:r>
    </w:p>
    <w:p w14:paraId="60345419" w14:textId="77777777" w:rsidR="00D76141" w:rsidRPr="00D76141" w:rsidRDefault="00D76141" w:rsidP="00D76141">
      <w:pPr>
        <w:ind w:left="360"/>
        <w:rPr>
          <w:rFonts w:ascii="Arial" w:hAnsi="Arial" w:cs="Arial"/>
          <w:sz w:val="22"/>
          <w:szCs w:val="22"/>
        </w:rPr>
      </w:pPr>
    </w:p>
    <w:p w14:paraId="528B2C81"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64.8. If the contracting authority terminates the contract pursuant to Article 64.2, it shall, in addition to the extra costs for completion of the works and without prejudice to its other remedies under the contract, be entitled to recover from the contractor any loss it has suffered up to 10% of the contract price. </w:t>
      </w:r>
    </w:p>
    <w:p w14:paraId="40374082" w14:textId="77777777" w:rsidR="00D76141" w:rsidRPr="00D76141" w:rsidRDefault="00D76141" w:rsidP="00D76141">
      <w:pPr>
        <w:ind w:left="360"/>
        <w:rPr>
          <w:rFonts w:ascii="Arial" w:hAnsi="Arial" w:cs="Arial"/>
          <w:sz w:val="22"/>
          <w:szCs w:val="22"/>
        </w:rPr>
      </w:pPr>
    </w:p>
    <w:p w14:paraId="22B2876E"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64.9. Where the termination is not due to an act or omission of the contractor, force majeure or other circumstances beyond the control of the contracting authority, the contractor shall be entitled to claim in addition to sums owed to it for work already performed, an indemnity for loss suffered. </w:t>
      </w:r>
    </w:p>
    <w:p w14:paraId="36025663" w14:textId="77777777" w:rsidR="00D76141" w:rsidRPr="00D76141" w:rsidRDefault="00D76141" w:rsidP="00D76141">
      <w:pPr>
        <w:ind w:left="360"/>
        <w:rPr>
          <w:rFonts w:ascii="Arial" w:hAnsi="Arial" w:cs="Arial"/>
          <w:sz w:val="22"/>
          <w:szCs w:val="22"/>
        </w:rPr>
      </w:pPr>
    </w:p>
    <w:p w14:paraId="12B8DC20"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64.10. This contract shall be automatically terminated if it has not given rise to any payment in the two years following its signing by both parties.</w:t>
      </w:r>
    </w:p>
    <w:p w14:paraId="58E16807" w14:textId="77777777" w:rsidR="00D76141" w:rsidRPr="00D76141" w:rsidRDefault="00D76141" w:rsidP="00D76141">
      <w:pPr>
        <w:ind w:left="360"/>
        <w:rPr>
          <w:rFonts w:ascii="Arial" w:hAnsi="Arial" w:cs="Arial"/>
          <w:sz w:val="22"/>
          <w:szCs w:val="22"/>
        </w:rPr>
      </w:pPr>
    </w:p>
    <w:p w14:paraId="5A60BB6B" w14:textId="77777777" w:rsidR="00D76141" w:rsidRPr="00D76141" w:rsidRDefault="00D76141" w:rsidP="00D76141">
      <w:pPr>
        <w:ind w:left="360"/>
        <w:rPr>
          <w:rFonts w:ascii="Arial" w:hAnsi="Arial" w:cs="Arial"/>
          <w:b/>
          <w:bCs/>
          <w:sz w:val="22"/>
          <w:szCs w:val="22"/>
        </w:rPr>
      </w:pPr>
      <w:r w:rsidRPr="00D76141">
        <w:rPr>
          <w:rFonts w:ascii="Arial" w:hAnsi="Arial" w:cs="Arial"/>
          <w:b/>
          <w:bCs/>
          <w:sz w:val="22"/>
          <w:szCs w:val="22"/>
        </w:rPr>
        <w:t>Article 65 – Termination by the contractor</w:t>
      </w:r>
    </w:p>
    <w:p w14:paraId="4C02E0C5" w14:textId="77777777" w:rsidR="00D76141" w:rsidRPr="00D76141" w:rsidRDefault="00D76141" w:rsidP="00D76141">
      <w:pPr>
        <w:ind w:left="360"/>
        <w:rPr>
          <w:rFonts w:ascii="Arial" w:hAnsi="Arial" w:cs="Arial"/>
          <w:sz w:val="22"/>
          <w:szCs w:val="22"/>
        </w:rPr>
      </w:pPr>
    </w:p>
    <w:p w14:paraId="2575CACC"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65.1. The contractor may, by giving 14 days' notice to the contracting authority, terminate the contract if the contracting authority: </w:t>
      </w:r>
    </w:p>
    <w:p w14:paraId="32F1B6CC" w14:textId="77777777" w:rsidR="00D76141" w:rsidRPr="00D76141" w:rsidRDefault="00D76141" w:rsidP="00D76141">
      <w:pPr>
        <w:ind w:left="360"/>
        <w:rPr>
          <w:rFonts w:ascii="Arial" w:hAnsi="Arial" w:cs="Arial"/>
          <w:sz w:val="22"/>
          <w:szCs w:val="22"/>
        </w:rPr>
      </w:pPr>
    </w:p>
    <w:p w14:paraId="7DFE7CE8" w14:textId="77777777" w:rsidR="00D76141" w:rsidRPr="00D76141" w:rsidRDefault="00D76141" w:rsidP="00C41D2A">
      <w:pPr>
        <w:numPr>
          <w:ilvl w:val="0"/>
          <w:numId w:val="91"/>
        </w:numPr>
        <w:contextualSpacing/>
        <w:rPr>
          <w:rFonts w:ascii="Arial" w:hAnsi="Arial" w:cs="Arial"/>
          <w:sz w:val="22"/>
          <w:szCs w:val="22"/>
        </w:rPr>
      </w:pPr>
      <w:r w:rsidRPr="00D76141">
        <w:rPr>
          <w:rFonts w:ascii="Arial" w:hAnsi="Arial" w:cs="Arial"/>
          <w:sz w:val="22"/>
          <w:szCs w:val="22"/>
        </w:rPr>
        <w:t xml:space="preserve">fails for more than 120 days to pay the contractor the amounts due under any certificate issued by the supervisor after the expiry of the time limit stated in Article 44.3; or </w:t>
      </w:r>
    </w:p>
    <w:p w14:paraId="270AD774" w14:textId="77777777" w:rsidR="00D76141" w:rsidRPr="00D76141" w:rsidRDefault="00D76141" w:rsidP="00C41D2A">
      <w:pPr>
        <w:numPr>
          <w:ilvl w:val="0"/>
          <w:numId w:val="91"/>
        </w:numPr>
        <w:contextualSpacing/>
        <w:rPr>
          <w:rFonts w:ascii="Arial" w:hAnsi="Arial" w:cs="Arial"/>
          <w:sz w:val="22"/>
          <w:szCs w:val="22"/>
        </w:rPr>
      </w:pPr>
      <w:r w:rsidRPr="00D76141">
        <w:rPr>
          <w:rFonts w:ascii="Arial" w:hAnsi="Arial" w:cs="Arial"/>
          <w:sz w:val="22"/>
          <w:szCs w:val="22"/>
        </w:rPr>
        <w:t xml:space="preserve">consistently fails to meet its obligations after repeated reminders; or </w:t>
      </w:r>
    </w:p>
    <w:p w14:paraId="65F84AB0" w14:textId="77777777" w:rsidR="00D76141" w:rsidRPr="00D76141" w:rsidRDefault="00D76141" w:rsidP="00C41D2A">
      <w:pPr>
        <w:numPr>
          <w:ilvl w:val="0"/>
          <w:numId w:val="91"/>
        </w:numPr>
        <w:contextualSpacing/>
        <w:rPr>
          <w:rFonts w:ascii="Arial" w:hAnsi="Arial" w:cs="Arial"/>
          <w:sz w:val="22"/>
          <w:szCs w:val="22"/>
        </w:rPr>
      </w:pPr>
      <w:r w:rsidRPr="00D76141">
        <w:rPr>
          <w:rFonts w:ascii="Arial" w:hAnsi="Arial" w:cs="Arial"/>
          <w:sz w:val="22"/>
          <w:szCs w:val="22"/>
        </w:rPr>
        <w:t xml:space="preserve">suspends the progress of the works or any part thereof for more than 180 days for reasons not specified in the contract, or not attributable to the contractor's breach or default. </w:t>
      </w:r>
    </w:p>
    <w:p w14:paraId="01564212" w14:textId="77777777" w:rsidR="00D76141" w:rsidRPr="00D76141" w:rsidRDefault="00D76141" w:rsidP="00D76141">
      <w:pPr>
        <w:ind w:left="360"/>
        <w:rPr>
          <w:rFonts w:ascii="Arial" w:hAnsi="Arial" w:cs="Arial"/>
          <w:sz w:val="22"/>
          <w:szCs w:val="22"/>
        </w:rPr>
      </w:pPr>
    </w:p>
    <w:p w14:paraId="653150E1"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65.2. Such termination shall be without prejudice to any other rights of the contracting authority, or the contractor acquired under the contract. Upon such termination, the contractor shall, subject to the law of the country in which the works are executed, be entitled to immediately remove its equipment from the site. </w:t>
      </w:r>
    </w:p>
    <w:p w14:paraId="2FF8A540" w14:textId="77777777" w:rsidR="00D76141" w:rsidRPr="00D76141" w:rsidRDefault="00D76141" w:rsidP="00D76141">
      <w:pPr>
        <w:ind w:left="360"/>
        <w:rPr>
          <w:rFonts w:ascii="Arial" w:hAnsi="Arial" w:cs="Arial"/>
          <w:sz w:val="22"/>
          <w:szCs w:val="22"/>
        </w:rPr>
      </w:pPr>
    </w:p>
    <w:p w14:paraId="70E86190"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65.3. In the event of such termination, the contracting authority shall pay the contractor for any loss or damage the contractor may have suffered. The maximum amount shall be 10% of the contract price.</w:t>
      </w:r>
    </w:p>
    <w:p w14:paraId="1DF3BEEF" w14:textId="77777777" w:rsidR="00D76141" w:rsidRPr="00D76141" w:rsidRDefault="00D76141" w:rsidP="00D76141">
      <w:pPr>
        <w:ind w:left="360"/>
        <w:rPr>
          <w:rFonts w:ascii="Arial" w:hAnsi="Arial" w:cs="Arial"/>
          <w:sz w:val="22"/>
          <w:szCs w:val="22"/>
        </w:rPr>
      </w:pPr>
    </w:p>
    <w:p w14:paraId="2AF0A6C6" w14:textId="77777777" w:rsidR="00D76141" w:rsidRPr="00D76141" w:rsidRDefault="00D76141" w:rsidP="00D76141">
      <w:pPr>
        <w:ind w:left="360"/>
        <w:rPr>
          <w:rFonts w:ascii="Arial" w:hAnsi="Arial" w:cs="Arial"/>
          <w:b/>
          <w:bCs/>
          <w:sz w:val="22"/>
          <w:szCs w:val="22"/>
        </w:rPr>
      </w:pPr>
      <w:r w:rsidRPr="00D76141">
        <w:rPr>
          <w:rFonts w:ascii="Arial" w:hAnsi="Arial" w:cs="Arial"/>
          <w:b/>
          <w:bCs/>
          <w:sz w:val="22"/>
          <w:szCs w:val="22"/>
        </w:rPr>
        <w:t>Article 66 – Force majeure</w:t>
      </w:r>
    </w:p>
    <w:p w14:paraId="6D3ACC80" w14:textId="77777777" w:rsidR="00D76141" w:rsidRPr="00D76141" w:rsidRDefault="00D76141" w:rsidP="00D76141">
      <w:pPr>
        <w:ind w:left="360"/>
        <w:rPr>
          <w:rFonts w:ascii="Arial" w:hAnsi="Arial" w:cs="Arial"/>
          <w:sz w:val="22"/>
          <w:szCs w:val="22"/>
        </w:rPr>
      </w:pPr>
    </w:p>
    <w:p w14:paraId="03C42AC9"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66.1. Neither party shall be considered to be in default or in breach of its obligations under the contract if the performance of such obligations is prevented by any circumstances of force majeure which arises after the date of notification of award or the date when the contract becomes effective. </w:t>
      </w:r>
    </w:p>
    <w:p w14:paraId="17AA243C" w14:textId="77777777" w:rsidR="00D76141" w:rsidRPr="00D76141" w:rsidRDefault="00D76141" w:rsidP="00D76141">
      <w:pPr>
        <w:ind w:left="360"/>
        <w:rPr>
          <w:rFonts w:ascii="Arial" w:hAnsi="Arial" w:cs="Arial"/>
          <w:sz w:val="22"/>
          <w:szCs w:val="22"/>
        </w:rPr>
      </w:pPr>
    </w:p>
    <w:p w14:paraId="753CC2A6"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66.2. The term force majeure, as used herein covers any unforeseeable events, not within the control of either party and which by the exercise of due diligence neither party is able to overcome such as acts of God, strikes, lock-outs or other industrial disturbances, acts of the public enemy, wars whether declared or not, blockades, insurrection, riots, epidemics, landslides, earthquakes, storms, lightning, floods, washouts, civil disturbances, explosions. A decision of the German Government or the European Union to suspend the cooperation with the partner country is considered to be a case of force majeure when it implies suspension of funding this contract.</w:t>
      </w:r>
    </w:p>
    <w:p w14:paraId="370444A1"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lastRenderedPageBreak/>
        <w:t xml:space="preserve"> </w:t>
      </w:r>
    </w:p>
    <w:p w14:paraId="39C9A4BD"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66.3. Notwithstanding the provisions of Articles 36 and 64, the contractor shall not be liable to forfeiture of its performance guarantee, liquidated damages or termination for default if, and to the extent that, its delay in performance or other failure to perform its obligations under the contract is the result of an event of force majeure.  The contracting authority shall similarly not be liable, notwithstanding the provisions of Articles 53 and 65, for payment of interest on delayed payments, for non-performance or for termination by the contractor for default, if, and to the extent that, the contracting authority's delay or other failure to perform its obligations is the result of force majeure. </w:t>
      </w:r>
    </w:p>
    <w:p w14:paraId="07C1AEBF" w14:textId="77777777" w:rsidR="00D76141" w:rsidRPr="00D76141" w:rsidRDefault="00D76141" w:rsidP="00D76141">
      <w:pPr>
        <w:ind w:left="360"/>
        <w:rPr>
          <w:rFonts w:ascii="Arial" w:hAnsi="Arial" w:cs="Arial"/>
          <w:sz w:val="22"/>
          <w:szCs w:val="22"/>
        </w:rPr>
      </w:pPr>
    </w:p>
    <w:p w14:paraId="2C597ED3"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66.4. If either party considers that any circumstances of force majeure have occurred which may affect performance of its obligations, it shall promptly notify the other party and the supervisor, giving details of the nature, the probable duration and the likely effect of the circumstances. Unless otherwise directed by the supervisor in writing, the contractor shall continue to perform its obligations under the contract as far as is reasonably practicable and shall seek all reasonable alternative means for performance of its obligations which are not prevented by the force majeure event. The contractor shall not put into effect such alternative means unless directed so to do by the supervisor. </w:t>
      </w:r>
    </w:p>
    <w:p w14:paraId="0063294A" w14:textId="77777777" w:rsidR="00D76141" w:rsidRPr="00D76141" w:rsidRDefault="00D76141" w:rsidP="00D76141">
      <w:pPr>
        <w:ind w:left="360"/>
        <w:rPr>
          <w:rFonts w:ascii="Arial" w:hAnsi="Arial" w:cs="Arial"/>
          <w:sz w:val="22"/>
          <w:szCs w:val="22"/>
        </w:rPr>
      </w:pPr>
    </w:p>
    <w:p w14:paraId="7733BE0B"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66.5. If the contractor incurs additional costs in complying with the supervisor's directions or using alternative means under Article 66.4, the amount thereof shall be certified by the supervisor. </w:t>
      </w:r>
    </w:p>
    <w:p w14:paraId="170E94C0" w14:textId="77777777" w:rsidR="00D76141" w:rsidRPr="00D76141" w:rsidRDefault="00D76141" w:rsidP="00D76141">
      <w:pPr>
        <w:ind w:left="360"/>
        <w:rPr>
          <w:rFonts w:ascii="Arial" w:hAnsi="Arial" w:cs="Arial"/>
          <w:sz w:val="22"/>
          <w:szCs w:val="22"/>
        </w:rPr>
      </w:pPr>
    </w:p>
    <w:p w14:paraId="256D4911"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66.6. If circumstances of force majeure have occurred and continue for a period of 180 days then, notwithstanding any extension of time for completion of the works that the contractor may by reason thereof have been granted, either party shall be entitled to serve upon the other 30 days' notice to terminate the contract. If, at the expiry of the period of 30 days, force majeure persists, the contract shall terminate and, in consequence thereof under the law governing the contract, the parties shall be released from further performance of the contract.</w:t>
      </w:r>
    </w:p>
    <w:p w14:paraId="6C98D74E" w14:textId="77777777" w:rsidR="00D76141" w:rsidRPr="00D76141" w:rsidRDefault="00D76141" w:rsidP="00D76141">
      <w:pPr>
        <w:ind w:left="360"/>
        <w:rPr>
          <w:rFonts w:ascii="Arial" w:hAnsi="Arial" w:cs="Arial"/>
          <w:b/>
          <w:bCs/>
          <w:sz w:val="22"/>
          <w:szCs w:val="22"/>
        </w:rPr>
      </w:pPr>
    </w:p>
    <w:p w14:paraId="3E88CC23" w14:textId="77777777" w:rsidR="00D76141" w:rsidRPr="00D76141" w:rsidRDefault="00D76141" w:rsidP="00D76141">
      <w:pPr>
        <w:ind w:left="360"/>
        <w:rPr>
          <w:rFonts w:ascii="Arial" w:hAnsi="Arial" w:cs="Arial"/>
          <w:b/>
          <w:bCs/>
          <w:sz w:val="22"/>
          <w:szCs w:val="22"/>
        </w:rPr>
      </w:pPr>
      <w:r w:rsidRPr="00D76141">
        <w:rPr>
          <w:rFonts w:ascii="Arial" w:hAnsi="Arial" w:cs="Arial"/>
          <w:b/>
          <w:bCs/>
          <w:sz w:val="22"/>
          <w:szCs w:val="22"/>
        </w:rPr>
        <w:t>Article 67 – Decease</w:t>
      </w:r>
    </w:p>
    <w:p w14:paraId="210C3DD9" w14:textId="77777777" w:rsidR="00D76141" w:rsidRPr="00D76141" w:rsidRDefault="00D76141" w:rsidP="00D76141">
      <w:pPr>
        <w:ind w:left="360"/>
      </w:pPr>
    </w:p>
    <w:p w14:paraId="6DAD6D38"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67.1. Where the contractor is a natural person, the contract shall be automatically terminated if that person dies. However, the contracting authority shall examine any proposal made by the heirs or beneficiaries if they have notified their wish to continue the contract. </w:t>
      </w:r>
    </w:p>
    <w:p w14:paraId="3143F0CF" w14:textId="77777777" w:rsidR="00D76141" w:rsidRPr="00D76141" w:rsidRDefault="00D76141" w:rsidP="00D76141">
      <w:pPr>
        <w:ind w:left="360"/>
        <w:rPr>
          <w:rFonts w:ascii="Arial" w:hAnsi="Arial" w:cs="Arial"/>
          <w:sz w:val="22"/>
          <w:szCs w:val="22"/>
        </w:rPr>
      </w:pPr>
    </w:p>
    <w:p w14:paraId="167A0B98"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67.2. Where the contractor consists of a number of persons and one or more of them die, a report shall be agreed between the parties on the progress of the works, and the contracting authority shall decide whether to terminate or continue the contract in accordance with the undertaking given by the survivors and by the heirs or beneficiaries, as the case may be. The decision of the contracting authority shall be notified to those concerned within 30 days of receipt of such proposal. </w:t>
      </w:r>
    </w:p>
    <w:p w14:paraId="631B8A40" w14:textId="77777777" w:rsidR="00D76141" w:rsidRPr="00D76141" w:rsidRDefault="00D76141" w:rsidP="00D76141">
      <w:pPr>
        <w:ind w:left="360"/>
        <w:rPr>
          <w:rFonts w:ascii="Arial" w:hAnsi="Arial" w:cs="Arial"/>
          <w:sz w:val="22"/>
          <w:szCs w:val="22"/>
        </w:rPr>
      </w:pPr>
    </w:p>
    <w:p w14:paraId="3293B6C2"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67.3. In the cases provided for in Article 67.1 and 67.2, persons offering to continue to perform the contract shall notify the contracting authority thereof within 15 days of the date of decease. </w:t>
      </w:r>
    </w:p>
    <w:p w14:paraId="67D6ED77" w14:textId="77777777" w:rsidR="00D76141" w:rsidRPr="00D76141" w:rsidRDefault="00D76141" w:rsidP="00D76141">
      <w:pPr>
        <w:ind w:left="360"/>
        <w:rPr>
          <w:rFonts w:ascii="Arial" w:hAnsi="Arial" w:cs="Arial"/>
          <w:sz w:val="22"/>
          <w:szCs w:val="22"/>
        </w:rPr>
      </w:pPr>
    </w:p>
    <w:p w14:paraId="3B60E8E4"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67.4. Such persons shall be jointly and severally liable for the proper performance of the contract to the same extent as the deceased contractor. Continuation of the contract shall be subject to the rules relating to establishment of any guarantee provided for in the contract.</w:t>
      </w:r>
    </w:p>
    <w:p w14:paraId="0FD33392" w14:textId="77777777" w:rsidR="00D76141" w:rsidRPr="00D76141" w:rsidRDefault="00D76141" w:rsidP="00D76141">
      <w:pPr>
        <w:ind w:left="360"/>
        <w:rPr>
          <w:rFonts w:ascii="Arial" w:hAnsi="Arial" w:cs="Arial"/>
          <w:sz w:val="22"/>
          <w:szCs w:val="22"/>
        </w:rPr>
      </w:pPr>
    </w:p>
    <w:p w14:paraId="346E191E" w14:textId="77777777" w:rsidR="00D76141" w:rsidRPr="00D76141" w:rsidRDefault="00D76141" w:rsidP="00D76141">
      <w:pPr>
        <w:ind w:left="360"/>
        <w:rPr>
          <w:rFonts w:ascii="Arial" w:hAnsi="Arial" w:cs="Arial"/>
          <w:sz w:val="22"/>
          <w:szCs w:val="22"/>
        </w:rPr>
      </w:pPr>
    </w:p>
    <w:p w14:paraId="7EC66CC3" w14:textId="77777777" w:rsidR="00D76141" w:rsidRPr="00D76141" w:rsidRDefault="00D76141" w:rsidP="00D76141">
      <w:pPr>
        <w:ind w:left="360"/>
        <w:jc w:val="center"/>
        <w:rPr>
          <w:rFonts w:ascii="Arial" w:hAnsi="Arial" w:cs="Arial"/>
          <w:b/>
          <w:bCs/>
          <w:sz w:val="22"/>
          <w:szCs w:val="22"/>
        </w:rPr>
      </w:pPr>
      <w:r w:rsidRPr="00D76141">
        <w:rPr>
          <w:rFonts w:ascii="Arial" w:hAnsi="Arial" w:cs="Arial"/>
          <w:b/>
          <w:bCs/>
        </w:rPr>
        <w:t>SETTLEMENT OF DISPUTES AND APPLICABLE LAW</w:t>
      </w:r>
    </w:p>
    <w:p w14:paraId="1D475F04" w14:textId="77777777" w:rsidR="00D76141" w:rsidRPr="00D76141" w:rsidRDefault="00D76141" w:rsidP="00D76141">
      <w:pPr>
        <w:ind w:left="360"/>
      </w:pPr>
    </w:p>
    <w:p w14:paraId="5614DEC3" w14:textId="77777777" w:rsidR="00D76141" w:rsidRPr="00D76141" w:rsidRDefault="00D76141" w:rsidP="00D76141">
      <w:pPr>
        <w:ind w:left="360"/>
        <w:rPr>
          <w:rFonts w:ascii="Arial" w:hAnsi="Arial" w:cs="Arial"/>
          <w:b/>
          <w:bCs/>
          <w:sz w:val="22"/>
          <w:szCs w:val="22"/>
        </w:rPr>
      </w:pPr>
    </w:p>
    <w:p w14:paraId="79B2D586" w14:textId="77777777" w:rsidR="00D76141" w:rsidRPr="00D76141" w:rsidRDefault="00D76141" w:rsidP="00D76141">
      <w:pPr>
        <w:ind w:left="360"/>
        <w:rPr>
          <w:rFonts w:ascii="Arial" w:hAnsi="Arial" w:cs="Arial"/>
          <w:b/>
          <w:bCs/>
          <w:sz w:val="22"/>
          <w:szCs w:val="22"/>
        </w:rPr>
      </w:pPr>
      <w:r w:rsidRPr="00D76141">
        <w:rPr>
          <w:rFonts w:ascii="Arial" w:hAnsi="Arial" w:cs="Arial"/>
          <w:b/>
          <w:bCs/>
          <w:sz w:val="22"/>
          <w:szCs w:val="22"/>
        </w:rPr>
        <w:t>Article 68 – Settlement of disputes</w:t>
      </w:r>
    </w:p>
    <w:p w14:paraId="5CB66B17" w14:textId="77777777" w:rsidR="00D76141" w:rsidRPr="00D76141" w:rsidRDefault="00D76141" w:rsidP="00D76141">
      <w:pPr>
        <w:ind w:left="360"/>
        <w:rPr>
          <w:rFonts w:ascii="Arial" w:hAnsi="Arial" w:cs="Arial"/>
          <w:sz w:val="22"/>
          <w:szCs w:val="22"/>
        </w:rPr>
      </w:pPr>
    </w:p>
    <w:p w14:paraId="5D374378"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68.1. The parties shall make every effort to settle amicably any dispute relating to the contract which may arise between them, or between the supervisor and the contractor. </w:t>
      </w:r>
    </w:p>
    <w:p w14:paraId="2C2444F0" w14:textId="77777777" w:rsidR="00D76141" w:rsidRPr="00D76141" w:rsidRDefault="00D76141" w:rsidP="00D76141">
      <w:pPr>
        <w:ind w:left="360"/>
        <w:rPr>
          <w:rFonts w:ascii="Arial" w:hAnsi="Arial" w:cs="Arial"/>
          <w:sz w:val="22"/>
          <w:szCs w:val="22"/>
        </w:rPr>
      </w:pPr>
    </w:p>
    <w:p w14:paraId="067565B6"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68.2. Once a dispute has arisen, a party shall notify the other party of the dispute, stating its position on the dispute and requesting an amicable settlement. The other party shall respond to this request for amicable settlement within 30 days, stating its position on the dispute. Unless the parties agree otherwise, the maximum time period laid down for reaching an amicable settlement shall be 120 days from the date of the notification requesting such a procedure. Should a party not agree to the other party's request for amicable settlement, should a party not respond in time to that request or should no amicable settlement be reached within the maximum time period, the amicable settlement procedure is considered to have failed. </w:t>
      </w:r>
    </w:p>
    <w:p w14:paraId="60CBA545" w14:textId="77777777" w:rsidR="00D76141" w:rsidRPr="00D76141" w:rsidRDefault="00D76141" w:rsidP="00D76141">
      <w:pPr>
        <w:ind w:left="360"/>
        <w:rPr>
          <w:rFonts w:ascii="Arial" w:hAnsi="Arial" w:cs="Arial"/>
          <w:sz w:val="22"/>
          <w:szCs w:val="22"/>
        </w:rPr>
      </w:pPr>
    </w:p>
    <w:p w14:paraId="7F904412"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68.3. In the absence of an amicable settlement, a party may notify the other party requesting a settlement through conciliation by a third person. The other party shall respond to the request for conciliation within 30 days. Unless the parties agree otherwise, the maximum time period laid down for reaching a settlement through conciliation shall be 120 days from the notification requesting such a procedure. Should a party not agree to the other party's request for conciliation, should a party not respond in time to that request, or should no settlement be reached within the maximum time period, the conciliation procedure is considered to have failed. </w:t>
      </w:r>
    </w:p>
    <w:p w14:paraId="5C9057FB" w14:textId="77777777" w:rsidR="00D76141" w:rsidRPr="00D76141" w:rsidRDefault="00D76141" w:rsidP="00D76141">
      <w:pPr>
        <w:ind w:left="360"/>
        <w:rPr>
          <w:rFonts w:ascii="Arial" w:hAnsi="Arial" w:cs="Arial"/>
          <w:sz w:val="22"/>
          <w:szCs w:val="22"/>
        </w:rPr>
      </w:pPr>
    </w:p>
    <w:p w14:paraId="288C1253"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68.4. If the amicable settlement procedure and, if so requested, the conciliation procedure fails, each party may refer the dispute to either the decision of a national jurisdiction or arbitration, as specified in the particular conditions.</w:t>
      </w:r>
    </w:p>
    <w:p w14:paraId="20A7C156" w14:textId="77777777" w:rsidR="00D76141" w:rsidRPr="00D76141" w:rsidRDefault="00D76141" w:rsidP="00D76141">
      <w:pPr>
        <w:ind w:left="360"/>
        <w:rPr>
          <w:rFonts w:ascii="Arial" w:hAnsi="Arial" w:cs="Arial"/>
          <w:sz w:val="22"/>
          <w:szCs w:val="22"/>
        </w:rPr>
      </w:pPr>
    </w:p>
    <w:p w14:paraId="5EB0C925" w14:textId="77777777" w:rsidR="00D76141" w:rsidRPr="00D76141" w:rsidRDefault="00D76141" w:rsidP="00D76141">
      <w:pPr>
        <w:ind w:left="360"/>
        <w:rPr>
          <w:rFonts w:ascii="Arial" w:hAnsi="Arial" w:cs="Arial"/>
          <w:b/>
          <w:bCs/>
          <w:sz w:val="22"/>
          <w:szCs w:val="22"/>
        </w:rPr>
      </w:pPr>
      <w:r w:rsidRPr="00D76141">
        <w:rPr>
          <w:rFonts w:ascii="Arial" w:hAnsi="Arial" w:cs="Arial"/>
          <w:b/>
          <w:bCs/>
          <w:sz w:val="22"/>
          <w:szCs w:val="22"/>
        </w:rPr>
        <w:t>Article 69 – Applicable Law</w:t>
      </w:r>
    </w:p>
    <w:p w14:paraId="3F218687" w14:textId="77777777" w:rsidR="00D76141" w:rsidRPr="00D76141" w:rsidRDefault="00D76141" w:rsidP="00D76141">
      <w:pPr>
        <w:ind w:left="360"/>
        <w:rPr>
          <w:rFonts w:ascii="Arial" w:hAnsi="Arial" w:cs="Arial"/>
          <w:b/>
          <w:bCs/>
          <w:sz w:val="22"/>
          <w:szCs w:val="22"/>
        </w:rPr>
      </w:pPr>
    </w:p>
    <w:p w14:paraId="0432CD14"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69.1. This contract shall be governed by the German law.</w:t>
      </w:r>
    </w:p>
    <w:p w14:paraId="2BF21830" w14:textId="77777777" w:rsidR="00D76141" w:rsidRPr="00D76141" w:rsidRDefault="00D76141" w:rsidP="00D76141">
      <w:pPr>
        <w:ind w:left="360"/>
      </w:pPr>
    </w:p>
    <w:p w14:paraId="0196AB74" w14:textId="77777777" w:rsidR="00D76141" w:rsidRPr="00D76141" w:rsidRDefault="00D76141" w:rsidP="00D76141">
      <w:pPr>
        <w:ind w:left="360"/>
      </w:pPr>
    </w:p>
    <w:p w14:paraId="0C3C3598" w14:textId="77777777" w:rsidR="00D76141" w:rsidRPr="00D76141" w:rsidRDefault="00D76141" w:rsidP="00D76141">
      <w:pPr>
        <w:ind w:left="360"/>
        <w:jc w:val="center"/>
        <w:rPr>
          <w:rFonts w:ascii="Arial" w:hAnsi="Arial" w:cs="Arial"/>
          <w:b/>
          <w:bCs/>
          <w:szCs w:val="24"/>
        </w:rPr>
      </w:pPr>
      <w:r w:rsidRPr="00D76141">
        <w:rPr>
          <w:rFonts w:ascii="Arial" w:hAnsi="Arial" w:cs="Arial"/>
          <w:b/>
          <w:bCs/>
          <w:szCs w:val="24"/>
        </w:rPr>
        <w:t>FINAL PROVISIONS</w:t>
      </w:r>
    </w:p>
    <w:p w14:paraId="7CE0C163" w14:textId="77777777" w:rsidR="00D76141" w:rsidRPr="00D76141" w:rsidRDefault="00D76141" w:rsidP="00D76141">
      <w:pPr>
        <w:ind w:left="360"/>
        <w:jc w:val="center"/>
        <w:rPr>
          <w:rFonts w:ascii="Arial" w:hAnsi="Arial" w:cs="Arial"/>
          <w:b/>
          <w:bCs/>
          <w:szCs w:val="24"/>
        </w:rPr>
      </w:pPr>
    </w:p>
    <w:p w14:paraId="5567EF02" w14:textId="77777777" w:rsidR="00D76141" w:rsidRPr="00D76141" w:rsidRDefault="00D76141" w:rsidP="00D76141">
      <w:pPr>
        <w:ind w:left="360"/>
        <w:jc w:val="left"/>
        <w:rPr>
          <w:rFonts w:ascii="Arial" w:hAnsi="Arial" w:cs="Arial"/>
          <w:b/>
          <w:bCs/>
          <w:sz w:val="22"/>
          <w:szCs w:val="22"/>
        </w:rPr>
      </w:pPr>
    </w:p>
    <w:p w14:paraId="0F490183" w14:textId="77777777" w:rsidR="00D76141" w:rsidRPr="00D76141" w:rsidRDefault="00D76141" w:rsidP="00D76141">
      <w:pPr>
        <w:ind w:left="360"/>
        <w:jc w:val="left"/>
        <w:rPr>
          <w:rFonts w:ascii="Arial" w:hAnsi="Arial" w:cs="Arial"/>
          <w:b/>
          <w:bCs/>
          <w:sz w:val="22"/>
          <w:szCs w:val="22"/>
        </w:rPr>
      </w:pPr>
      <w:r w:rsidRPr="00D76141">
        <w:rPr>
          <w:rFonts w:ascii="Arial" w:hAnsi="Arial" w:cs="Arial"/>
          <w:b/>
          <w:bCs/>
          <w:sz w:val="22"/>
          <w:szCs w:val="22"/>
        </w:rPr>
        <w:t>Article 70 – Administrative sanctions</w:t>
      </w:r>
    </w:p>
    <w:p w14:paraId="7ECBB3A3" w14:textId="77777777" w:rsidR="00D76141" w:rsidRPr="00D76141" w:rsidRDefault="00D76141" w:rsidP="00D76141">
      <w:pPr>
        <w:ind w:left="360"/>
        <w:jc w:val="left"/>
        <w:rPr>
          <w:rFonts w:ascii="Arial" w:hAnsi="Arial" w:cs="Arial"/>
          <w:b/>
          <w:bCs/>
          <w:sz w:val="22"/>
          <w:szCs w:val="22"/>
        </w:rPr>
      </w:pPr>
    </w:p>
    <w:p w14:paraId="67B76521"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70.1. Without prejudice to the application of other remedies laid down in the contract, a sanction of exclusion from all contracts and grants financed by the KfW, may be imposed, after an adversarial procedure in line with the applicable regulations, upon the contractor who, in particular:</w:t>
      </w:r>
    </w:p>
    <w:p w14:paraId="01AF9901" w14:textId="77777777" w:rsidR="00D76141" w:rsidRPr="00D76141" w:rsidRDefault="00D76141" w:rsidP="00D76141">
      <w:pPr>
        <w:ind w:left="360"/>
        <w:rPr>
          <w:rFonts w:ascii="Arial" w:hAnsi="Arial" w:cs="Arial"/>
          <w:sz w:val="22"/>
          <w:szCs w:val="22"/>
        </w:rPr>
      </w:pPr>
    </w:p>
    <w:p w14:paraId="488D7210" w14:textId="77777777" w:rsidR="00D76141" w:rsidRPr="00D76141" w:rsidRDefault="00D76141" w:rsidP="00C41D2A">
      <w:pPr>
        <w:numPr>
          <w:ilvl w:val="0"/>
          <w:numId w:val="92"/>
        </w:numPr>
        <w:contextualSpacing/>
        <w:rPr>
          <w:rFonts w:ascii="Arial" w:hAnsi="Arial" w:cs="Arial"/>
          <w:sz w:val="22"/>
          <w:szCs w:val="22"/>
        </w:rPr>
      </w:pPr>
      <w:r w:rsidRPr="00D76141">
        <w:rPr>
          <w:rFonts w:ascii="Arial" w:hAnsi="Arial" w:cs="Arial"/>
          <w:sz w:val="22"/>
          <w:szCs w:val="22"/>
        </w:rPr>
        <w:t>is guilty of grave professional misconduct, has committed irregularities or has shown significant deficiencies in complying with the main obligations in the performance of the contract or has been circumventing fiscal, social or any other applicable legal obligations, including through the creation of an entity for this purpose. The duration of the exclusion shall not exceed the duration set by final judgement or final administrative decision or, in the absence thereof, three years;</w:t>
      </w:r>
    </w:p>
    <w:p w14:paraId="755D9A37" w14:textId="77777777" w:rsidR="00D76141" w:rsidRPr="00D76141" w:rsidRDefault="00D76141" w:rsidP="00C41D2A">
      <w:pPr>
        <w:numPr>
          <w:ilvl w:val="0"/>
          <w:numId w:val="92"/>
        </w:numPr>
        <w:contextualSpacing/>
        <w:rPr>
          <w:rFonts w:ascii="Arial" w:hAnsi="Arial" w:cs="Arial"/>
          <w:sz w:val="22"/>
          <w:szCs w:val="22"/>
        </w:rPr>
      </w:pPr>
      <w:r w:rsidRPr="00D76141">
        <w:rPr>
          <w:rFonts w:ascii="Arial" w:hAnsi="Arial" w:cs="Arial"/>
          <w:sz w:val="22"/>
          <w:szCs w:val="22"/>
        </w:rPr>
        <w:lastRenderedPageBreak/>
        <w:t xml:space="preserve">is guilty of fraud, corruption, participation in a criminal organisation, money laundering, terrorist-related offences, child labour or trafficking in human beings. The duration of the exclusion shall not exceed the duration set by final judgement or final administrative decision or, in the absence thereof, five years. </w:t>
      </w:r>
    </w:p>
    <w:p w14:paraId="22F22EFC" w14:textId="77777777" w:rsidR="00D76141" w:rsidRPr="00D76141" w:rsidRDefault="00D76141" w:rsidP="00D76141">
      <w:pPr>
        <w:ind w:left="360"/>
        <w:rPr>
          <w:rFonts w:ascii="Arial" w:hAnsi="Arial" w:cs="Arial"/>
          <w:sz w:val="22"/>
          <w:szCs w:val="22"/>
        </w:rPr>
      </w:pPr>
    </w:p>
    <w:p w14:paraId="40014EE4"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70.2. In the situations mentioned in Article 70.1, in addition or in alternative to the sanction of exclusion, the contractor may also be subject to financial penalties representing 2-10% of the contract price. </w:t>
      </w:r>
    </w:p>
    <w:p w14:paraId="0D3C5666" w14:textId="77777777" w:rsidR="00D76141" w:rsidRPr="00D76141" w:rsidRDefault="00D76141" w:rsidP="00D76141">
      <w:pPr>
        <w:ind w:left="360"/>
        <w:rPr>
          <w:rFonts w:ascii="Arial" w:hAnsi="Arial" w:cs="Arial"/>
          <w:sz w:val="22"/>
          <w:szCs w:val="22"/>
        </w:rPr>
      </w:pPr>
    </w:p>
    <w:p w14:paraId="5ECB4B2A"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70.3. Where the contracting authority is entitled to impose financial penalties, it may deduct such financial penalties from any sums due to the contractor or call on the appropriate guarantee. </w:t>
      </w:r>
    </w:p>
    <w:p w14:paraId="380F685E" w14:textId="77777777" w:rsidR="00D76141" w:rsidRPr="00D76141" w:rsidRDefault="00D76141" w:rsidP="00D76141">
      <w:pPr>
        <w:ind w:left="360"/>
        <w:rPr>
          <w:rFonts w:ascii="Arial" w:hAnsi="Arial" w:cs="Arial"/>
          <w:sz w:val="22"/>
          <w:szCs w:val="22"/>
        </w:rPr>
      </w:pPr>
    </w:p>
    <w:p w14:paraId="4223BD62"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70.4. The decision to impose administrative sanctions may be published on a dedicated internet-site, explicitly naming the contractor.</w:t>
      </w:r>
    </w:p>
    <w:p w14:paraId="70252D45" w14:textId="77777777" w:rsidR="00D76141" w:rsidRPr="00D76141" w:rsidRDefault="00D76141" w:rsidP="00D76141">
      <w:pPr>
        <w:ind w:left="360"/>
        <w:rPr>
          <w:rFonts w:ascii="Arial" w:hAnsi="Arial" w:cs="Arial"/>
          <w:b/>
          <w:bCs/>
          <w:sz w:val="22"/>
          <w:szCs w:val="22"/>
        </w:rPr>
      </w:pPr>
    </w:p>
    <w:p w14:paraId="5D4693A5" w14:textId="77777777" w:rsidR="00D76141" w:rsidRPr="00D76141" w:rsidRDefault="00D76141" w:rsidP="00D76141">
      <w:pPr>
        <w:ind w:left="360"/>
        <w:rPr>
          <w:rFonts w:ascii="Arial" w:hAnsi="Arial" w:cs="Arial"/>
          <w:b/>
          <w:bCs/>
          <w:sz w:val="22"/>
          <w:szCs w:val="22"/>
        </w:rPr>
      </w:pPr>
      <w:r w:rsidRPr="00D76141">
        <w:rPr>
          <w:rFonts w:ascii="Arial" w:hAnsi="Arial" w:cs="Arial"/>
          <w:b/>
          <w:bCs/>
          <w:sz w:val="22"/>
          <w:szCs w:val="22"/>
        </w:rPr>
        <w:t>Article 71 - Verifications, checks and audits by KfW or its appointed bodies</w:t>
      </w:r>
    </w:p>
    <w:p w14:paraId="779B0A36" w14:textId="77777777" w:rsidR="00D76141" w:rsidRPr="00D76141" w:rsidRDefault="00D76141" w:rsidP="00D76141">
      <w:pPr>
        <w:ind w:left="360"/>
        <w:rPr>
          <w:rFonts w:ascii="Arial" w:hAnsi="Arial" w:cs="Arial"/>
          <w:sz w:val="22"/>
          <w:szCs w:val="22"/>
        </w:rPr>
      </w:pPr>
    </w:p>
    <w:p w14:paraId="11E3C1B1"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71.1. The contractor will allow the KfW or its appointed bodies to verify, by examining the documents and to make copies thereof or by means of on-the-spot checks, including checks of documents (original or copies), the implementation of the contract. In order to carry out these verifications and audits, the KfW bodies mentioned above shall be allowed to conduct a full audit, if necessary, on the basis of supporting documents for the accounts, accounting documents and any other document relevant to the financing of the project. The contractor shall ensure that on-the-spot accesses is available at all reasonable times, notably at the contractor's offices, to its computer data, to its accounting data and to all the information needed to carry out the audits, including information on individual salaries of persons involved in the project. The contractor shall ensure that the information is readily available at the moment of the audit and, if so requested, that data be handed over in an appropriate form. These inspections may take place up to 7 years after the final payment.</w:t>
      </w:r>
    </w:p>
    <w:p w14:paraId="698A5161" w14:textId="77777777" w:rsidR="00D76141" w:rsidRPr="00D76141" w:rsidRDefault="00D76141" w:rsidP="00D76141">
      <w:pPr>
        <w:ind w:left="360"/>
        <w:rPr>
          <w:rFonts w:ascii="Arial" w:hAnsi="Arial" w:cs="Arial"/>
          <w:sz w:val="22"/>
          <w:szCs w:val="22"/>
        </w:rPr>
      </w:pPr>
    </w:p>
    <w:p w14:paraId="7A60EB46"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71.2. Furthermore, the contractor will allow the European Anti-Fraud Office to carry out checks and verification on the spot in accordance with the procedures set out in the European Union legislation for the protection of the financial interests of the European Union against fraud and other irregularities. </w:t>
      </w:r>
    </w:p>
    <w:p w14:paraId="732ED1FD" w14:textId="77777777" w:rsidR="00D76141" w:rsidRPr="00D76141" w:rsidRDefault="00D76141" w:rsidP="00D76141">
      <w:pPr>
        <w:ind w:left="360"/>
        <w:rPr>
          <w:rFonts w:ascii="Arial" w:hAnsi="Arial" w:cs="Arial"/>
          <w:sz w:val="22"/>
          <w:szCs w:val="22"/>
        </w:rPr>
      </w:pPr>
    </w:p>
    <w:p w14:paraId="663AD6F6"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71.3. To this end, the contractor undertakes to give appropriate access to personnel or agents of the European Anti-Fraud Office, of the European Public Prosecutor’s Office and of the European Court of Auditors to the sites and locations at which the contract is carried out, including its information systems, as well as all documents and databases concerning the technical and financial management of the project and to take all steps to facilitate their work. Access given to agents of the European Anti-Fraud Office, the European Public Prosecutor’s Office and the European Court of Auditors shall be on the basis of confidentiality with respect to third parties, without prejudice to the obligations of public law to which they are subject. Documents must be easily accessible and filed so as to facilitate their examination and the contractor must inform the contracting authority of their precise location. </w:t>
      </w:r>
    </w:p>
    <w:p w14:paraId="7A55858A" w14:textId="77777777" w:rsidR="00D76141" w:rsidRPr="00D76141" w:rsidRDefault="00D76141" w:rsidP="00D76141">
      <w:pPr>
        <w:ind w:left="360"/>
        <w:rPr>
          <w:rFonts w:ascii="Arial" w:hAnsi="Arial" w:cs="Arial"/>
          <w:sz w:val="22"/>
          <w:szCs w:val="22"/>
        </w:rPr>
      </w:pPr>
    </w:p>
    <w:p w14:paraId="3DF0E7BC"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t xml:space="preserve">71.4. The contractor guarantees that the rights of the KfW, of the European Anti-Fraud Office, of the European Public Prosecutor’s Office and of the European Court of Auditors to carry out audits, checks and verification will be equally applicable, under the same conditions and according to the same rules as those set out in this Article, to any sub-contractor or any other party benefiting from KfW funds. </w:t>
      </w:r>
    </w:p>
    <w:p w14:paraId="5DF6E0A6" w14:textId="77777777" w:rsidR="00D76141" w:rsidRPr="00D76141" w:rsidRDefault="00D76141" w:rsidP="00D76141">
      <w:pPr>
        <w:ind w:left="360"/>
        <w:rPr>
          <w:rFonts w:ascii="Arial" w:hAnsi="Arial" w:cs="Arial"/>
          <w:sz w:val="22"/>
          <w:szCs w:val="22"/>
        </w:rPr>
      </w:pPr>
    </w:p>
    <w:p w14:paraId="631539D6" w14:textId="77777777" w:rsidR="00D76141" w:rsidRPr="00D76141" w:rsidRDefault="00D76141" w:rsidP="00D76141">
      <w:pPr>
        <w:ind w:left="360"/>
        <w:rPr>
          <w:rFonts w:ascii="Arial" w:hAnsi="Arial" w:cs="Arial"/>
          <w:sz w:val="22"/>
          <w:szCs w:val="22"/>
        </w:rPr>
      </w:pPr>
      <w:r w:rsidRPr="00D76141">
        <w:rPr>
          <w:rFonts w:ascii="Arial" w:hAnsi="Arial" w:cs="Arial"/>
          <w:sz w:val="22"/>
          <w:szCs w:val="22"/>
        </w:rPr>
        <w:lastRenderedPageBreak/>
        <w:t>71.5. Failure to comply with the obligations set forth in Article 71.1 to 71.4 constitutes a case of serious breach of contract.</w:t>
      </w:r>
    </w:p>
    <w:p w14:paraId="4058B869" w14:textId="77777777" w:rsidR="00D76141" w:rsidRPr="00D76141" w:rsidRDefault="00D76141" w:rsidP="00D76141">
      <w:pPr>
        <w:ind w:left="360"/>
      </w:pPr>
    </w:p>
    <w:p w14:paraId="26A75CAD" w14:textId="77777777" w:rsidR="00D76141" w:rsidRPr="00D76141" w:rsidRDefault="00D76141" w:rsidP="00D76141">
      <w:pPr>
        <w:ind w:left="360"/>
        <w:jc w:val="center"/>
        <w:rPr>
          <w:rFonts w:ascii="Arial" w:hAnsi="Arial" w:cs="Arial"/>
          <w:b/>
          <w:bCs/>
          <w:szCs w:val="24"/>
        </w:rPr>
      </w:pPr>
      <w:r w:rsidRPr="00D76141">
        <w:t>* * *</w:t>
      </w:r>
    </w:p>
    <w:p w14:paraId="7D9B2C17" w14:textId="77777777" w:rsidR="00D76141" w:rsidRPr="00D76141" w:rsidRDefault="00D76141" w:rsidP="00D76141">
      <w:pPr>
        <w:ind w:left="360"/>
        <w:rPr>
          <w:rFonts w:ascii="Arial" w:hAnsi="Arial" w:cs="Arial"/>
          <w:sz w:val="22"/>
          <w:szCs w:val="22"/>
        </w:rPr>
      </w:pPr>
    </w:p>
    <w:p w14:paraId="44F766FD" w14:textId="77777777" w:rsidR="00D76141" w:rsidRPr="00D76141" w:rsidRDefault="00D76141" w:rsidP="00D76141">
      <w:pPr>
        <w:rPr>
          <w:rFonts w:ascii="Arial" w:hAnsi="Arial" w:cs="Arial"/>
          <w:sz w:val="22"/>
          <w:szCs w:val="22"/>
        </w:rPr>
      </w:pPr>
    </w:p>
    <w:p w14:paraId="6236E2D5" w14:textId="77777777" w:rsidR="00D76141" w:rsidRPr="00D76141" w:rsidRDefault="00D76141" w:rsidP="00D76141"/>
    <w:p w14:paraId="6EA8E6EF" w14:textId="77777777" w:rsidR="00D76141" w:rsidRPr="00D76141" w:rsidRDefault="00D76141" w:rsidP="00D76141"/>
    <w:p w14:paraId="6A1E8ECB" w14:textId="77777777" w:rsidR="00934FA1" w:rsidRDefault="00934FA1" w:rsidP="001B6FF5">
      <w:pPr>
        <w:keepNext/>
        <w:keepLines/>
        <w:spacing w:after="480"/>
        <w:jc w:val="center"/>
        <w:rPr>
          <w:rFonts w:ascii="Arial" w:hAnsi="Arial"/>
          <w:b/>
          <w:bCs/>
          <w:color w:val="000000"/>
          <w:sz w:val="36"/>
          <w:szCs w:val="36"/>
          <w:lang w:val="en-GB" w:eastAsia="fr-FR"/>
        </w:rPr>
        <w:sectPr w:rsidR="00934FA1" w:rsidSect="00055F7B">
          <w:headerReference w:type="even" r:id="rId41"/>
          <w:headerReference w:type="default" r:id="rId42"/>
          <w:headerReference w:type="first" r:id="rId43"/>
          <w:endnotePr>
            <w:numFmt w:val="decimal"/>
          </w:endnotePr>
          <w:pgSz w:w="11906" w:h="16837" w:code="9"/>
          <w:pgMar w:top="1440" w:right="1440" w:bottom="1440" w:left="1797" w:header="720" w:footer="720" w:gutter="0"/>
          <w:cols w:space="720"/>
          <w:docGrid w:linePitch="326"/>
        </w:sectPr>
      </w:pPr>
      <w:bookmarkStart w:id="210" w:name="_Toc532294285"/>
      <w:bookmarkEnd w:id="199"/>
      <w:bookmarkEnd w:id="200"/>
      <w:bookmarkEnd w:id="201"/>
      <w:bookmarkEnd w:id="208"/>
      <w:bookmarkEnd w:id="209"/>
    </w:p>
    <w:p w14:paraId="48C04B58" w14:textId="77777777" w:rsidR="001B6FF5" w:rsidRPr="001B6FF5" w:rsidRDefault="001B6FF5" w:rsidP="001B6FF5">
      <w:pPr>
        <w:keepNext/>
        <w:keepLines/>
        <w:spacing w:after="480"/>
        <w:jc w:val="center"/>
        <w:rPr>
          <w:rFonts w:ascii="Arial" w:hAnsi="Arial"/>
          <w:b/>
          <w:bCs/>
          <w:color w:val="000000"/>
          <w:sz w:val="36"/>
          <w:szCs w:val="36"/>
          <w:lang w:val="en-GB" w:eastAsia="fr-FR"/>
        </w:rPr>
      </w:pPr>
    </w:p>
    <w:p w14:paraId="1824960C" w14:textId="77777777" w:rsidR="002914B6" w:rsidRPr="006015D0" w:rsidRDefault="001B6FF5" w:rsidP="002914B6">
      <w:pPr>
        <w:spacing w:after="360"/>
        <w:jc w:val="center"/>
        <w:rPr>
          <w:b/>
          <w:bCs/>
          <w:sz w:val="28"/>
          <w:szCs w:val="28"/>
        </w:rPr>
      </w:pPr>
      <w:r w:rsidRPr="001B6FF5">
        <w:rPr>
          <w:rFonts w:ascii="Arial" w:hAnsi="Arial"/>
          <w:b/>
          <w:bCs/>
          <w:color w:val="000000"/>
          <w:sz w:val="36"/>
          <w:szCs w:val="36"/>
          <w:lang w:val="en-GB" w:eastAsia="fr-FR"/>
        </w:rPr>
        <w:t>Section lX. Particular Conditions</w:t>
      </w:r>
      <w:r w:rsidRPr="001B6FF5">
        <w:rPr>
          <w:rFonts w:ascii="Arial" w:hAnsi="Arial"/>
          <w:b/>
          <w:bCs/>
          <w:color w:val="000000"/>
          <w:sz w:val="36"/>
          <w:szCs w:val="36"/>
          <w:lang w:val="en-GB" w:eastAsia="fr-FR"/>
        </w:rPr>
        <w:br w:type="page"/>
      </w:r>
    </w:p>
    <w:p w14:paraId="5A64CE1F" w14:textId="77777777" w:rsidR="002914B6" w:rsidRPr="00112DEB" w:rsidRDefault="002914B6" w:rsidP="002914B6">
      <w:pPr>
        <w:spacing w:after="360"/>
        <w:jc w:val="center"/>
        <w:rPr>
          <w:rFonts w:ascii="Arial" w:hAnsi="Arial" w:cs="Arial"/>
          <w:b/>
          <w:sz w:val="22"/>
          <w:szCs w:val="22"/>
        </w:rPr>
      </w:pPr>
      <w:r w:rsidRPr="00112DEB">
        <w:rPr>
          <w:rFonts w:ascii="Arial" w:hAnsi="Arial" w:cs="Arial"/>
          <w:b/>
          <w:bCs/>
          <w:sz w:val="22"/>
          <w:szCs w:val="22"/>
        </w:rPr>
        <w:lastRenderedPageBreak/>
        <w:t>CONTENTS</w:t>
      </w:r>
    </w:p>
    <w:p w14:paraId="684469C7" w14:textId="77777777" w:rsidR="002914B6" w:rsidRPr="00112DEB" w:rsidRDefault="002914B6" w:rsidP="002914B6">
      <w:pPr>
        <w:outlineLvl w:val="0"/>
        <w:rPr>
          <w:rFonts w:ascii="Arial" w:hAnsi="Arial" w:cs="Arial"/>
          <w:sz w:val="22"/>
          <w:szCs w:val="22"/>
        </w:rPr>
      </w:pPr>
      <w:r w:rsidRPr="00112DEB">
        <w:rPr>
          <w:rFonts w:ascii="Arial" w:hAnsi="Arial" w:cs="Arial"/>
          <w:sz w:val="22"/>
          <w:szCs w:val="22"/>
        </w:rPr>
        <w:t xml:space="preserve">These conditions amplify and supplement the general conditions governing the contract. Unless the particular conditions provide otherwise, the general conditions remain fully applicable. The numbering of the articles of the particular conditions is not consecutive but follows the numbering of the general conditions. Other particular conditions should be indicated afterwards. </w:t>
      </w:r>
    </w:p>
    <w:p w14:paraId="239AF46D" w14:textId="77777777" w:rsidR="002914B6" w:rsidRPr="00112DEB" w:rsidRDefault="002914B6" w:rsidP="002914B6">
      <w:pPr>
        <w:rPr>
          <w:rFonts w:ascii="Arial" w:hAnsi="Arial" w:cs="Arial"/>
          <w:b/>
          <w:sz w:val="22"/>
          <w:szCs w:val="22"/>
        </w:rPr>
      </w:pPr>
    </w:p>
    <w:p w14:paraId="0A9FBA1D" w14:textId="77777777" w:rsidR="002914B6" w:rsidRPr="00112DEB" w:rsidRDefault="002914B6" w:rsidP="002914B6">
      <w:pPr>
        <w:spacing w:before="240"/>
        <w:ind w:left="1134" w:hanging="1134"/>
        <w:rPr>
          <w:rFonts w:ascii="Arial" w:hAnsi="Arial" w:cs="Arial"/>
          <w:b/>
          <w:sz w:val="22"/>
          <w:szCs w:val="22"/>
        </w:rPr>
      </w:pPr>
      <w:r w:rsidRPr="00112DEB">
        <w:rPr>
          <w:rFonts w:ascii="Arial" w:hAnsi="Arial" w:cs="Arial"/>
          <w:b/>
          <w:sz w:val="22"/>
          <w:szCs w:val="22"/>
        </w:rPr>
        <w:t>Article 2</w:t>
      </w:r>
      <w:r w:rsidRPr="00112DEB">
        <w:rPr>
          <w:rFonts w:ascii="Arial" w:hAnsi="Arial" w:cs="Arial"/>
          <w:b/>
          <w:sz w:val="22"/>
          <w:szCs w:val="22"/>
        </w:rPr>
        <w:tab/>
        <w:t>Language of the contract</w:t>
      </w:r>
    </w:p>
    <w:p w14:paraId="2CB3AD13" w14:textId="77777777" w:rsidR="002914B6" w:rsidRPr="00112DEB" w:rsidRDefault="002914B6" w:rsidP="002914B6">
      <w:pPr>
        <w:spacing w:before="120" w:after="120"/>
        <w:ind w:left="1134" w:hanging="567"/>
        <w:rPr>
          <w:rFonts w:ascii="Arial" w:hAnsi="Arial" w:cs="Arial"/>
          <w:sz w:val="22"/>
          <w:szCs w:val="22"/>
        </w:rPr>
      </w:pPr>
      <w:r w:rsidRPr="00112DEB">
        <w:rPr>
          <w:rFonts w:ascii="Arial" w:hAnsi="Arial" w:cs="Arial"/>
          <w:bCs/>
          <w:sz w:val="22"/>
          <w:szCs w:val="22"/>
        </w:rPr>
        <w:t>2.1</w:t>
      </w:r>
      <w:r w:rsidRPr="00112DEB">
        <w:rPr>
          <w:rFonts w:ascii="Arial" w:hAnsi="Arial" w:cs="Arial"/>
          <w:sz w:val="22"/>
          <w:szCs w:val="22"/>
        </w:rPr>
        <w:tab/>
        <w:t>The language used shall be English.</w:t>
      </w:r>
      <w:r w:rsidRPr="00112DEB" w:rsidDel="009A2FAE">
        <w:rPr>
          <w:rFonts w:ascii="Arial" w:hAnsi="Arial" w:cs="Arial"/>
          <w:sz w:val="22"/>
          <w:szCs w:val="22"/>
          <w:shd w:val="solid" w:color="C0C0C0" w:fill="FFFFFF"/>
        </w:rPr>
        <w:t xml:space="preserve"> </w:t>
      </w:r>
    </w:p>
    <w:p w14:paraId="040370C5" w14:textId="77777777" w:rsidR="002914B6" w:rsidRPr="00112DEB" w:rsidRDefault="002914B6" w:rsidP="002914B6">
      <w:pPr>
        <w:spacing w:before="240"/>
        <w:ind w:left="1134" w:hanging="1134"/>
        <w:rPr>
          <w:rFonts w:ascii="Arial" w:hAnsi="Arial" w:cs="Arial"/>
          <w:b/>
          <w:sz w:val="22"/>
          <w:szCs w:val="22"/>
        </w:rPr>
      </w:pPr>
      <w:r w:rsidRPr="00112DEB">
        <w:rPr>
          <w:rFonts w:ascii="Arial" w:hAnsi="Arial" w:cs="Arial"/>
          <w:b/>
          <w:sz w:val="22"/>
          <w:szCs w:val="22"/>
        </w:rPr>
        <w:t>Article 4</w:t>
      </w:r>
      <w:r w:rsidRPr="00112DEB">
        <w:rPr>
          <w:rFonts w:ascii="Arial" w:hAnsi="Arial" w:cs="Arial"/>
          <w:b/>
          <w:sz w:val="22"/>
          <w:szCs w:val="22"/>
        </w:rPr>
        <w:tab/>
        <w:t>Communication</w:t>
      </w:r>
    </w:p>
    <w:p w14:paraId="3E7F346E" w14:textId="2F5AF507" w:rsidR="002914B6" w:rsidRPr="00112DEB" w:rsidRDefault="002914B6" w:rsidP="00614596">
      <w:pPr>
        <w:autoSpaceDE w:val="0"/>
        <w:autoSpaceDN w:val="0"/>
        <w:adjustRightInd w:val="0"/>
        <w:ind w:left="567" w:hanging="567"/>
        <w:rPr>
          <w:rFonts w:ascii="Arial" w:hAnsi="Arial" w:cs="Arial"/>
          <w:sz w:val="22"/>
          <w:szCs w:val="22"/>
        </w:rPr>
      </w:pPr>
      <w:r w:rsidRPr="00112DEB">
        <w:rPr>
          <w:rFonts w:ascii="Arial" w:hAnsi="Arial" w:cs="Arial"/>
          <w:sz w:val="22"/>
          <w:szCs w:val="22"/>
        </w:rPr>
        <w:t>4.1</w:t>
      </w:r>
      <w:r w:rsidRPr="00112DEB">
        <w:rPr>
          <w:rFonts w:ascii="Arial" w:hAnsi="Arial" w:cs="Arial"/>
          <w:sz w:val="22"/>
          <w:szCs w:val="22"/>
        </w:rPr>
        <w:tab/>
        <w:t xml:space="preserve">Any written communication relating to this Contract between the Contracting Authority and/or the Supervisor, on the one hand, and the Contractor on the other must state the Contract title and identification number, and must be sent by post, fax, e-mail or by hand. </w:t>
      </w:r>
    </w:p>
    <w:p w14:paraId="4F76DAB8" w14:textId="77777777" w:rsidR="00614596" w:rsidRPr="00112DEB" w:rsidRDefault="00614596" w:rsidP="00614596">
      <w:pPr>
        <w:autoSpaceDE w:val="0"/>
        <w:autoSpaceDN w:val="0"/>
        <w:adjustRightInd w:val="0"/>
        <w:ind w:left="567" w:hanging="567"/>
        <w:rPr>
          <w:rFonts w:ascii="Arial" w:hAnsi="Arial" w:cs="Arial"/>
          <w:sz w:val="22"/>
          <w:szCs w:val="22"/>
        </w:rPr>
      </w:pPr>
    </w:p>
    <w:p w14:paraId="310B4291" w14:textId="77777777" w:rsidR="002914B6" w:rsidRPr="00112DEB" w:rsidRDefault="002914B6" w:rsidP="002914B6">
      <w:pPr>
        <w:spacing w:before="240"/>
        <w:ind w:left="1134" w:hanging="1134"/>
        <w:rPr>
          <w:rFonts w:ascii="Arial" w:hAnsi="Arial" w:cs="Arial"/>
          <w:b/>
          <w:sz w:val="22"/>
          <w:szCs w:val="22"/>
        </w:rPr>
      </w:pPr>
      <w:r w:rsidRPr="00112DEB">
        <w:rPr>
          <w:rFonts w:ascii="Arial" w:hAnsi="Arial" w:cs="Arial"/>
          <w:b/>
          <w:sz w:val="22"/>
          <w:szCs w:val="22"/>
        </w:rPr>
        <w:t>Article 5</w:t>
      </w:r>
      <w:r w:rsidRPr="00112DEB">
        <w:rPr>
          <w:rFonts w:ascii="Arial" w:hAnsi="Arial" w:cs="Arial"/>
          <w:b/>
          <w:sz w:val="22"/>
          <w:szCs w:val="22"/>
        </w:rPr>
        <w:tab/>
        <w:t>Supervisor and supervisor’s representative</w:t>
      </w:r>
    </w:p>
    <w:p w14:paraId="18059004" w14:textId="36B1E026" w:rsidR="002914B6" w:rsidRPr="00112DEB" w:rsidRDefault="002914B6" w:rsidP="002914B6">
      <w:pPr>
        <w:spacing w:before="240"/>
        <w:ind w:left="567" w:hanging="567"/>
        <w:rPr>
          <w:rFonts w:ascii="Arial" w:hAnsi="Arial" w:cs="Arial"/>
          <w:b/>
          <w:i/>
          <w:iCs/>
          <w:sz w:val="22"/>
          <w:szCs w:val="22"/>
        </w:rPr>
      </w:pPr>
      <w:r w:rsidRPr="00112DEB">
        <w:rPr>
          <w:rFonts w:ascii="Arial" w:hAnsi="Arial" w:cs="Arial"/>
          <w:bCs/>
          <w:sz w:val="22"/>
          <w:szCs w:val="22"/>
        </w:rPr>
        <w:t xml:space="preserve">5.1 </w:t>
      </w:r>
      <w:r w:rsidRPr="00112DEB">
        <w:rPr>
          <w:rFonts w:ascii="Arial" w:hAnsi="Arial" w:cs="Arial"/>
          <w:bCs/>
          <w:sz w:val="22"/>
          <w:szCs w:val="22"/>
        </w:rPr>
        <w:tab/>
      </w:r>
      <w:r w:rsidRPr="00112DEB">
        <w:rPr>
          <w:rFonts w:ascii="Arial" w:hAnsi="Arial" w:cs="Arial"/>
          <w:bCs/>
          <w:i/>
          <w:iCs/>
          <w:sz w:val="22"/>
          <w:szCs w:val="22"/>
        </w:rPr>
        <w:t>The supervisor shall carry out the duties specified in the contract and all other duties as</w:t>
      </w:r>
      <w:r w:rsidRPr="00112DEB">
        <w:rPr>
          <w:rFonts w:ascii="Arial" w:hAnsi="Arial" w:cs="Arial"/>
          <w:i/>
          <w:iCs/>
          <w:sz w:val="22"/>
          <w:szCs w:val="22"/>
        </w:rPr>
        <w:t xml:space="preserve"> defined in the relevant </w:t>
      </w:r>
      <w:r w:rsidR="00CC28A2">
        <w:rPr>
          <w:rFonts w:ascii="Arial" w:hAnsi="Arial" w:cs="Arial"/>
          <w:i/>
          <w:iCs/>
          <w:sz w:val="22"/>
          <w:szCs w:val="22"/>
        </w:rPr>
        <w:t>Montenegro</w:t>
      </w:r>
      <w:r w:rsidR="005E0C2E" w:rsidRPr="00112DEB">
        <w:rPr>
          <w:rFonts w:ascii="Arial" w:hAnsi="Arial" w:cs="Arial"/>
          <w:i/>
          <w:iCs/>
          <w:sz w:val="22"/>
          <w:szCs w:val="22"/>
        </w:rPr>
        <w:t xml:space="preserve"> </w:t>
      </w:r>
      <w:r w:rsidRPr="00112DEB">
        <w:rPr>
          <w:rFonts w:ascii="Arial" w:hAnsi="Arial" w:cs="Arial"/>
          <w:i/>
          <w:iCs/>
          <w:sz w:val="22"/>
          <w:szCs w:val="22"/>
        </w:rPr>
        <w:t>legislation</w:t>
      </w:r>
      <w:r w:rsidR="00CC28A2">
        <w:rPr>
          <w:rFonts w:ascii="Arial" w:hAnsi="Arial" w:cs="Arial"/>
          <w:i/>
          <w:iCs/>
          <w:sz w:val="22"/>
          <w:szCs w:val="22"/>
        </w:rPr>
        <w:t>.</w:t>
      </w:r>
    </w:p>
    <w:p w14:paraId="2872AD0A" w14:textId="1D750E4A" w:rsidR="002914B6" w:rsidRPr="00112DEB" w:rsidRDefault="002914B6" w:rsidP="002914B6">
      <w:pPr>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 xml:space="preserve">5.2 </w:t>
      </w:r>
      <w:r w:rsidRPr="00112DEB">
        <w:rPr>
          <w:rFonts w:ascii="Arial" w:hAnsi="Arial" w:cs="Arial"/>
          <w:i/>
          <w:iCs/>
          <w:sz w:val="22"/>
          <w:szCs w:val="22"/>
        </w:rPr>
        <w:tab/>
        <w:t xml:space="preserve">The </w:t>
      </w:r>
      <w:r w:rsidR="00614596" w:rsidRPr="00112DEB">
        <w:rPr>
          <w:rFonts w:ascii="Arial" w:hAnsi="Arial" w:cs="Arial"/>
          <w:i/>
          <w:iCs/>
          <w:sz w:val="22"/>
          <w:szCs w:val="22"/>
        </w:rPr>
        <w:t xml:space="preserve">Beneficiary </w:t>
      </w:r>
      <w:r w:rsidRPr="00112DEB">
        <w:rPr>
          <w:rFonts w:ascii="Arial" w:hAnsi="Arial" w:cs="Arial"/>
          <w:i/>
          <w:iCs/>
          <w:sz w:val="22"/>
          <w:szCs w:val="22"/>
        </w:rPr>
        <w:t>/Supervisor will engage a Supervisor’s Representative which will consist of a team of independent suitably qualified engineers and technicians. Facilities to be provided through this works contract for the use of the Supervisor’s Representative are foreseen by this contract.</w:t>
      </w:r>
    </w:p>
    <w:p w14:paraId="52652C54" w14:textId="77777777" w:rsidR="002914B6" w:rsidRPr="00112DEB" w:rsidRDefault="002914B6" w:rsidP="002914B6">
      <w:pPr>
        <w:autoSpaceDE w:val="0"/>
        <w:autoSpaceDN w:val="0"/>
        <w:adjustRightInd w:val="0"/>
        <w:ind w:left="567" w:hanging="567"/>
        <w:rPr>
          <w:rFonts w:ascii="Arial" w:hAnsi="Arial" w:cs="Arial"/>
          <w:i/>
          <w:iCs/>
          <w:sz w:val="22"/>
          <w:szCs w:val="22"/>
        </w:rPr>
      </w:pPr>
    </w:p>
    <w:p w14:paraId="0E62683D" w14:textId="77777777" w:rsidR="002914B6" w:rsidRPr="00112DEB" w:rsidRDefault="002914B6" w:rsidP="002914B6">
      <w:pPr>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5.3</w:t>
      </w:r>
      <w:r w:rsidRPr="00112DEB">
        <w:rPr>
          <w:rFonts w:ascii="Arial" w:hAnsi="Arial" w:cs="Arial"/>
          <w:i/>
          <w:iCs/>
          <w:sz w:val="22"/>
          <w:szCs w:val="22"/>
        </w:rPr>
        <w:tab/>
        <w:t>The Supervisor’s Representative shall carry out the necessary duties for the supervision and checking of the works and the testing and examination of the materials used and the quality of construction.  The Supervisor’s Representative shall have no authority to relieve the Contractor of any of his obligations under the Contract.  He shall have authority to issue Administrative Orders about the nature or amount of any works within the scope of the day-to-day management of the Works.  He shall have no authority to agree any claim from the Contractor.</w:t>
      </w:r>
    </w:p>
    <w:p w14:paraId="704597D7" w14:textId="77777777" w:rsidR="002914B6" w:rsidRPr="00112DEB" w:rsidRDefault="002914B6" w:rsidP="002914B6">
      <w:pPr>
        <w:autoSpaceDE w:val="0"/>
        <w:autoSpaceDN w:val="0"/>
        <w:adjustRightInd w:val="0"/>
        <w:ind w:left="567" w:hanging="567"/>
        <w:rPr>
          <w:rFonts w:ascii="Arial" w:hAnsi="Arial" w:cs="Arial"/>
          <w:i/>
          <w:iCs/>
          <w:sz w:val="22"/>
          <w:szCs w:val="22"/>
        </w:rPr>
      </w:pPr>
    </w:p>
    <w:p w14:paraId="38DF0F56" w14:textId="77777777" w:rsidR="002914B6" w:rsidRPr="00112DEB" w:rsidRDefault="002914B6" w:rsidP="002914B6">
      <w:pPr>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5.4</w:t>
      </w:r>
      <w:r w:rsidRPr="00112DEB">
        <w:rPr>
          <w:rFonts w:ascii="Arial" w:hAnsi="Arial" w:cs="Arial"/>
          <w:i/>
          <w:iCs/>
          <w:sz w:val="22"/>
          <w:szCs w:val="22"/>
        </w:rPr>
        <w:tab/>
        <w:t>Instructions given by the Supervisor shall be in writing, provided that if, for any reason, the Supervisor considers it necessary to give any such instructions orally the Contractor shall comply with such instruction. Confirmation in writing of such oral instruction given by the Supervisor, whether before or after the carrying out of the instruction, shall be deemed an instruction within the meaning of this article. The provisions of this paragraph shall equally apply to instructions given by the Supervisor’s representative and any assistants of the Supervisor or the Supervisor’s representative.</w:t>
      </w:r>
    </w:p>
    <w:p w14:paraId="605C3660" w14:textId="77777777" w:rsidR="002914B6" w:rsidRPr="00112DEB" w:rsidRDefault="002914B6" w:rsidP="002914B6">
      <w:pPr>
        <w:ind w:firstLine="567"/>
        <w:rPr>
          <w:rFonts w:ascii="Arial" w:hAnsi="Arial" w:cs="Arial"/>
          <w:i/>
          <w:iCs/>
          <w:sz w:val="22"/>
          <w:szCs w:val="22"/>
        </w:rPr>
      </w:pPr>
    </w:p>
    <w:p w14:paraId="4C9EDC70" w14:textId="77777777" w:rsidR="002914B6" w:rsidRPr="00112DEB" w:rsidRDefault="002914B6" w:rsidP="002914B6">
      <w:pPr>
        <w:spacing w:line="240" w:lineRule="exact"/>
        <w:ind w:left="567" w:right="72"/>
        <w:rPr>
          <w:rFonts w:ascii="Arial" w:hAnsi="Arial" w:cs="Arial"/>
          <w:i/>
          <w:iCs/>
          <w:sz w:val="22"/>
          <w:szCs w:val="22"/>
        </w:rPr>
      </w:pPr>
      <w:r w:rsidRPr="00112DEB">
        <w:rPr>
          <w:rFonts w:ascii="Arial" w:hAnsi="Arial" w:cs="Arial"/>
          <w:i/>
          <w:iCs/>
          <w:spacing w:val="2"/>
          <w:sz w:val="22"/>
          <w:szCs w:val="22"/>
        </w:rPr>
        <w:t>However, T</w:t>
      </w:r>
      <w:r w:rsidRPr="00112DEB">
        <w:rPr>
          <w:rFonts w:ascii="Arial" w:hAnsi="Arial" w:cs="Arial"/>
          <w:i/>
          <w:iCs/>
          <w:sz w:val="22"/>
          <w:szCs w:val="22"/>
        </w:rPr>
        <w:t>he</w:t>
      </w:r>
      <w:r w:rsidRPr="00112DEB">
        <w:rPr>
          <w:rFonts w:ascii="Arial" w:hAnsi="Arial" w:cs="Arial"/>
          <w:i/>
          <w:iCs/>
          <w:spacing w:val="2"/>
          <w:sz w:val="22"/>
          <w:szCs w:val="22"/>
        </w:rPr>
        <w:t xml:space="preserve"> </w:t>
      </w:r>
      <w:r w:rsidRPr="00112DEB">
        <w:rPr>
          <w:rFonts w:ascii="Arial" w:hAnsi="Arial" w:cs="Arial"/>
          <w:i/>
          <w:iCs/>
          <w:spacing w:val="-3"/>
          <w:sz w:val="22"/>
          <w:szCs w:val="22"/>
        </w:rPr>
        <w:t>S</w:t>
      </w:r>
      <w:r w:rsidRPr="00112DEB">
        <w:rPr>
          <w:rFonts w:ascii="Arial" w:hAnsi="Arial" w:cs="Arial"/>
          <w:i/>
          <w:iCs/>
          <w:sz w:val="22"/>
          <w:szCs w:val="22"/>
        </w:rPr>
        <w:t>upe</w:t>
      </w:r>
      <w:r w:rsidRPr="00112DEB">
        <w:rPr>
          <w:rFonts w:ascii="Arial" w:hAnsi="Arial" w:cs="Arial"/>
          <w:i/>
          <w:iCs/>
          <w:spacing w:val="1"/>
          <w:sz w:val="22"/>
          <w:szCs w:val="22"/>
        </w:rPr>
        <w:t>r</w:t>
      </w:r>
      <w:r w:rsidRPr="00112DEB">
        <w:rPr>
          <w:rFonts w:ascii="Arial" w:hAnsi="Arial" w:cs="Arial"/>
          <w:i/>
          <w:iCs/>
          <w:spacing w:val="-2"/>
          <w:sz w:val="22"/>
          <w:szCs w:val="22"/>
        </w:rPr>
        <w:t>v</w:t>
      </w:r>
      <w:r w:rsidRPr="00112DEB">
        <w:rPr>
          <w:rFonts w:ascii="Arial" w:hAnsi="Arial" w:cs="Arial"/>
          <w:i/>
          <w:iCs/>
          <w:spacing w:val="1"/>
          <w:sz w:val="22"/>
          <w:szCs w:val="22"/>
        </w:rPr>
        <w:t>i</w:t>
      </w:r>
      <w:r w:rsidRPr="00112DEB">
        <w:rPr>
          <w:rFonts w:ascii="Arial" w:hAnsi="Arial" w:cs="Arial"/>
          <w:i/>
          <w:iCs/>
          <w:spacing w:val="-2"/>
          <w:sz w:val="22"/>
          <w:szCs w:val="22"/>
        </w:rPr>
        <w:t>s</w:t>
      </w:r>
      <w:r w:rsidRPr="00112DEB">
        <w:rPr>
          <w:rFonts w:ascii="Arial" w:hAnsi="Arial" w:cs="Arial"/>
          <w:i/>
          <w:iCs/>
          <w:sz w:val="22"/>
          <w:szCs w:val="22"/>
        </w:rPr>
        <w:t>or’s representative shall o</w:t>
      </w:r>
      <w:r w:rsidRPr="00112DEB">
        <w:rPr>
          <w:rFonts w:ascii="Arial" w:hAnsi="Arial" w:cs="Arial"/>
          <w:i/>
          <w:iCs/>
          <w:spacing w:val="-2"/>
          <w:sz w:val="22"/>
          <w:szCs w:val="22"/>
        </w:rPr>
        <w:t>b</w:t>
      </w:r>
      <w:r w:rsidRPr="00112DEB">
        <w:rPr>
          <w:rFonts w:ascii="Arial" w:hAnsi="Arial" w:cs="Arial"/>
          <w:i/>
          <w:iCs/>
          <w:spacing w:val="1"/>
          <w:sz w:val="22"/>
          <w:szCs w:val="22"/>
        </w:rPr>
        <w:t>t</w:t>
      </w:r>
      <w:r w:rsidRPr="00112DEB">
        <w:rPr>
          <w:rFonts w:ascii="Arial" w:hAnsi="Arial" w:cs="Arial"/>
          <w:i/>
          <w:iCs/>
          <w:sz w:val="22"/>
          <w:szCs w:val="22"/>
        </w:rPr>
        <w:t>a</w:t>
      </w:r>
      <w:r w:rsidRPr="00112DEB">
        <w:rPr>
          <w:rFonts w:ascii="Arial" w:hAnsi="Arial" w:cs="Arial"/>
          <w:i/>
          <w:iCs/>
          <w:spacing w:val="-1"/>
          <w:sz w:val="22"/>
          <w:szCs w:val="22"/>
        </w:rPr>
        <w:t>i</w:t>
      </w:r>
      <w:r w:rsidRPr="00112DEB">
        <w:rPr>
          <w:rFonts w:ascii="Arial" w:hAnsi="Arial" w:cs="Arial"/>
          <w:i/>
          <w:iCs/>
          <w:sz w:val="22"/>
          <w:szCs w:val="22"/>
        </w:rPr>
        <w:t>n a</w:t>
      </w:r>
      <w:r w:rsidRPr="00112DEB">
        <w:rPr>
          <w:rFonts w:ascii="Arial" w:hAnsi="Arial" w:cs="Arial"/>
          <w:i/>
          <w:iCs/>
          <w:spacing w:val="2"/>
          <w:sz w:val="22"/>
          <w:szCs w:val="22"/>
        </w:rPr>
        <w:t xml:space="preserve"> </w:t>
      </w:r>
      <w:r w:rsidRPr="00112DEB">
        <w:rPr>
          <w:rFonts w:ascii="Arial" w:hAnsi="Arial" w:cs="Arial"/>
          <w:i/>
          <w:iCs/>
          <w:spacing w:val="-1"/>
          <w:sz w:val="22"/>
          <w:szCs w:val="22"/>
        </w:rPr>
        <w:t>w</w:t>
      </w:r>
      <w:r w:rsidRPr="00112DEB">
        <w:rPr>
          <w:rFonts w:ascii="Arial" w:hAnsi="Arial" w:cs="Arial"/>
          <w:i/>
          <w:iCs/>
          <w:spacing w:val="1"/>
          <w:sz w:val="22"/>
          <w:szCs w:val="22"/>
        </w:rPr>
        <w:t>ri</w:t>
      </w:r>
      <w:r w:rsidRPr="00112DEB">
        <w:rPr>
          <w:rFonts w:ascii="Arial" w:hAnsi="Arial" w:cs="Arial"/>
          <w:i/>
          <w:iCs/>
          <w:spacing w:val="-1"/>
          <w:sz w:val="22"/>
          <w:szCs w:val="22"/>
        </w:rPr>
        <w:t>t</w:t>
      </w:r>
      <w:r w:rsidRPr="00112DEB">
        <w:rPr>
          <w:rFonts w:ascii="Arial" w:hAnsi="Arial" w:cs="Arial"/>
          <w:i/>
          <w:iCs/>
          <w:spacing w:val="1"/>
          <w:sz w:val="22"/>
          <w:szCs w:val="22"/>
        </w:rPr>
        <w:t>t</w:t>
      </w:r>
      <w:r w:rsidRPr="00112DEB">
        <w:rPr>
          <w:rFonts w:ascii="Arial" w:hAnsi="Arial" w:cs="Arial"/>
          <w:i/>
          <w:iCs/>
          <w:sz w:val="22"/>
          <w:szCs w:val="22"/>
        </w:rPr>
        <w:t>en app</w:t>
      </w:r>
      <w:r w:rsidRPr="00112DEB">
        <w:rPr>
          <w:rFonts w:ascii="Arial" w:hAnsi="Arial" w:cs="Arial"/>
          <w:i/>
          <w:iCs/>
          <w:spacing w:val="1"/>
          <w:sz w:val="22"/>
          <w:szCs w:val="22"/>
        </w:rPr>
        <w:t>r</w:t>
      </w:r>
      <w:r w:rsidRPr="00112DEB">
        <w:rPr>
          <w:rFonts w:ascii="Arial" w:hAnsi="Arial" w:cs="Arial"/>
          <w:i/>
          <w:iCs/>
          <w:sz w:val="22"/>
          <w:szCs w:val="22"/>
        </w:rPr>
        <w:t>o</w:t>
      </w:r>
      <w:r w:rsidRPr="00112DEB">
        <w:rPr>
          <w:rFonts w:ascii="Arial" w:hAnsi="Arial" w:cs="Arial"/>
          <w:i/>
          <w:iCs/>
          <w:spacing w:val="-2"/>
          <w:sz w:val="22"/>
          <w:szCs w:val="22"/>
        </w:rPr>
        <w:t>v</w:t>
      </w:r>
      <w:r w:rsidRPr="00112DEB">
        <w:rPr>
          <w:rFonts w:ascii="Arial" w:hAnsi="Arial" w:cs="Arial"/>
          <w:i/>
          <w:iCs/>
          <w:sz w:val="22"/>
          <w:szCs w:val="22"/>
        </w:rPr>
        <w:t>al</w:t>
      </w:r>
      <w:r w:rsidRPr="00112DEB">
        <w:rPr>
          <w:rFonts w:ascii="Arial" w:hAnsi="Arial" w:cs="Arial"/>
          <w:i/>
          <w:iCs/>
          <w:spacing w:val="1"/>
          <w:sz w:val="22"/>
          <w:szCs w:val="22"/>
        </w:rPr>
        <w:t xml:space="preserve"> </w:t>
      </w:r>
      <w:r w:rsidRPr="00112DEB">
        <w:rPr>
          <w:rFonts w:ascii="Arial" w:hAnsi="Arial" w:cs="Arial"/>
          <w:i/>
          <w:iCs/>
          <w:sz w:val="22"/>
          <w:szCs w:val="22"/>
        </w:rPr>
        <w:t>of</w:t>
      </w:r>
      <w:r w:rsidRPr="00112DEB">
        <w:rPr>
          <w:rFonts w:ascii="Arial" w:hAnsi="Arial" w:cs="Arial"/>
          <w:i/>
          <w:iCs/>
          <w:spacing w:val="3"/>
          <w:sz w:val="22"/>
          <w:szCs w:val="22"/>
        </w:rPr>
        <w:t xml:space="preserve"> </w:t>
      </w:r>
      <w:r w:rsidRPr="00112DEB">
        <w:rPr>
          <w:rFonts w:ascii="Arial" w:hAnsi="Arial" w:cs="Arial"/>
          <w:i/>
          <w:iCs/>
          <w:spacing w:val="-1"/>
          <w:sz w:val="22"/>
          <w:szCs w:val="22"/>
        </w:rPr>
        <w:t>t</w:t>
      </w:r>
      <w:r w:rsidRPr="00112DEB">
        <w:rPr>
          <w:rFonts w:ascii="Arial" w:hAnsi="Arial" w:cs="Arial"/>
          <w:i/>
          <w:iCs/>
          <w:sz w:val="22"/>
          <w:szCs w:val="22"/>
        </w:rPr>
        <w:t>he</w:t>
      </w:r>
      <w:r w:rsidRPr="00112DEB">
        <w:rPr>
          <w:rFonts w:ascii="Arial" w:hAnsi="Arial" w:cs="Arial"/>
          <w:i/>
          <w:iCs/>
          <w:spacing w:val="2"/>
          <w:sz w:val="22"/>
          <w:szCs w:val="22"/>
        </w:rPr>
        <w:t xml:space="preserve"> </w:t>
      </w:r>
      <w:r w:rsidRPr="00112DEB">
        <w:rPr>
          <w:rFonts w:ascii="Arial" w:hAnsi="Arial" w:cs="Arial"/>
          <w:i/>
          <w:iCs/>
          <w:spacing w:val="-3"/>
          <w:sz w:val="22"/>
          <w:szCs w:val="22"/>
        </w:rPr>
        <w:t>C</w:t>
      </w:r>
      <w:r w:rsidRPr="00112DEB">
        <w:rPr>
          <w:rFonts w:ascii="Arial" w:hAnsi="Arial" w:cs="Arial"/>
          <w:i/>
          <w:iCs/>
          <w:sz w:val="22"/>
          <w:szCs w:val="22"/>
        </w:rPr>
        <w:t>on</w:t>
      </w:r>
      <w:r w:rsidRPr="00112DEB">
        <w:rPr>
          <w:rFonts w:ascii="Arial" w:hAnsi="Arial" w:cs="Arial"/>
          <w:i/>
          <w:iCs/>
          <w:spacing w:val="1"/>
          <w:sz w:val="22"/>
          <w:szCs w:val="22"/>
        </w:rPr>
        <w:t>t</w:t>
      </w:r>
      <w:r w:rsidRPr="00112DEB">
        <w:rPr>
          <w:rFonts w:ascii="Arial" w:hAnsi="Arial" w:cs="Arial"/>
          <w:i/>
          <w:iCs/>
          <w:spacing w:val="-1"/>
          <w:sz w:val="22"/>
          <w:szCs w:val="22"/>
        </w:rPr>
        <w:t>r</w:t>
      </w:r>
      <w:r w:rsidRPr="00112DEB">
        <w:rPr>
          <w:rFonts w:ascii="Arial" w:hAnsi="Arial" w:cs="Arial"/>
          <w:i/>
          <w:iCs/>
          <w:sz w:val="22"/>
          <w:szCs w:val="22"/>
        </w:rPr>
        <w:t>ac</w:t>
      </w:r>
      <w:r w:rsidRPr="00112DEB">
        <w:rPr>
          <w:rFonts w:ascii="Arial" w:hAnsi="Arial" w:cs="Arial"/>
          <w:i/>
          <w:iCs/>
          <w:spacing w:val="-1"/>
          <w:sz w:val="22"/>
          <w:szCs w:val="22"/>
        </w:rPr>
        <w:t>t</w:t>
      </w:r>
      <w:r w:rsidRPr="00112DEB">
        <w:rPr>
          <w:rFonts w:ascii="Arial" w:hAnsi="Arial" w:cs="Arial"/>
          <w:i/>
          <w:iCs/>
          <w:spacing w:val="1"/>
          <w:sz w:val="22"/>
          <w:szCs w:val="22"/>
        </w:rPr>
        <w:t>i</w:t>
      </w:r>
      <w:r w:rsidRPr="00112DEB">
        <w:rPr>
          <w:rFonts w:ascii="Arial" w:hAnsi="Arial" w:cs="Arial"/>
          <w:i/>
          <w:iCs/>
          <w:sz w:val="22"/>
          <w:szCs w:val="22"/>
        </w:rPr>
        <w:t xml:space="preserve">ng </w:t>
      </w:r>
      <w:r w:rsidRPr="00112DEB">
        <w:rPr>
          <w:rFonts w:ascii="Arial" w:hAnsi="Arial" w:cs="Arial"/>
          <w:i/>
          <w:iCs/>
          <w:spacing w:val="-1"/>
          <w:sz w:val="22"/>
          <w:szCs w:val="22"/>
        </w:rPr>
        <w:t>A</w:t>
      </w:r>
      <w:r w:rsidRPr="00112DEB">
        <w:rPr>
          <w:rFonts w:ascii="Arial" w:hAnsi="Arial" w:cs="Arial"/>
          <w:i/>
          <w:iCs/>
          <w:sz w:val="22"/>
          <w:szCs w:val="22"/>
        </w:rPr>
        <w:t>u</w:t>
      </w:r>
      <w:r w:rsidRPr="00112DEB">
        <w:rPr>
          <w:rFonts w:ascii="Arial" w:hAnsi="Arial" w:cs="Arial"/>
          <w:i/>
          <w:iCs/>
          <w:spacing w:val="1"/>
          <w:sz w:val="22"/>
          <w:szCs w:val="22"/>
        </w:rPr>
        <w:t>t</w:t>
      </w:r>
      <w:r w:rsidRPr="00112DEB">
        <w:rPr>
          <w:rFonts w:ascii="Arial" w:hAnsi="Arial" w:cs="Arial"/>
          <w:i/>
          <w:iCs/>
          <w:sz w:val="22"/>
          <w:szCs w:val="22"/>
        </w:rPr>
        <w:t>ho</w:t>
      </w:r>
      <w:r w:rsidRPr="00112DEB">
        <w:rPr>
          <w:rFonts w:ascii="Arial" w:hAnsi="Arial" w:cs="Arial"/>
          <w:i/>
          <w:iCs/>
          <w:spacing w:val="-1"/>
          <w:sz w:val="22"/>
          <w:szCs w:val="22"/>
        </w:rPr>
        <w:t>ri</w:t>
      </w:r>
      <w:r w:rsidRPr="00112DEB">
        <w:rPr>
          <w:rFonts w:ascii="Arial" w:hAnsi="Arial" w:cs="Arial"/>
          <w:i/>
          <w:iCs/>
          <w:spacing w:val="1"/>
          <w:sz w:val="22"/>
          <w:szCs w:val="22"/>
        </w:rPr>
        <w:t>t</w:t>
      </w:r>
      <w:r w:rsidRPr="00112DEB">
        <w:rPr>
          <w:rFonts w:ascii="Arial" w:hAnsi="Arial" w:cs="Arial"/>
          <w:i/>
          <w:iCs/>
          <w:sz w:val="22"/>
          <w:szCs w:val="22"/>
        </w:rPr>
        <w:t>y/Supervisor p</w:t>
      </w:r>
      <w:r w:rsidRPr="00112DEB">
        <w:rPr>
          <w:rFonts w:ascii="Arial" w:hAnsi="Arial" w:cs="Arial"/>
          <w:i/>
          <w:iCs/>
          <w:spacing w:val="1"/>
          <w:sz w:val="22"/>
          <w:szCs w:val="22"/>
        </w:rPr>
        <w:t>ri</w:t>
      </w:r>
      <w:r w:rsidRPr="00112DEB">
        <w:rPr>
          <w:rFonts w:ascii="Arial" w:hAnsi="Arial" w:cs="Arial"/>
          <w:i/>
          <w:iCs/>
          <w:sz w:val="22"/>
          <w:szCs w:val="22"/>
        </w:rPr>
        <w:t>or</w:t>
      </w:r>
      <w:r w:rsidRPr="00112DEB">
        <w:rPr>
          <w:rFonts w:ascii="Arial" w:hAnsi="Arial" w:cs="Arial"/>
          <w:i/>
          <w:iCs/>
          <w:spacing w:val="1"/>
          <w:sz w:val="22"/>
          <w:szCs w:val="22"/>
        </w:rPr>
        <w:t xml:space="preserve"> </w:t>
      </w:r>
      <w:r w:rsidRPr="00112DEB">
        <w:rPr>
          <w:rFonts w:ascii="Arial" w:hAnsi="Arial" w:cs="Arial"/>
          <w:i/>
          <w:iCs/>
          <w:spacing w:val="-1"/>
          <w:sz w:val="22"/>
          <w:szCs w:val="22"/>
        </w:rPr>
        <w:t>t</w:t>
      </w:r>
      <w:r w:rsidRPr="00112DEB">
        <w:rPr>
          <w:rFonts w:ascii="Arial" w:hAnsi="Arial" w:cs="Arial"/>
          <w:i/>
          <w:iCs/>
          <w:sz w:val="22"/>
          <w:szCs w:val="22"/>
        </w:rPr>
        <w:t>a</w:t>
      </w:r>
      <w:r w:rsidRPr="00112DEB">
        <w:rPr>
          <w:rFonts w:ascii="Arial" w:hAnsi="Arial" w:cs="Arial"/>
          <w:i/>
          <w:iCs/>
          <w:spacing w:val="-2"/>
          <w:sz w:val="22"/>
          <w:szCs w:val="22"/>
        </w:rPr>
        <w:t>k</w:t>
      </w:r>
      <w:r w:rsidRPr="00112DEB">
        <w:rPr>
          <w:rFonts w:ascii="Arial" w:hAnsi="Arial" w:cs="Arial"/>
          <w:i/>
          <w:iCs/>
          <w:spacing w:val="1"/>
          <w:sz w:val="22"/>
          <w:szCs w:val="22"/>
        </w:rPr>
        <w:t>i</w:t>
      </w:r>
      <w:r w:rsidRPr="00112DEB">
        <w:rPr>
          <w:rFonts w:ascii="Arial" w:hAnsi="Arial" w:cs="Arial"/>
          <w:i/>
          <w:iCs/>
          <w:sz w:val="22"/>
          <w:szCs w:val="22"/>
        </w:rPr>
        <w:t xml:space="preserve">ng </w:t>
      </w:r>
      <w:r w:rsidRPr="00112DEB">
        <w:rPr>
          <w:rFonts w:ascii="Arial" w:hAnsi="Arial" w:cs="Arial"/>
          <w:i/>
          <w:iCs/>
          <w:spacing w:val="3"/>
          <w:sz w:val="22"/>
          <w:szCs w:val="22"/>
        </w:rPr>
        <w:t>a</w:t>
      </w:r>
      <w:r w:rsidRPr="00112DEB">
        <w:rPr>
          <w:rFonts w:ascii="Arial" w:hAnsi="Arial" w:cs="Arial"/>
          <w:i/>
          <w:iCs/>
          <w:spacing w:val="2"/>
          <w:sz w:val="22"/>
          <w:szCs w:val="22"/>
        </w:rPr>
        <w:t>n</w:t>
      </w:r>
      <w:r w:rsidRPr="00112DEB">
        <w:rPr>
          <w:rFonts w:ascii="Arial" w:hAnsi="Arial" w:cs="Arial"/>
          <w:i/>
          <w:iCs/>
          <w:sz w:val="22"/>
          <w:szCs w:val="22"/>
        </w:rPr>
        <w:t>y of</w:t>
      </w:r>
      <w:r w:rsidRPr="00112DEB">
        <w:rPr>
          <w:rFonts w:ascii="Arial" w:hAnsi="Arial" w:cs="Arial"/>
          <w:i/>
          <w:iCs/>
          <w:spacing w:val="1"/>
          <w:sz w:val="22"/>
          <w:szCs w:val="22"/>
        </w:rPr>
        <w:t xml:space="preserve"> t</w:t>
      </w:r>
      <w:r w:rsidRPr="00112DEB">
        <w:rPr>
          <w:rFonts w:ascii="Arial" w:hAnsi="Arial" w:cs="Arial"/>
          <w:i/>
          <w:iCs/>
          <w:spacing w:val="-2"/>
          <w:sz w:val="22"/>
          <w:szCs w:val="22"/>
        </w:rPr>
        <w:t>h</w:t>
      </w:r>
      <w:r w:rsidRPr="00112DEB">
        <w:rPr>
          <w:rFonts w:ascii="Arial" w:hAnsi="Arial" w:cs="Arial"/>
          <w:i/>
          <w:iCs/>
          <w:sz w:val="22"/>
          <w:szCs w:val="22"/>
        </w:rPr>
        <w:t>e</w:t>
      </w:r>
      <w:r w:rsidRPr="00112DEB">
        <w:rPr>
          <w:rFonts w:ascii="Arial" w:hAnsi="Arial" w:cs="Arial"/>
          <w:i/>
          <w:iCs/>
          <w:spacing w:val="1"/>
          <w:sz w:val="22"/>
          <w:szCs w:val="22"/>
        </w:rPr>
        <w:t xml:space="preserve"> f</w:t>
      </w:r>
      <w:r w:rsidRPr="00112DEB">
        <w:rPr>
          <w:rFonts w:ascii="Arial" w:hAnsi="Arial" w:cs="Arial"/>
          <w:i/>
          <w:iCs/>
          <w:spacing w:val="-2"/>
          <w:sz w:val="22"/>
          <w:szCs w:val="22"/>
        </w:rPr>
        <w:t>o</w:t>
      </w:r>
      <w:r w:rsidRPr="00112DEB">
        <w:rPr>
          <w:rFonts w:ascii="Arial" w:hAnsi="Arial" w:cs="Arial"/>
          <w:i/>
          <w:iCs/>
          <w:spacing w:val="1"/>
          <w:sz w:val="22"/>
          <w:szCs w:val="22"/>
        </w:rPr>
        <w:t>l</w:t>
      </w:r>
      <w:r w:rsidRPr="00112DEB">
        <w:rPr>
          <w:rFonts w:ascii="Arial" w:hAnsi="Arial" w:cs="Arial"/>
          <w:i/>
          <w:iCs/>
          <w:spacing w:val="-1"/>
          <w:sz w:val="22"/>
          <w:szCs w:val="22"/>
        </w:rPr>
        <w:t>l</w:t>
      </w:r>
      <w:r w:rsidRPr="00112DEB">
        <w:rPr>
          <w:rFonts w:ascii="Arial" w:hAnsi="Arial" w:cs="Arial"/>
          <w:i/>
          <w:iCs/>
          <w:sz w:val="22"/>
          <w:szCs w:val="22"/>
        </w:rPr>
        <w:t>o</w:t>
      </w:r>
      <w:r w:rsidRPr="00112DEB">
        <w:rPr>
          <w:rFonts w:ascii="Arial" w:hAnsi="Arial" w:cs="Arial"/>
          <w:i/>
          <w:iCs/>
          <w:spacing w:val="-1"/>
          <w:sz w:val="22"/>
          <w:szCs w:val="22"/>
        </w:rPr>
        <w:t>w</w:t>
      </w:r>
      <w:r w:rsidRPr="00112DEB">
        <w:rPr>
          <w:rFonts w:ascii="Arial" w:hAnsi="Arial" w:cs="Arial"/>
          <w:i/>
          <w:iCs/>
          <w:spacing w:val="1"/>
          <w:sz w:val="22"/>
          <w:szCs w:val="22"/>
        </w:rPr>
        <w:t>i</w:t>
      </w:r>
      <w:r w:rsidRPr="00112DEB">
        <w:rPr>
          <w:rFonts w:ascii="Arial" w:hAnsi="Arial" w:cs="Arial"/>
          <w:i/>
          <w:iCs/>
          <w:sz w:val="22"/>
          <w:szCs w:val="22"/>
        </w:rPr>
        <w:t>ng</w:t>
      </w:r>
      <w:r w:rsidRPr="00112DEB">
        <w:rPr>
          <w:rFonts w:ascii="Arial" w:hAnsi="Arial" w:cs="Arial"/>
          <w:i/>
          <w:iCs/>
          <w:spacing w:val="-2"/>
          <w:sz w:val="22"/>
          <w:szCs w:val="22"/>
        </w:rPr>
        <w:t xml:space="preserve"> </w:t>
      </w:r>
      <w:r w:rsidRPr="00112DEB">
        <w:rPr>
          <w:rFonts w:ascii="Arial" w:hAnsi="Arial" w:cs="Arial"/>
          <w:i/>
          <w:iCs/>
          <w:sz w:val="22"/>
          <w:szCs w:val="22"/>
        </w:rPr>
        <w:t>a</w:t>
      </w:r>
      <w:r w:rsidRPr="00112DEB">
        <w:rPr>
          <w:rFonts w:ascii="Arial" w:hAnsi="Arial" w:cs="Arial"/>
          <w:i/>
          <w:iCs/>
          <w:spacing w:val="-2"/>
          <w:sz w:val="22"/>
          <w:szCs w:val="22"/>
        </w:rPr>
        <w:t>c</w:t>
      </w:r>
      <w:r w:rsidRPr="00112DEB">
        <w:rPr>
          <w:rFonts w:ascii="Arial" w:hAnsi="Arial" w:cs="Arial"/>
          <w:i/>
          <w:iCs/>
          <w:spacing w:val="1"/>
          <w:sz w:val="22"/>
          <w:szCs w:val="22"/>
        </w:rPr>
        <w:t>ti</w:t>
      </w:r>
      <w:r w:rsidRPr="00112DEB">
        <w:rPr>
          <w:rFonts w:ascii="Arial" w:hAnsi="Arial" w:cs="Arial"/>
          <w:i/>
          <w:iCs/>
          <w:sz w:val="22"/>
          <w:szCs w:val="22"/>
        </w:rPr>
        <w:t>o</w:t>
      </w:r>
      <w:r w:rsidRPr="00112DEB">
        <w:rPr>
          <w:rFonts w:ascii="Arial" w:hAnsi="Arial" w:cs="Arial"/>
          <w:i/>
          <w:iCs/>
          <w:spacing w:val="-2"/>
          <w:sz w:val="22"/>
          <w:szCs w:val="22"/>
        </w:rPr>
        <w:t>n</w:t>
      </w:r>
      <w:r w:rsidRPr="00112DEB">
        <w:rPr>
          <w:rFonts w:ascii="Arial" w:hAnsi="Arial" w:cs="Arial"/>
          <w:i/>
          <w:iCs/>
          <w:sz w:val="22"/>
          <w:szCs w:val="22"/>
        </w:rPr>
        <w:t>s</w:t>
      </w:r>
      <w:r w:rsidRPr="00112DEB">
        <w:rPr>
          <w:rFonts w:ascii="Arial" w:hAnsi="Arial" w:cs="Arial"/>
          <w:i/>
          <w:iCs/>
          <w:spacing w:val="1"/>
          <w:sz w:val="22"/>
          <w:szCs w:val="22"/>
        </w:rPr>
        <w:t xml:space="preserve"> s</w:t>
      </w:r>
      <w:r w:rsidRPr="00112DEB">
        <w:rPr>
          <w:rFonts w:ascii="Arial" w:hAnsi="Arial" w:cs="Arial"/>
          <w:i/>
          <w:iCs/>
          <w:spacing w:val="-2"/>
          <w:sz w:val="22"/>
          <w:szCs w:val="22"/>
        </w:rPr>
        <w:t>pe</w:t>
      </w:r>
      <w:r w:rsidRPr="00112DEB">
        <w:rPr>
          <w:rFonts w:ascii="Arial" w:hAnsi="Arial" w:cs="Arial"/>
          <w:i/>
          <w:iCs/>
          <w:sz w:val="22"/>
          <w:szCs w:val="22"/>
        </w:rPr>
        <w:t>c</w:t>
      </w:r>
      <w:r w:rsidRPr="00112DEB">
        <w:rPr>
          <w:rFonts w:ascii="Arial" w:hAnsi="Arial" w:cs="Arial"/>
          <w:i/>
          <w:iCs/>
          <w:spacing w:val="1"/>
          <w:sz w:val="22"/>
          <w:szCs w:val="22"/>
        </w:rPr>
        <w:t>i</w:t>
      </w:r>
      <w:r w:rsidRPr="00112DEB">
        <w:rPr>
          <w:rFonts w:ascii="Arial" w:hAnsi="Arial" w:cs="Arial"/>
          <w:i/>
          <w:iCs/>
          <w:spacing w:val="-1"/>
          <w:sz w:val="22"/>
          <w:szCs w:val="22"/>
        </w:rPr>
        <w:t>f</w:t>
      </w:r>
      <w:r w:rsidRPr="00112DEB">
        <w:rPr>
          <w:rFonts w:ascii="Arial" w:hAnsi="Arial" w:cs="Arial"/>
          <w:i/>
          <w:iCs/>
          <w:spacing w:val="1"/>
          <w:sz w:val="22"/>
          <w:szCs w:val="22"/>
        </w:rPr>
        <w:t>i</w:t>
      </w:r>
      <w:r w:rsidRPr="00112DEB">
        <w:rPr>
          <w:rFonts w:ascii="Arial" w:hAnsi="Arial" w:cs="Arial"/>
          <w:i/>
          <w:iCs/>
          <w:sz w:val="22"/>
          <w:szCs w:val="22"/>
        </w:rPr>
        <w:t>ed</w:t>
      </w:r>
      <w:r w:rsidRPr="00112DEB">
        <w:rPr>
          <w:rFonts w:ascii="Arial" w:hAnsi="Arial" w:cs="Arial"/>
          <w:i/>
          <w:iCs/>
          <w:spacing w:val="-2"/>
          <w:sz w:val="22"/>
          <w:szCs w:val="22"/>
        </w:rPr>
        <w:t xml:space="preserve"> </w:t>
      </w:r>
      <w:r w:rsidRPr="00112DEB">
        <w:rPr>
          <w:rFonts w:ascii="Arial" w:hAnsi="Arial" w:cs="Arial"/>
          <w:i/>
          <w:iCs/>
          <w:spacing w:val="1"/>
          <w:sz w:val="22"/>
          <w:szCs w:val="22"/>
        </w:rPr>
        <w:t>i</w:t>
      </w:r>
      <w:r w:rsidRPr="00112DEB">
        <w:rPr>
          <w:rFonts w:ascii="Arial" w:hAnsi="Arial" w:cs="Arial"/>
          <w:i/>
          <w:iCs/>
          <w:sz w:val="22"/>
          <w:szCs w:val="22"/>
        </w:rPr>
        <w:t>n</w:t>
      </w:r>
      <w:r w:rsidRPr="00112DEB">
        <w:rPr>
          <w:rFonts w:ascii="Arial" w:hAnsi="Arial" w:cs="Arial"/>
          <w:i/>
          <w:iCs/>
          <w:spacing w:val="-2"/>
          <w:sz w:val="22"/>
          <w:szCs w:val="22"/>
        </w:rPr>
        <w:t xml:space="preserve"> </w:t>
      </w:r>
      <w:r w:rsidRPr="00112DEB">
        <w:rPr>
          <w:rFonts w:ascii="Arial" w:hAnsi="Arial" w:cs="Arial"/>
          <w:i/>
          <w:iCs/>
          <w:spacing w:val="1"/>
          <w:sz w:val="22"/>
          <w:szCs w:val="22"/>
        </w:rPr>
        <w:t>t</w:t>
      </w:r>
      <w:r w:rsidRPr="00112DEB">
        <w:rPr>
          <w:rFonts w:ascii="Arial" w:hAnsi="Arial" w:cs="Arial"/>
          <w:i/>
          <w:iCs/>
          <w:sz w:val="22"/>
          <w:szCs w:val="22"/>
        </w:rPr>
        <w:t>he</w:t>
      </w:r>
      <w:r w:rsidRPr="00112DEB">
        <w:rPr>
          <w:rFonts w:ascii="Arial" w:hAnsi="Arial" w:cs="Arial"/>
          <w:i/>
          <w:iCs/>
          <w:spacing w:val="1"/>
          <w:sz w:val="22"/>
          <w:szCs w:val="22"/>
        </w:rPr>
        <w:t xml:space="preserve"> </w:t>
      </w:r>
      <w:r w:rsidRPr="00112DEB">
        <w:rPr>
          <w:rFonts w:ascii="Arial" w:hAnsi="Arial" w:cs="Arial"/>
          <w:i/>
          <w:iCs/>
          <w:spacing w:val="-1"/>
          <w:sz w:val="22"/>
          <w:szCs w:val="22"/>
        </w:rPr>
        <w:t>G</w:t>
      </w:r>
      <w:r w:rsidRPr="00112DEB">
        <w:rPr>
          <w:rFonts w:ascii="Arial" w:hAnsi="Arial" w:cs="Arial"/>
          <w:i/>
          <w:iCs/>
          <w:spacing w:val="-2"/>
          <w:sz w:val="22"/>
          <w:szCs w:val="22"/>
        </w:rPr>
        <w:t>e</w:t>
      </w:r>
      <w:r w:rsidRPr="00112DEB">
        <w:rPr>
          <w:rFonts w:ascii="Arial" w:hAnsi="Arial" w:cs="Arial"/>
          <w:i/>
          <w:iCs/>
          <w:sz w:val="22"/>
          <w:szCs w:val="22"/>
        </w:rPr>
        <w:t>ne</w:t>
      </w:r>
      <w:r w:rsidRPr="00112DEB">
        <w:rPr>
          <w:rFonts w:ascii="Arial" w:hAnsi="Arial" w:cs="Arial"/>
          <w:i/>
          <w:iCs/>
          <w:spacing w:val="-1"/>
          <w:sz w:val="22"/>
          <w:szCs w:val="22"/>
        </w:rPr>
        <w:t>r</w:t>
      </w:r>
      <w:r w:rsidRPr="00112DEB">
        <w:rPr>
          <w:rFonts w:ascii="Arial" w:hAnsi="Arial" w:cs="Arial"/>
          <w:i/>
          <w:iCs/>
          <w:sz w:val="22"/>
          <w:szCs w:val="22"/>
        </w:rPr>
        <w:t>al</w:t>
      </w:r>
      <w:r w:rsidRPr="00112DEB">
        <w:rPr>
          <w:rFonts w:ascii="Arial" w:hAnsi="Arial" w:cs="Arial"/>
          <w:i/>
          <w:iCs/>
          <w:spacing w:val="1"/>
          <w:sz w:val="22"/>
          <w:szCs w:val="22"/>
        </w:rPr>
        <w:t xml:space="preserve"> </w:t>
      </w:r>
      <w:r w:rsidRPr="00112DEB">
        <w:rPr>
          <w:rFonts w:ascii="Arial" w:hAnsi="Arial" w:cs="Arial"/>
          <w:i/>
          <w:iCs/>
          <w:spacing w:val="-1"/>
          <w:sz w:val="22"/>
          <w:szCs w:val="22"/>
        </w:rPr>
        <w:t>C</w:t>
      </w:r>
      <w:r w:rsidRPr="00112DEB">
        <w:rPr>
          <w:rFonts w:ascii="Arial" w:hAnsi="Arial" w:cs="Arial"/>
          <w:i/>
          <w:iCs/>
          <w:sz w:val="22"/>
          <w:szCs w:val="22"/>
        </w:rPr>
        <w:t>o</w:t>
      </w:r>
      <w:r w:rsidRPr="00112DEB">
        <w:rPr>
          <w:rFonts w:ascii="Arial" w:hAnsi="Arial" w:cs="Arial"/>
          <w:i/>
          <w:iCs/>
          <w:spacing w:val="-2"/>
          <w:sz w:val="22"/>
          <w:szCs w:val="22"/>
        </w:rPr>
        <w:t>n</w:t>
      </w:r>
      <w:r w:rsidRPr="00112DEB">
        <w:rPr>
          <w:rFonts w:ascii="Arial" w:hAnsi="Arial" w:cs="Arial"/>
          <w:i/>
          <w:iCs/>
          <w:sz w:val="22"/>
          <w:szCs w:val="22"/>
        </w:rPr>
        <w:t>d</w:t>
      </w:r>
      <w:r w:rsidRPr="00112DEB">
        <w:rPr>
          <w:rFonts w:ascii="Arial" w:hAnsi="Arial" w:cs="Arial"/>
          <w:i/>
          <w:iCs/>
          <w:spacing w:val="-1"/>
          <w:sz w:val="22"/>
          <w:szCs w:val="22"/>
        </w:rPr>
        <w:t>it</w:t>
      </w:r>
      <w:r w:rsidRPr="00112DEB">
        <w:rPr>
          <w:rFonts w:ascii="Arial" w:hAnsi="Arial" w:cs="Arial"/>
          <w:i/>
          <w:iCs/>
          <w:spacing w:val="1"/>
          <w:sz w:val="22"/>
          <w:szCs w:val="22"/>
        </w:rPr>
        <w:t>i</w:t>
      </w:r>
      <w:r w:rsidRPr="00112DEB">
        <w:rPr>
          <w:rFonts w:ascii="Arial" w:hAnsi="Arial" w:cs="Arial"/>
          <w:i/>
          <w:iCs/>
          <w:sz w:val="22"/>
          <w:szCs w:val="22"/>
        </w:rPr>
        <w:t>on</w:t>
      </w:r>
      <w:r w:rsidRPr="00112DEB">
        <w:rPr>
          <w:rFonts w:ascii="Arial" w:hAnsi="Arial" w:cs="Arial"/>
          <w:i/>
          <w:iCs/>
          <w:spacing w:val="-2"/>
          <w:sz w:val="22"/>
          <w:szCs w:val="22"/>
        </w:rPr>
        <w:t>s</w:t>
      </w:r>
      <w:r w:rsidRPr="00112DEB">
        <w:rPr>
          <w:rFonts w:ascii="Arial" w:hAnsi="Arial" w:cs="Arial"/>
          <w:i/>
          <w:iCs/>
          <w:sz w:val="22"/>
          <w:szCs w:val="22"/>
        </w:rPr>
        <w:t>:</w:t>
      </w:r>
    </w:p>
    <w:p w14:paraId="6FE3E50A" w14:textId="52400FB9" w:rsidR="002914B6" w:rsidRPr="00112DEB" w:rsidRDefault="002914B6" w:rsidP="00BA4C0F">
      <w:pPr>
        <w:spacing w:before="97"/>
        <w:ind w:left="567" w:right="70"/>
        <w:rPr>
          <w:rFonts w:ascii="Arial" w:hAnsi="Arial" w:cs="Arial"/>
          <w:i/>
          <w:iCs/>
          <w:sz w:val="22"/>
          <w:szCs w:val="22"/>
        </w:rPr>
      </w:pPr>
      <w:r w:rsidRPr="00112DEB">
        <w:rPr>
          <w:rFonts w:ascii="Arial" w:hAnsi="Arial" w:cs="Arial"/>
          <w:i/>
          <w:iCs/>
          <w:spacing w:val="1"/>
          <w:sz w:val="22"/>
          <w:szCs w:val="22"/>
        </w:rPr>
        <w:t>(</w:t>
      </w:r>
      <w:r w:rsidRPr="00112DEB">
        <w:rPr>
          <w:rFonts w:ascii="Arial" w:hAnsi="Arial" w:cs="Arial"/>
          <w:i/>
          <w:iCs/>
          <w:sz w:val="22"/>
          <w:szCs w:val="22"/>
        </w:rPr>
        <w:t xml:space="preserve">a) </w:t>
      </w:r>
      <w:r w:rsidRPr="00112DEB">
        <w:rPr>
          <w:rFonts w:ascii="Arial" w:hAnsi="Arial" w:cs="Arial"/>
          <w:i/>
          <w:iCs/>
          <w:spacing w:val="-1"/>
          <w:sz w:val="22"/>
          <w:szCs w:val="22"/>
        </w:rPr>
        <w:t>A</w:t>
      </w:r>
      <w:r w:rsidRPr="00112DEB">
        <w:rPr>
          <w:rFonts w:ascii="Arial" w:hAnsi="Arial" w:cs="Arial"/>
          <w:i/>
          <w:iCs/>
          <w:sz w:val="22"/>
          <w:szCs w:val="22"/>
        </w:rPr>
        <w:t>pp</w:t>
      </w:r>
      <w:r w:rsidRPr="00112DEB">
        <w:rPr>
          <w:rFonts w:ascii="Arial" w:hAnsi="Arial" w:cs="Arial"/>
          <w:i/>
          <w:iCs/>
          <w:spacing w:val="1"/>
          <w:sz w:val="22"/>
          <w:szCs w:val="22"/>
        </w:rPr>
        <w:t>r</w:t>
      </w:r>
      <w:r w:rsidRPr="00112DEB">
        <w:rPr>
          <w:rFonts w:ascii="Arial" w:hAnsi="Arial" w:cs="Arial"/>
          <w:i/>
          <w:iCs/>
          <w:sz w:val="22"/>
          <w:szCs w:val="22"/>
        </w:rPr>
        <w:t>o</w:t>
      </w:r>
      <w:r w:rsidRPr="00112DEB">
        <w:rPr>
          <w:rFonts w:ascii="Arial" w:hAnsi="Arial" w:cs="Arial"/>
          <w:i/>
          <w:iCs/>
          <w:spacing w:val="-2"/>
          <w:sz w:val="22"/>
          <w:szCs w:val="22"/>
        </w:rPr>
        <w:t>v</w:t>
      </w:r>
      <w:r w:rsidRPr="00112DEB">
        <w:rPr>
          <w:rFonts w:ascii="Arial" w:hAnsi="Arial" w:cs="Arial"/>
          <w:i/>
          <w:iCs/>
          <w:sz w:val="22"/>
          <w:szCs w:val="22"/>
        </w:rPr>
        <w:t>e</w:t>
      </w:r>
      <w:r w:rsidRPr="00112DEB">
        <w:rPr>
          <w:rFonts w:ascii="Arial" w:hAnsi="Arial" w:cs="Arial"/>
          <w:i/>
          <w:iCs/>
          <w:spacing w:val="53"/>
          <w:sz w:val="22"/>
          <w:szCs w:val="22"/>
        </w:rPr>
        <w:t xml:space="preserve"> </w:t>
      </w:r>
      <w:r w:rsidRPr="00112DEB">
        <w:rPr>
          <w:rFonts w:ascii="Arial" w:hAnsi="Arial" w:cs="Arial"/>
          <w:i/>
          <w:iCs/>
          <w:sz w:val="22"/>
          <w:szCs w:val="22"/>
        </w:rPr>
        <w:t>any</w:t>
      </w:r>
      <w:r w:rsidRPr="00112DEB">
        <w:rPr>
          <w:rFonts w:ascii="Arial" w:hAnsi="Arial" w:cs="Arial"/>
          <w:i/>
          <w:iCs/>
          <w:spacing w:val="51"/>
          <w:sz w:val="22"/>
          <w:szCs w:val="22"/>
        </w:rPr>
        <w:t xml:space="preserve"> </w:t>
      </w:r>
      <w:r w:rsidRPr="00112DEB">
        <w:rPr>
          <w:rFonts w:ascii="Arial" w:hAnsi="Arial" w:cs="Arial"/>
          <w:i/>
          <w:iCs/>
          <w:sz w:val="22"/>
          <w:szCs w:val="22"/>
        </w:rPr>
        <w:t>e</w:t>
      </w:r>
      <w:r w:rsidRPr="00112DEB">
        <w:rPr>
          <w:rFonts w:ascii="Arial" w:hAnsi="Arial" w:cs="Arial"/>
          <w:i/>
          <w:iCs/>
          <w:spacing w:val="-2"/>
          <w:sz w:val="22"/>
          <w:szCs w:val="22"/>
        </w:rPr>
        <w:t>x</w:t>
      </w:r>
      <w:r w:rsidRPr="00112DEB">
        <w:rPr>
          <w:rFonts w:ascii="Arial" w:hAnsi="Arial" w:cs="Arial"/>
          <w:i/>
          <w:iCs/>
          <w:spacing w:val="1"/>
          <w:sz w:val="22"/>
          <w:szCs w:val="22"/>
        </w:rPr>
        <w:t>t</w:t>
      </w:r>
      <w:r w:rsidRPr="00112DEB">
        <w:rPr>
          <w:rFonts w:ascii="Arial" w:hAnsi="Arial" w:cs="Arial"/>
          <w:i/>
          <w:iCs/>
          <w:sz w:val="22"/>
          <w:szCs w:val="22"/>
        </w:rPr>
        <w:t>e</w:t>
      </w:r>
      <w:r w:rsidRPr="00112DEB">
        <w:rPr>
          <w:rFonts w:ascii="Arial" w:hAnsi="Arial" w:cs="Arial"/>
          <w:i/>
          <w:iCs/>
          <w:spacing w:val="-2"/>
          <w:sz w:val="22"/>
          <w:szCs w:val="22"/>
        </w:rPr>
        <w:t>n</w:t>
      </w:r>
      <w:r w:rsidRPr="00112DEB">
        <w:rPr>
          <w:rFonts w:ascii="Arial" w:hAnsi="Arial" w:cs="Arial"/>
          <w:i/>
          <w:iCs/>
          <w:spacing w:val="1"/>
          <w:sz w:val="22"/>
          <w:szCs w:val="22"/>
        </w:rPr>
        <w:t>si</w:t>
      </w:r>
      <w:r w:rsidRPr="00112DEB">
        <w:rPr>
          <w:rFonts w:ascii="Arial" w:hAnsi="Arial" w:cs="Arial"/>
          <w:i/>
          <w:iCs/>
          <w:sz w:val="22"/>
          <w:szCs w:val="22"/>
        </w:rPr>
        <w:t>on</w:t>
      </w:r>
      <w:r w:rsidRPr="00112DEB">
        <w:rPr>
          <w:rFonts w:ascii="Arial" w:hAnsi="Arial" w:cs="Arial"/>
          <w:i/>
          <w:iCs/>
          <w:spacing w:val="51"/>
          <w:sz w:val="22"/>
          <w:szCs w:val="22"/>
        </w:rPr>
        <w:t xml:space="preserve"> </w:t>
      </w:r>
      <w:r w:rsidRPr="00112DEB">
        <w:rPr>
          <w:rFonts w:ascii="Arial" w:hAnsi="Arial" w:cs="Arial"/>
          <w:i/>
          <w:iCs/>
          <w:sz w:val="22"/>
          <w:szCs w:val="22"/>
        </w:rPr>
        <w:t>of</w:t>
      </w:r>
      <w:r w:rsidRPr="00112DEB">
        <w:rPr>
          <w:rFonts w:ascii="Arial" w:hAnsi="Arial" w:cs="Arial"/>
          <w:i/>
          <w:iCs/>
          <w:spacing w:val="52"/>
          <w:sz w:val="22"/>
          <w:szCs w:val="22"/>
        </w:rPr>
        <w:t xml:space="preserve"> </w:t>
      </w:r>
      <w:r w:rsidRPr="00112DEB">
        <w:rPr>
          <w:rFonts w:ascii="Arial" w:hAnsi="Arial" w:cs="Arial"/>
          <w:i/>
          <w:iCs/>
          <w:spacing w:val="1"/>
          <w:sz w:val="22"/>
          <w:szCs w:val="22"/>
        </w:rPr>
        <w:t>ti</w:t>
      </w:r>
      <w:r w:rsidRPr="00112DEB">
        <w:rPr>
          <w:rFonts w:ascii="Arial" w:hAnsi="Arial" w:cs="Arial"/>
          <w:i/>
          <w:iCs/>
          <w:spacing w:val="-4"/>
          <w:sz w:val="22"/>
          <w:szCs w:val="22"/>
        </w:rPr>
        <w:t>m</w:t>
      </w:r>
      <w:r w:rsidRPr="00112DEB">
        <w:rPr>
          <w:rFonts w:ascii="Arial" w:hAnsi="Arial" w:cs="Arial"/>
          <w:i/>
          <w:iCs/>
          <w:sz w:val="22"/>
          <w:szCs w:val="22"/>
        </w:rPr>
        <w:t>e</w:t>
      </w:r>
      <w:r w:rsidRPr="00112DEB">
        <w:rPr>
          <w:rFonts w:ascii="Arial" w:hAnsi="Arial" w:cs="Arial"/>
          <w:i/>
          <w:iCs/>
          <w:spacing w:val="53"/>
          <w:sz w:val="22"/>
          <w:szCs w:val="22"/>
        </w:rPr>
        <w:t xml:space="preserve"> </w:t>
      </w:r>
      <w:r w:rsidRPr="00112DEB">
        <w:rPr>
          <w:rFonts w:ascii="Arial" w:hAnsi="Arial" w:cs="Arial"/>
          <w:i/>
          <w:iCs/>
          <w:sz w:val="22"/>
          <w:szCs w:val="22"/>
        </w:rPr>
        <w:t>d</w:t>
      </w:r>
      <w:r w:rsidRPr="00112DEB">
        <w:rPr>
          <w:rFonts w:ascii="Arial" w:hAnsi="Arial" w:cs="Arial"/>
          <w:i/>
          <w:iCs/>
          <w:spacing w:val="-2"/>
          <w:sz w:val="22"/>
          <w:szCs w:val="22"/>
        </w:rPr>
        <w:t>e</w:t>
      </w:r>
      <w:r w:rsidRPr="00112DEB">
        <w:rPr>
          <w:rFonts w:ascii="Arial" w:hAnsi="Arial" w:cs="Arial"/>
          <w:i/>
          <w:iCs/>
          <w:spacing w:val="1"/>
          <w:sz w:val="22"/>
          <w:szCs w:val="22"/>
        </w:rPr>
        <w:t>t</w:t>
      </w:r>
      <w:r w:rsidRPr="00112DEB">
        <w:rPr>
          <w:rFonts w:ascii="Arial" w:hAnsi="Arial" w:cs="Arial"/>
          <w:i/>
          <w:iCs/>
          <w:spacing w:val="-2"/>
          <w:sz w:val="22"/>
          <w:szCs w:val="22"/>
        </w:rPr>
        <w:t>e</w:t>
      </w:r>
      <w:r w:rsidRPr="00112DEB">
        <w:rPr>
          <w:rFonts w:ascii="Arial" w:hAnsi="Arial" w:cs="Arial"/>
          <w:i/>
          <w:iCs/>
          <w:spacing w:val="1"/>
          <w:sz w:val="22"/>
          <w:szCs w:val="22"/>
        </w:rPr>
        <w:t>r</w:t>
      </w:r>
      <w:r w:rsidRPr="00112DEB">
        <w:rPr>
          <w:rFonts w:ascii="Arial" w:hAnsi="Arial" w:cs="Arial"/>
          <w:i/>
          <w:iCs/>
          <w:spacing w:val="-4"/>
          <w:sz w:val="22"/>
          <w:szCs w:val="22"/>
        </w:rPr>
        <w:t>m</w:t>
      </w:r>
      <w:r w:rsidRPr="00112DEB">
        <w:rPr>
          <w:rFonts w:ascii="Arial" w:hAnsi="Arial" w:cs="Arial"/>
          <w:i/>
          <w:iCs/>
          <w:spacing w:val="1"/>
          <w:sz w:val="22"/>
          <w:szCs w:val="22"/>
        </w:rPr>
        <w:t>i</w:t>
      </w:r>
      <w:r w:rsidRPr="00112DEB">
        <w:rPr>
          <w:rFonts w:ascii="Arial" w:hAnsi="Arial" w:cs="Arial"/>
          <w:i/>
          <w:iCs/>
          <w:sz w:val="22"/>
          <w:szCs w:val="22"/>
        </w:rPr>
        <w:t>ned</w:t>
      </w:r>
      <w:r w:rsidRPr="00112DEB">
        <w:rPr>
          <w:rFonts w:ascii="Arial" w:hAnsi="Arial" w:cs="Arial"/>
          <w:i/>
          <w:iCs/>
          <w:spacing w:val="53"/>
          <w:sz w:val="22"/>
          <w:szCs w:val="22"/>
        </w:rPr>
        <w:t xml:space="preserve"> </w:t>
      </w:r>
      <w:r w:rsidRPr="00112DEB">
        <w:rPr>
          <w:rFonts w:ascii="Arial" w:hAnsi="Arial" w:cs="Arial"/>
          <w:i/>
          <w:iCs/>
          <w:sz w:val="22"/>
          <w:szCs w:val="22"/>
        </w:rPr>
        <w:t>un</w:t>
      </w:r>
      <w:r w:rsidRPr="00112DEB">
        <w:rPr>
          <w:rFonts w:ascii="Arial" w:hAnsi="Arial" w:cs="Arial"/>
          <w:i/>
          <w:iCs/>
          <w:spacing w:val="-2"/>
          <w:sz w:val="22"/>
          <w:szCs w:val="22"/>
        </w:rPr>
        <w:t>d</w:t>
      </w:r>
      <w:r w:rsidRPr="00112DEB">
        <w:rPr>
          <w:rFonts w:ascii="Arial" w:hAnsi="Arial" w:cs="Arial"/>
          <w:i/>
          <w:iCs/>
          <w:sz w:val="22"/>
          <w:szCs w:val="22"/>
        </w:rPr>
        <w:t>er</w:t>
      </w:r>
      <w:r w:rsidRPr="00112DEB">
        <w:rPr>
          <w:rFonts w:ascii="Arial" w:hAnsi="Arial" w:cs="Arial"/>
          <w:i/>
          <w:iCs/>
          <w:spacing w:val="49"/>
          <w:sz w:val="22"/>
          <w:szCs w:val="22"/>
        </w:rPr>
        <w:t xml:space="preserve"> </w:t>
      </w:r>
      <w:r w:rsidRPr="00112DEB">
        <w:rPr>
          <w:rFonts w:ascii="Arial" w:hAnsi="Arial" w:cs="Arial"/>
          <w:i/>
          <w:iCs/>
          <w:spacing w:val="-1"/>
          <w:sz w:val="22"/>
          <w:szCs w:val="22"/>
        </w:rPr>
        <w:t>A</w:t>
      </w:r>
      <w:r w:rsidRPr="00112DEB">
        <w:rPr>
          <w:rFonts w:ascii="Arial" w:hAnsi="Arial" w:cs="Arial"/>
          <w:i/>
          <w:iCs/>
          <w:spacing w:val="1"/>
          <w:sz w:val="22"/>
          <w:szCs w:val="22"/>
        </w:rPr>
        <w:t>rt</w:t>
      </w:r>
      <w:r w:rsidRPr="00112DEB">
        <w:rPr>
          <w:rFonts w:ascii="Arial" w:hAnsi="Arial" w:cs="Arial"/>
          <w:i/>
          <w:iCs/>
          <w:spacing w:val="-1"/>
          <w:sz w:val="22"/>
          <w:szCs w:val="22"/>
        </w:rPr>
        <w:t>i</w:t>
      </w:r>
      <w:r w:rsidRPr="00112DEB">
        <w:rPr>
          <w:rFonts w:ascii="Arial" w:hAnsi="Arial" w:cs="Arial"/>
          <w:i/>
          <w:iCs/>
          <w:sz w:val="22"/>
          <w:szCs w:val="22"/>
        </w:rPr>
        <w:t>c</w:t>
      </w:r>
      <w:r w:rsidRPr="00112DEB">
        <w:rPr>
          <w:rFonts w:ascii="Arial" w:hAnsi="Arial" w:cs="Arial"/>
          <w:i/>
          <w:iCs/>
          <w:spacing w:val="1"/>
          <w:sz w:val="22"/>
          <w:szCs w:val="22"/>
        </w:rPr>
        <w:t>l</w:t>
      </w:r>
      <w:r w:rsidRPr="00112DEB">
        <w:rPr>
          <w:rFonts w:ascii="Arial" w:hAnsi="Arial" w:cs="Arial"/>
          <w:i/>
          <w:iCs/>
          <w:sz w:val="22"/>
          <w:szCs w:val="22"/>
        </w:rPr>
        <w:t>e</w:t>
      </w:r>
      <w:r w:rsidRPr="00112DEB">
        <w:rPr>
          <w:rFonts w:ascii="Arial" w:hAnsi="Arial" w:cs="Arial"/>
          <w:i/>
          <w:iCs/>
          <w:spacing w:val="51"/>
          <w:sz w:val="22"/>
          <w:szCs w:val="22"/>
        </w:rPr>
        <w:t xml:space="preserve"> </w:t>
      </w:r>
      <w:r w:rsidRPr="00112DEB">
        <w:rPr>
          <w:rFonts w:ascii="Arial" w:hAnsi="Arial" w:cs="Arial"/>
          <w:i/>
          <w:iCs/>
          <w:sz w:val="22"/>
          <w:szCs w:val="22"/>
        </w:rPr>
        <w:t>35</w:t>
      </w:r>
      <w:r w:rsidRPr="00112DEB">
        <w:rPr>
          <w:rFonts w:ascii="Arial" w:hAnsi="Arial" w:cs="Arial"/>
          <w:i/>
          <w:iCs/>
          <w:spacing w:val="51"/>
          <w:sz w:val="22"/>
          <w:szCs w:val="22"/>
        </w:rPr>
        <w:t xml:space="preserve"> </w:t>
      </w:r>
      <w:r w:rsidRPr="00112DEB">
        <w:rPr>
          <w:rFonts w:ascii="Arial" w:hAnsi="Arial" w:cs="Arial"/>
          <w:i/>
          <w:iCs/>
          <w:sz w:val="22"/>
          <w:szCs w:val="22"/>
        </w:rPr>
        <w:t>of</w:t>
      </w:r>
      <w:r w:rsidRPr="00112DEB">
        <w:rPr>
          <w:rFonts w:ascii="Arial" w:hAnsi="Arial" w:cs="Arial"/>
          <w:i/>
          <w:iCs/>
          <w:spacing w:val="52"/>
          <w:sz w:val="22"/>
          <w:szCs w:val="22"/>
        </w:rPr>
        <w:t xml:space="preserve"> </w:t>
      </w:r>
      <w:r w:rsidRPr="00112DEB">
        <w:rPr>
          <w:rFonts w:ascii="Arial" w:hAnsi="Arial" w:cs="Arial"/>
          <w:i/>
          <w:iCs/>
          <w:spacing w:val="1"/>
          <w:sz w:val="22"/>
          <w:szCs w:val="22"/>
        </w:rPr>
        <w:t>t</w:t>
      </w:r>
      <w:r w:rsidRPr="00112DEB">
        <w:rPr>
          <w:rFonts w:ascii="Arial" w:hAnsi="Arial" w:cs="Arial"/>
          <w:i/>
          <w:iCs/>
          <w:spacing w:val="-2"/>
          <w:sz w:val="22"/>
          <w:szCs w:val="22"/>
        </w:rPr>
        <w:t>h</w:t>
      </w:r>
      <w:r w:rsidRPr="00112DEB">
        <w:rPr>
          <w:rFonts w:ascii="Arial" w:hAnsi="Arial" w:cs="Arial"/>
          <w:i/>
          <w:iCs/>
          <w:sz w:val="22"/>
          <w:szCs w:val="22"/>
        </w:rPr>
        <w:t>e</w:t>
      </w:r>
      <w:r w:rsidRPr="00112DEB">
        <w:rPr>
          <w:rFonts w:ascii="Arial" w:hAnsi="Arial" w:cs="Arial"/>
          <w:i/>
          <w:iCs/>
          <w:spacing w:val="53"/>
          <w:sz w:val="22"/>
          <w:szCs w:val="22"/>
        </w:rPr>
        <w:t xml:space="preserve"> </w:t>
      </w:r>
      <w:r w:rsidRPr="00112DEB">
        <w:rPr>
          <w:rFonts w:ascii="Arial" w:hAnsi="Arial" w:cs="Arial"/>
          <w:i/>
          <w:iCs/>
          <w:spacing w:val="-1"/>
          <w:sz w:val="22"/>
          <w:szCs w:val="22"/>
        </w:rPr>
        <w:t>G</w:t>
      </w:r>
      <w:r w:rsidRPr="00112DEB">
        <w:rPr>
          <w:rFonts w:ascii="Arial" w:hAnsi="Arial" w:cs="Arial"/>
          <w:i/>
          <w:iCs/>
          <w:sz w:val="22"/>
          <w:szCs w:val="22"/>
        </w:rPr>
        <w:t>e</w:t>
      </w:r>
      <w:r w:rsidRPr="00112DEB">
        <w:rPr>
          <w:rFonts w:ascii="Arial" w:hAnsi="Arial" w:cs="Arial"/>
          <w:i/>
          <w:iCs/>
          <w:spacing w:val="-2"/>
          <w:sz w:val="22"/>
          <w:szCs w:val="22"/>
        </w:rPr>
        <w:t>n</w:t>
      </w:r>
      <w:r w:rsidRPr="00112DEB">
        <w:rPr>
          <w:rFonts w:ascii="Arial" w:hAnsi="Arial" w:cs="Arial"/>
          <w:i/>
          <w:iCs/>
          <w:sz w:val="22"/>
          <w:szCs w:val="22"/>
        </w:rPr>
        <w:t>e</w:t>
      </w:r>
      <w:r w:rsidRPr="00112DEB">
        <w:rPr>
          <w:rFonts w:ascii="Arial" w:hAnsi="Arial" w:cs="Arial"/>
          <w:i/>
          <w:iCs/>
          <w:spacing w:val="-1"/>
          <w:sz w:val="22"/>
          <w:szCs w:val="22"/>
        </w:rPr>
        <w:t>r</w:t>
      </w:r>
      <w:r w:rsidRPr="00112DEB">
        <w:rPr>
          <w:rFonts w:ascii="Arial" w:hAnsi="Arial" w:cs="Arial"/>
          <w:i/>
          <w:iCs/>
          <w:sz w:val="22"/>
          <w:szCs w:val="22"/>
        </w:rPr>
        <w:t>al</w:t>
      </w:r>
      <w:r w:rsidR="00BA4C0F" w:rsidRPr="00112DEB">
        <w:rPr>
          <w:rFonts w:ascii="Arial" w:hAnsi="Arial" w:cs="Arial"/>
          <w:i/>
          <w:iCs/>
          <w:sz w:val="22"/>
          <w:szCs w:val="22"/>
        </w:rPr>
        <w:t xml:space="preserve"> Conditions.</w:t>
      </w:r>
    </w:p>
    <w:p w14:paraId="14D6ADD7" w14:textId="77777777" w:rsidR="002914B6" w:rsidRPr="00112DEB" w:rsidRDefault="002914B6" w:rsidP="002914B6">
      <w:pPr>
        <w:spacing w:before="6" w:line="100" w:lineRule="exact"/>
        <w:rPr>
          <w:rFonts w:ascii="Arial" w:hAnsi="Arial" w:cs="Arial"/>
          <w:i/>
          <w:iCs/>
          <w:sz w:val="22"/>
          <w:szCs w:val="22"/>
        </w:rPr>
      </w:pPr>
    </w:p>
    <w:p w14:paraId="0AD7D8AA" w14:textId="77777777" w:rsidR="002914B6" w:rsidRPr="00112DEB" w:rsidRDefault="002914B6" w:rsidP="00BA4C0F">
      <w:pPr>
        <w:spacing w:line="240" w:lineRule="exact"/>
        <w:ind w:left="567" w:right="70"/>
        <w:rPr>
          <w:rFonts w:ascii="Arial" w:hAnsi="Arial" w:cs="Arial"/>
          <w:i/>
          <w:iCs/>
          <w:sz w:val="22"/>
          <w:szCs w:val="22"/>
        </w:rPr>
      </w:pPr>
      <w:r w:rsidRPr="00112DEB">
        <w:rPr>
          <w:rFonts w:ascii="Arial" w:hAnsi="Arial" w:cs="Arial"/>
          <w:i/>
          <w:iCs/>
          <w:spacing w:val="1"/>
          <w:sz w:val="22"/>
          <w:szCs w:val="22"/>
        </w:rPr>
        <w:t>(</w:t>
      </w:r>
      <w:r w:rsidRPr="00112DEB">
        <w:rPr>
          <w:rFonts w:ascii="Arial" w:hAnsi="Arial" w:cs="Arial"/>
          <w:i/>
          <w:iCs/>
          <w:sz w:val="22"/>
          <w:szCs w:val="22"/>
        </w:rPr>
        <w:t xml:space="preserve">b) </w:t>
      </w:r>
      <w:r w:rsidRPr="00112DEB">
        <w:rPr>
          <w:rFonts w:ascii="Arial" w:hAnsi="Arial" w:cs="Arial"/>
          <w:i/>
          <w:iCs/>
          <w:spacing w:val="-1"/>
          <w:sz w:val="22"/>
          <w:szCs w:val="22"/>
        </w:rPr>
        <w:t>A</w:t>
      </w:r>
      <w:r w:rsidRPr="00112DEB">
        <w:rPr>
          <w:rFonts w:ascii="Arial" w:hAnsi="Arial" w:cs="Arial"/>
          <w:i/>
          <w:iCs/>
          <w:sz w:val="22"/>
          <w:szCs w:val="22"/>
        </w:rPr>
        <w:t>pp</w:t>
      </w:r>
      <w:r w:rsidRPr="00112DEB">
        <w:rPr>
          <w:rFonts w:ascii="Arial" w:hAnsi="Arial" w:cs="Arial"/>
          <w:i/>
          <w:iCs/>
          <w:spacing w:val="1"/>
          <w:sz w:val="22"/>
          <w:szCs w:val="22"/>
        </w:rPr>
        <w:t>r</w:t>
      </w:r>
      <w:r w:rsidRPr="00112DEB">
        <w:rPr>
          <w:rFonts w:ascii="Arial" w:hAnsi="Arial" w:cs="Arial"/>
          <w:i/>
          <w:iCs/>
          <w:sz w:val="22"/>
          <w:szCs w:val="22"/>
        </w:rPr>
        <w:t>o</w:t>
      </w:r>
      <w:r w:rsidRPr="00112DEB">
        <w:rPr>
          <w:rFonts w:ascii="Arial" w:hAnsi="Arial" w:cs="Arial"/>
          <w:i/>
          <w:iCs/>
          <w:spacing w:val="-2"/>
          <w:sz w:val="22"/>
          <w:szCs w:val="22"/>
        </w:rPr>
        <w:t>v</w:t>
      </w:r>
      <w:r w:rsidRPr="00112DEB">
        <w:rPr>
          <w:rFonts w:ascii="Arial" w:hAnsi="Arial" w:cs="Arial"/>
          <w:i/>
          <w:iCs/>
          <w:sz w:val="22"/>
          <w:szCs w:val="22"/>
        </w:rPr>
        <w:t>e</w:t>
      </w:r>
      <w:r w:rsidRPr="00112DEB">
        <w:rPr>
          <w:rFonts w:ascii="Arial" w:hAnsi="Arial" w:cs="Arial"/>
          <w:i/>
          <w:iCs/>
          <w:spacing w:val="53"/>
          <w:sz w:val="22"/>
          <w:szCs w:val="22"/>
        </w:rPr>
        <w:t xml:space="preserve"> </w:t>
      </w:r>
      <w:r w:rsidRPr="00112DEB">
        <w:rPr>
          <w:rFonts w:ascii="Arial" w:hAnsi="Arial" w:cs="Arial"/>
          <w:i/>
          <w:iCs/>
          <w:sz w:val="22"/>
          <w:szCs w:val="22"/>
        </w:rPr>
        <w:t>any</w:t>
      </w:r>
      <w:r w:rsidRPr="00112DEB">
        <w:rPr>
          <w:rFonts w:ascii="Arial" w:hAnsi="Arial" w:cs="Arial"/>
          <w:i/>
          <w:iCs/>
          <w:spacing w:val="51"/>
          <w:sz w:val="22"/>
          <w:szCs w:val="22"/>
        </w:rPr>
        <w:t xml:space="preserve"> </w:t>
      </w:r>
      <w:r w:rsidRPr="00112DEB">
        <w:rPr>
          <w:rFonts w:ascii="Arial" w:hAnsi="Arial" w:cs="Arial"/>
          <w:i/>
          <w:iCs/>
          <w:spacing w:val="-4"/>
          <w:sz w:val="22"/>
          <w:szCs w:val="22"/>
        </w:rPr>
        <w:t>m</w:t>
      </w:r>
      <w:r w:rsidRPr="00112DEB">
        <w:rPr>
          <w:rFonts w:ascii="Arial" w:hAnsi="Arial" w:cs="Arial"/>
          <w:i/>
          <w:iCs/>
          <w:sz w:val="22"/>
          <w:szCs w:val="22"/>
        </w:rPr>
        <w:t>od</w:t>
      </w:r>
      <w:r w:rsidRPr="00112DEB">
        <w:rPr>
          <w:rFonts w:ascii="Arial" w:hAnsi="Arial" w:cs="Arial"/>
          <w:i/>
          <w:iCs/>
          <w:spacing w:val="1"/>
          <w:sz w:val="22"/>
          <w:szCs w:val="22"/>
        </w:rPr>
        <w:t>ifi</w:t>
      </w:r>
      <w:r w:rsidRPr="00112DEB">
        <w:rPr>
          <w:rFonts w:ascii="Arial" w:hAnsi="Arial" w:cs="Arial"/>
          <w:i/>
          <w:iCs/>
          <w:sz w:val="22"/>
          <w:szCs w:val="22"/>
        </w:rPr>
        <w:t>c</w:t>
      </w:r>
      <w:r w:rsidRPr="00112DEB">
        <w:rPr>
          <w:rFonts w:ascii="Arial" w:hAnsi="Arial" w:cs="Arial"/>
          <w:i/>
          <w:iCs/>
          <w:spacing w:val="-2"/>
          <w:sz w:val="22"/>
          <w:szCs w:val="22"/>
        </w:rPr>
        <w:t>a</w:t>
      </w:r>
      <w:r w:rsidRPr="00112DEB">
        <w:rPr>
          <w:rFonts w:ascii="Arial" w:hAnsi="Arial" w:cs="Arial"/>
          <w:i/>
          <w:iCs/>
          <w:spacing w:val="1"/>
          <w:sz w:val="22"/>
          <w:szCs w:val="22"/>
        </w:rPr>
        <w:t>t</w:t>
      </w:r>
      <w:r w:rsidRPr="00112DEB">
        <w:rPr>
          <w:rFonts w:ascii="Arial" w:hAnsi="Arial" w:cs="Arial"/>
          <w:i/>
          <w:iCs/>
          <w:spacing w:val="-1"/>
          <w:sz w:val="22"/>
          <w:szCs w:val="22"/>
        </w:rPr>
        <w:t>i</w:t>
      </w:r>
      <w:r w:rsidRPr="00112DEB">
        <w:rPr>
          <w:rFonts w:ascii="Arial" w:hAnsi="Arial" w:cs="Arial"/>
          <w:i/>
          <w:iCs/>
          <w:sz w:val="22"/>
          <w:szCs w:val="22"/>
        </w:rPr>
        <w:t>on</w:t>
      </w:r>
      <w:r w:rsidRPr="00112DEB">
        <w:rPr>
          <w:rFonts w:ascii="Arial" w:hAnsi="Arial" w:cs="Arial"/>
          <w:i/>
          <w:iCs/>
          <w:spacing w:val="51"/>
          <w:sz w:val="22"/>
          <w:szCs w:val="22"/>
        </w:rPr>
        <w:t xml:space="preserve"> </w:t>
      </w:r>
      <w:r w:rsidRPr="00112DEB">
        <w:rPr>
          <w:rFonts w:ascii="Arial" w:hAnsi="Arial" w:cs="Arial"/>
          <w:i/>
          <w:iCs/>
          <w:sz w:val="22"/>
          <w:szCs w:val="22"/>
        </w:rPr>
        <w:t>of</w:t>
      </w:r>
      <w:r w:rsidRPr="00112DEB">
        <w:rPr>
          <w:rFonts w:ascii="Arial" w:hAnsi="Arial" w:cs="Arial"/>
          <w:i/>
          <w:iCs/>
          <w:spacing w:val="52"/>
          <w:sz w:val="22"/>
          <w:szCs w:val="22"/>
        </w:rPr>
        <w:t xml:space="preserve"> </w:t>
      </w:r>
      <w:r w:rsidRPr="00112DEB">
        <w:rPr>
          <w:rFonts w:ascii="Arial" w:hAnsi="Arial" w:cs="Arial"/>
          <w:i/>
          <w:iCs/>
          <w:spacing w:val="1"/>
          <w:sz w:val="22"/>
          <w:szCs w:val="22"/>
        </w:rPr>
        <w:t>t</w:t>
      </w:r>
      <w:r w:rsidRPr="00112DEB">
        <w:rPr>
          <w:rFonts w:ascii="Arial" w:hAnsi="Arial" w:cs="Arial"/>
          <w:i/>
          <w:iCs/>
          <w:sz w:val="22"/>
          <w:szCs w:val="22"/>
        </w:rPr>
        <w:t>he</w:t>
      </w:r>
      <w:r w:rsidRPr="00112DEB">
        <w:rPr>
          <w:rFonts w:ascii="Arial" w:hAnsi="Arial" w:cs="Arial"/>
          <w:i/>
          <w:iCs/>
          <w:spacing w:val="53"/>
          <w:sz w:val="22"/>
          <w:szCs w:val="22"/>
        </w:rPr>
        <w:t xml:space="preserve"> </w:t>
      </w:r>
      <w:r w:rsidRPr="00112DEB">
        <w:rPr>
          <w:rFonts w:ascii="Arial" w:hAnsi="Arial" w:cs="Arial"/>
          <w:i/>
          <w:iCs/>
          <w:spacing w:val="-1"/>
          <w:sz w:val="22"/>
          <w:szCs w:val="22"/>
        </w:rPr>
        <w:t>C</w:t>
      </w:r>
      <w:r w:rsidRPr="00112DEB">
        <w:rPr>
          <w:rFonts w:ascii="Arial" w:hAnsi="Arial" w:cs="Arial"/>
          <w:i/>
          <w:iCs/>
          <w:sz w:val="22"/>
          <w:szCs w:val="22"/>
        </w:rPr>
        <w:t>o</w:t>
      </w:r>
      <w:r w:rsidRPr="00112DEB">
        <w:rPr>
          <w:rFonts w:ascii="Arial" w:hAnsi="Arial" w:cs="Arial"/>
          <w:i/>
          <w:iCs/>
          <w:spacing w:val="-2"/>
          <w:sz w:val="22"/>
          <w:szCs w:val="22"/>
        </w:rPr>
        <w:t>n</w:t>
      </w:r>
      <w:r w:rsidRPr="00112DEB">
        <w:rPr>
          <w:rFonts w:ascii="Arial" w:hAnsi="Arial" w:cs="Arial"/>
          <w:i/>
          <w:iCs/>
          <w:spacing w:val="1"/>
          <w:sz w:val="22"/>
          <w:szCs w:val="22"/>
        </w:rPr>
        <w:t>t</w:t>
      </w:r>
      <w:r w:rsidRPr="00112DEB">
        <w:rPr>
          <w:rFonts w:ascii="Arial" w:hAnsi="Arial" w:cs="Arial"/>
          <w:i/>
          <w:iCs/>
          <w:spacing w:val="-1"/>
          <w:sz w:val="22"/>
          <w:szCs w:val="22"/>
        </w:rPr>
        <w:t>r</w:t>
      </w:r>
      <w:r w:rsidRPr="00112DEB">
        <w:rPr>
          <w:rFonts w:ascii="Arial" w:hAnsi="Arial" w:cs="Arial"/>
          <w:i/>
          <w:iCs/>
          <w:sz w:val="22"/>
          <w:szCs w:val="22"/>
        </w:rPr>
        <w:t>a</w:t>
      </w:r>
      <w:r w:rsidRPr="00112DEB">
        <w:rPr>
          <w:rFonts w:ascii="Arial" w:hAnsi="Arial" w:cs="Arial"/>
          <w:i/>
          <w:iCs/>
          <w:spacing w:val="-2"/>
          <w:sz w:val="22"/>
          <w:szCs w:val="22"/>
        </w:rPr>
        <w:t>c</w:t>
      </w:r>
      <w:r w:rsidRPr="00112DEB">
        <w:rPr>
          <w:rFonts w:ascii="Arial" w:hAnsi="Arial" w:cs="Arial"/>
          <w:i/>
          <w:iCs/>
          <w:sz w:val="22"/>
          <w:szCs w:val="22"/>
        </w:rPr>
        <w:t>t</w:t>
      </w:r>
      <w:r w:rsidRPr="00112DEB">
        <w:rPr>
          <w:rFonts w:ascii="Arial" w:hAnsi="Arial" w:cs="Arial"/>
          <w:i/>
          <w:iCs/>
          <w:spacing w:val="54"/>
          <w:sz w:val="22"/>
          <w:szCs w:val="22"/>
        </w:rPr>
        <w:t xml:space="preserve"> </w:t>
      </w:r>
      <w:r w:rsidRPr="00112DEB">
        <w:rPr>
          <w:rFonts w:ascii="Arial" w:hAnsi="Arial" w:cs="Arial"/>
          <w:i/>
          <w:iCs/>
          <w:sz w:val="22"/>
          <w:szCs w:val="22"/>
        </w:rPr>
        <w:t>an</w:t>
      </w:r>
      <w:r w:rsidRPr="00112DEB">
        <w:rPr>
          <w:rFonts w:ascii="Arial" w:hAnsi="Arial" w:cs="Arial"/>
          <w:i/>
          <w:iCs/>
          <w:spacing w:val="-2"/>
          <w:sz w:val="22"/>
          <w:szCs w:val="22"/>
        </w:rPr>
        <w:t>d</w:t>
      </w:r>
      <w:r w:rsidRPr="00112DEB">
        <w:rPr>
          <w:rFonts w:ascii="Arial" w:hAnsi="Arial" w:cs="Arial"/>
          <w:i/>
          <w:iCs/>
          <w:spacing w:val="1"/>
          <w:sz w:val="22"/>
          <w:szCs w:val="22"/>
        </w:rPr>
        <w:t>/</w:t>
      </w:r>
      <w:r w:rsidRPr="00112DEB">
        <w:rPr>
          <w:rFonts w:ascii="Arial" w:hAnsi="Arial" w:cs="Arial"/>
          <w:i/>
          <w:iCs/>
          <w:sz w:val="22"/>
          <w:szCs w:val="22"/>
        </w:rPr>
        <w:t>or</w:t>
      </w:r>
      <w:r w:rsidRPr="00112DEB">
        <w:rPr>
          <w:rFonts w:ascii="Arial" w:hAnsi="Arial" w:cs="Arial"/>
          <w:i/>
          <w:iCs/>
          <w:spacing w:val="52"/>
          <w:sz w:val="22"/>
          <w:szCs w:val="22"/>
        </w:rPr>
        <w:t xml:space="preserve"> </w:t>
      </w:r>
      <w:r w:rsidRPr="00112DEB">
        <w:rPr>
          <w:rFonts w:ascii="Arial" w:hAnsi="Arial" w:cs="Arial"/>
          <w:i/>
          <w:iCs/>
          <w:spacing w:val="-1"/>
          <w:sz w:val="22"/>
          <w:szCs w:val="22"/>
        </w:rPr>
        <w:t>i</w:t>
      </w:r>
      <w:r w:rsidRPr="00112DEB">
        <w:rPr>
          <w:rFonts w:ascii="Arial" w:hAnsi="Arial" w:cs="Arial"/>
          <w:i/>
          <w:iCs/>
          <w:spacing w:val="-2"/>
          <w:sz w:val="22"/>
          <w:szCs w:val="22"/>
        </w:rPr>
        <w:t>s</w:t>
      </w:r>
      <w:r w:rsidRPr="00112DEB">
        <w:rPr>
          <w:rFonts w:ascii="Arial" w:hAnsi="Arial" w:cs="Arial"/>
          <w:i/>
          <w:iCs/>
          <w:spacing w:val="1"/>
          <w:sz w:val="22"/>
          <w:szCs w:val="22"/>
        </w:rPr>
        <w:t>s</w:t>
      </w:r>
      <w:r w:rsidRPr="00112DEB">
        <w:rPr>
          <w:rFonts w:ascii="Arial" w:hAnsi="Arial" w:cs="Arial"/>
          <w:i/>
          <w:iCs/>
          <w:sz w:val="22"/>
          <w:szCs w:val="22"/>
        </w:rPr>
        <w:t>u</w:t>
      </w:r>
      <w:r w:rsidRPr="00112DEB">
        <w:rPr>
          <w:rFonts w:ascii="Arial" w:hAnsi="Arial" w:cs="Arial"/>
          <w:i/>
          <w:iCs/>
          <w:spacing w:val="1"/>
          <w:sz w:val="22"/>
          <w:szCs w:val="22"/>
        </w:rPr>
        <w:t>i</w:t>
      </w:r>
      <w:r w:rsidRPr="00112DEB">
        <w:rPr>
          <w:rFonts w:ascii="Arial" w:hAnsi="Arial" w:cs="Arial"/>
          <w:i/>
          <w:iCs/>
          <w:sz w:val="22"/>
          <w:szCs w:val="22"/>
        </w:rPr>
        <w:t>ng</w:t>
      </w:r>
      <w:r w:rsidRPr="00112DEB">
        <w:rPr>
          <w:rFonts w:ascii="Arial" w:hAnsi="Arial" w:cs="Arial"/>
          <w:i/>
          <w:iCs/>
          <w:spacing w:val="51"/>
          <w:sz w:val="22"/>
          <w:szCs w:val="22"/>
        </w:rPr>
        <w:t xml:space="preserve"> </w:t>
      </w:r>
      <w:r w:rsidRPr="00112DEB">
        <w:rPr>
          <w:rFonts w:ascii="Arial" w:hAnsi="Arial" w:cs="Arial"/>
          <w:i/>
          <w:iCs/>
          <w:sz w:val="22"/>
          <w:szCs w:val="22"/>
        </w:rPr>
        <w:t>any</w:t>
      </w:r>
      <w:r w:rsidRPr="00112DEB">
        <w:rPr>
          <w:rFonts w:ascii="Arial" w:hAnsi="Arial" w:cs="Arial"/>
          <w:i/>
          <w:iCs/>
          <w:spacing w:val="51"/>
          <w:sz w:val="22"/>
          <w:szCs w:val="22"/>
        </w:rPr>
        <w:t xml:space="preserve"> </w:t>
      </w:r>
      <w:r w:rsidRPr="00112DEB">
        <w:rPr>
          <w:rFonts w:ascii="Arial" w:hAnsi="Arial" w:cs="Arial"/>
          <w:i/>
          <w:iCs/>
          <w:sz w:val="22"/>
          <w:szCs w:val="22"/>
        </w:rPr>
        <w:t>ad</w:t>
      </w:r>
      <w:r w:rsidRPr="00112DEB">
        <w:rPr>
          <w:rFonts w:ascii="Arial" w:hAnsi="Arial" w:cs="Arial"/>
          <w:i/>
          <w:iCs/>
          <w:spacing w:val="-4"/>
          <w:sz w:val="22"/>
          <w:szCs w:val="22"/>
        </w:rPr>
        <w:t>m</w:t>
      </w:r>
      <w:r w:rsidRPr="00112DEB">
        <w:rPr>
          <w:rFonts w:ascii="Arial" w:hAnsi="Arial" w:cs="Arial"/>
          <w:i/>
          <w:iCs/>
          <w:spacing w:val="1"/>
          <w:sz w:val="22"/>
          <w:szCs w:val="22"/>
        </w:rPr>
        <w:t>i</w:t>
      </w:r>
      <w:r w:rsidRPr="00112DEB">
        <w:rPr>
          <w:rFonts w:ascii="Arial" w:hAnsi="Arial" w:cs="Arial"/>
          <w:i/>
          <w:iCs/>
          <w:sz w:val="22"/>
          <w:szCs w:val="22"/>
        </w:rPr>
        <w:t>n</w:t>
      </w:r>
      <w:r w:rsidRPr="00112DEB">
        <w:rPr>
          <w:rFonts w:ascii="Arial" w:hAnsi="Arial" w:cs="Arial"/>
          <w:i/>
          <w:iCs/>
          <w:spacing w:val="1"/>
          <w:sz w:val="22"/>
          <w:szCs w:val="22"/>
        </w:rPr>
        <w:t>i</w:t>
      </w:r>
      <w:r w:rsidRPr="00112DEB">
        <w:rPr>
          <w:rFonts w:ascii="Arial" w:hAnsi="Arial" w:cs="Arial"/>
          <w:i/>
          <w:iCs/>
          <w:spacing w:val="-2"/>
          <w:sz w:val="22"/>
          <w:szCs w:val="22"/>
        </w:rPr>
        <w:t>s</w:t>
      </w:r>
      <w:r w:rsidRPr="00112DEB">
        <w:rPr>
          <w:rFonts w:ascii="Arial" w:hAnsi="Arial" w:cs="Arial"/>
          <w:i/>
          <w:iCs/>
          <w:spacing w:val="1"/>
          <w:sz w:val="22"/>
          <w:szCs w:val="22"/>
        </w:rPr>
        <w:t>tr</w:t>
      </w:r>
      <w:r w:rsidRPr="00112DEB">
        <w:rPr>
          <w:rFonts w:ascii="Arial" w:hAnsi="Arial" w:cs="Arial"/>
          <w:i/>
          <w:iCs/>
          <w:spacing w:val="-2"/>
          <w:sz w:val="22"/>
          <w:szCs w:val="22"/>
        </w:rPr>
        <w:t>a</w:t>
      </w:r>
      <w:r w:rsidRPr="00112DEB">
        <w:rPr>
          <w:rFonts w:ascii="Arial" w:hAnsi="Arial" w:cs="Arial"/>
          <w:i/>
          <w:iCs/>
          <w:spacing w:val="1"/>
          <w:sz w:val="22"/>
          <w:szCs w:val="22"/>
        </w:rPr>
        <w:t>ti</w:t>
      </w:r>
      <w:r w:rsidRPr="00112DEB">
        <w:rPr>
          <w:rFonts w:ascii="Arial" w:hAnsi="Arial" w:cs="Arial"/>
          <w:i/>
          <w:iCs/>
          <w:spacing w:val="-2"/>
          <w:sz w:val="22"/>
          <w:szCs w:val="22"/>
        </w:rPr>
        <w:t>v</w:t>
      </w:r>
      <w:r w:rsidRPr="00112DEB">
        <w:rPr>
          <w:rFonts w:ascii="Arial" w:hAnsi="Arial" w:cs="Arial"/>
          <w:i/>
          <w:iCs/>
          <w:sz w:val="22"/>
          <w:szCs w:val="22"/>
        </w:rPr>
        <w:t>e o</w:t>
      </w:r>
      <w:r w:rsidRPr="00112DEB">
        <w:rPr>
          <w:rFonts w:ascii="Arial" w:hAnsi="Arial" w:cs="Arial"/>
          <w:i/>
          <w:iCs/>
          <w:spacing w:val="1"/>
          <w:sz w:val="22"/>
          <w:szCs w:val="22"/>
        </w:rPr>
        <w:t>r</w:t>
      </w:r>
      <w:r w:rsidRPr="00112DEB">
        <w:rPr>
          <w:rFonts w:ascii="Arial" w:hAnsi="Arial" w:cs="Arial"/>
          <w:i/>
          <w:iCs/>
          <w:sz w:val="22"/>
          <w:szCs w:val="22"/>
        </w:rPr>
        <w:t>d</w:t>
      </w:r>
      <w:r w:rsidRPr="00112DEB">
        <w:rPr>
          <w:rFonts w:ascii="Arial" w:hAnsi="Arial" w:cs="Arial"/>
          <w:i/>
          <w:iCs/>
          <w:spacing w:val="-2"/>
          <w:sz w:val="22"/>
          <w:szCs w:val="22"/>
        </w:rPr>
        <w:t>e</w:t>
      </w:r>
      <w:r w:rsidRPr="00112DEB">
        <w:rPr>
          <w:rFonts w:ascii="Arial" w:hAnsi="Arial" w:cs="Arial"/>
          <w:i/>
          <w:iCs/>
          <w:sz w:val="22"/>
          <w:szCs w:val="22"/>
        </w:rPr>
        <w:t>r</w:t>
      </w:r>
      <w:r w:rsidRPr="00112DEB">
        <w:rPr>
          <w:rFonts w:ascii="Arial" w:hAnsi="Arial" w:cs="Arial"/>
          <w:i/>
          <w:iCs/>
          <w:spacing w:val="2"/>
          <w:sz w:val="22"/>
          <w:szCs w:val="22"/>
        </w:rPr>
        <w:t xml:space="preserve"> </w:t>
      </w:r>
      <w:r w:rsidRPr="00112DEB">
        <w:rPr>
          <w:rFonts w:ascii="Arial" w:hAnsi="Arial" w:cs="Arial"/>
          <w:i/>
          <w:iCs/>
          <w:sz w:val="22"/>
          <w:szCs w:val="22"/>
        </w:rPr>
        <w:t>und</w:t>
      </w:r>
      <w:r w:rsidRPr="00112DEB">
        <w:rPr>
          <w:rFonts w:ascii="Arial" w:hAnsi="Arial" w:cs="Arial"/>
          <w:i/>
          <w:iCs/>
          <w:spacing w:val="-2"/>
          <w:sz w:val="22"/>
          <w:szCs w:val="22"/>
        </w:rPr>
        <w:t>e</w:t>
      </w:r>
      <w:r w:rsidRPr="00112DEB">
        <w:rPr>
          <w:rFonts w:ascii="Arial" w:hAnsi="Arial" w:cs="Arial"/>
          <w:i/>
          <w:iCs/>
          <w:sz w:val="22"/>
          <w:szCs w:val="22"/>
        </w:rPr>
        <w:t>r</w:t>
      </w:r>
      <w:r w:rsidRPr="00112DEB">
        <w:rPr>
          <w:rFonts w:ascii="Arial" w:hAnsi="Arial" w:cs="Arial"/>
          <w:i/>
          <w:iCs/>
          <w:spacing w:val="2"/>
          <w:sz w:val="22"/>
          <w:szCs w:val="22"/>
        </w:rPr>
        <w:t xml:space="preserve"> </w:t>
      </w:r>
      <w:r w:rsidRPr="00112DEB">
        <w:rPr>
          <w:rFonts w:ascii="Arial" w:hAnsi="Arial" w:cs="Arial"/>
          <w:i/>
          <w:iCs/>
          <w:spacing w:val="-1"/>
          <w:sz w:val="22"/>
          <w:szCs w:val="22"/>
        </w:rPr>
        <w:t>A</w:t>
      </w:r>
      <w:r w:rsidRPr="00112DEB">
        <w:rPr>
          <w:rFonts w:ascii="Arial" w:hAnsi="Arial" w:cs="Arial"/>
          <w:i/>
          <w:iCs/>
          <w:spacing w:val="1"/>
          <w:sz w:val="22"/>
          <w:szCs w:val="22"/>
        </w:rPr>
        <w:t>r</w:t>
      </w:r>
      <w:r w:rsidRPr="00112DEB">
        <w:rPr>
          <w:rFonts w:ascii="Arial" w:hAnsi="Arial" w:cs="Arial"/>
          <w:i/>
          <w:iCs/>
          <w:spacing w:val="-1"/>
          <w:sz w:val="22"/>
          <w:szCs w:val="22"/>
        </w:rPr>
        <w:t>t</w:t>
      </w:r>
      <w:r w:rsidRPr="00112DEB">
        <w:rPr>
          <w:rFonts w:ascii="Arial" w:hAnsi="Arial" w:cs="Arial"/>
          <w:i/>
          <w:iCs/>
          <w:spacing w:val="1"/>
          <w:sz w:val="22"/>
          <w:szCs w:val="22"/>
        </w:rPr>
        <w:t>i</w:t>
      </w:r>
      <w:r w:rsidRPr="00112DEB">
        <w:rPr>
          <w:rFonts w:ascii="Arial" w:hAnsi="Arial" w:cs="Arial"/>
          <w:i/>
          <w:iCs/>
          <w:sz w:val="22"/>
          <w:szCs w:val="22"/>
        </w:rPr>
        <w:t>c</w:t>
      </w:r>
      <w:r w:rsidRPr="00112DEB">
        <w:rPr>
          <w:rFonts w:ascii="Arial" w:hAnsi="Arial" w:cs="Arial"/>
          <w:i/>
          <w:iCs/>
          <w:spacing w:val="-1"/>
          <w:sz w:val="22"/>
          <w:szCs w:val="22"/>
        </w:rPr>
        <w:t>l</w:t>
      </w:r>
      <w:r w:rsidRPr="00112DEB">
        <w:rPr>
          <w:rFonts w:ascii="Arial" w:hAnsi="Arial" w:cs="Arial"/>
          <w:i/>
          <w:iCs/>
          <w:sz w:val="22"/>
          <w:szCs w:val="22"/>
        </w:rPr>
        <w:t>e</w:t>
      </w:r>
      <w:r w:rsidRPr="00112DEB">
        <w:rPr>
          <w:rFonts w:ascii="Arial" w:hAnsi="Arial" w:cs="Arial"/>
          <w:i/>
          <w:iCs/>
          <w:spacing w:val="1"/>
          <w:sz w:val="22"/>
          <w:szCs w:val="22"/>
        </w:rPr>
        <w:t xml:space="preserve"> </w:t>
      </w:r>
      <w:r w:rsidRPr="00112DEB">
        <w:rPr>
          <w:rFonts w:ascii="Arial" w:hAnsi="Arial" w:cs="Arial"/>
          <w:i/>
          <w:iCs/>
          <w:sz w:val="22"/>
          <w:szCs w:val="22"/>
        </w:rPr>
        <w:t>37</w:t>
      </w:r>
      <w:r w:rsidRPr="00112DEB">
        <w:rPr>
          <w:rFonts w:ascii="Arial" w:hAnsi="Arial" w:cs="Arial"/>
          <w:i/>
          <w:iCs/>
          <w:spacing w:val="1"/>
          <w:sz w:val="22"/>
          <w:szCs w:val="22"/>
        </w:rPr>
        <w:t xml:space="preserve"> </w:t>
      </w:r>
      <w:r w:rsidRPr="00112DEB">
        <w:rPr>
          <w:rFonts w:ascii="Arial" w:hAnsi="Arial" w:cs="Arial"/>
          <w:i/>
          <w:iCs/>
          <w:sz w:val="22"/>
          <w:szCs w:val="22"/>
        </w:rPr>
        <w:t xml:space="preserve">of </w:t>
      </w:r>
      <w:r w:rsidRPr="00112DEB">
        <w:rPr>
          <w:rFonts w:ascii="Arial" w:hAnsi="Arial" w:cs="Arial"/>
          <w:i/>
          <w:iCs/>
          <w:spacing w:val="1"/>
          <w:sz w:val="22"/>
          <w:szCs w:val="22"/>
        </w:rPr>
        <w:t>t</w:t>
      </w:r>
      <w:r w:rsidRPr="00112DEB">
        <w:rPr>
          <w:rFonts w:ascii="Arial" w:hAnsi="Arial" w:cs="Arial"/>
          <w:i/>
          <w:iCs/>
          <w:sz w:val="22"/>
          <w:szCs w:val="22"/>
        </w:rPr>
        <w:t>he</w:t>
      </w:r>
      <w:r w:rsidRPr="00112DEB">
        <w:rPr>
          <w:rFonts w:ascii="Arial" w:hAnsi="Arial" w:cs="Arial"/>
          <w:i/>
          <w:iCs/>
          <w:spacing w:val="1"/>
          <w:sz w:val="22"/>
          <w:szCs w:val="22"/>
        </w:rPr>
        <w:t xml:space="preserve"> </w:t>
      </w:r>
      <w:r w:rsidRPr="00112DEB">
        <w:rPr>
          <w:rFonts w:ascii="Arial" w:hAnsi="Arial" w:cs="Arial"/>
          <w:i/>
          <w:iCs/>
          <w:spacing w:val="-1"/>
          <w:sz w:val="22"/>
          <w:szCs w:val="22"/>
        </w:rPr>
        <w:t>G</w:t>
      </w:r>
      <w:r w:rsidRPr="00112DEB">
        <w:rPr>
          <w:rFonts w:ascii="Arial" w:hAnsi="Arial" w:cs="Arial"/>
          <w:i/>
          <w:iCs/>
          <w:sz w:val="22"/>
          <w:szCs w:val="22"/>
        </w:rPr>
        <w:t>ene</w:t>
      </w:r>
      <w:r w:rsidRPr="00112DEB">
        <w:rPr>
          <w:rFonts w:ascii="Arial" w:hAnsi="Arial" w:cs="Arial"/>
          <w:i/>
          <w:iCs/>
          <w:spacing w:val="-1"/>
          <w:sz w:val="22"/>
          <w:szCs w:val="22"/>
        </w:rPr>
        <w:t>r</w:t>
      </w:r>
      <w:r w:rsidRPr="00112DEB">
        <w:rPr>
          <w:rFonts w:ascii="Arial" w:hAnsi="Arial" w:cs="Arial"/>
          <w:i/>
          <w:iCs/>
          <w:sz w:val="22"/>
          <w:szCs w:val="22"/>
        </w:rPr>
        <w:t>al</w:t>
      </w:r>
      <w:r w:rsidRPr="00112DEB">
        <w:rPr>
          <w:rFonts w:ascii="Arial" w:hAnsi="Arial" w:cs="Arial"/>
          <w:i/>
          <w:iCs/>
          <w:spacing w:val="2"/>
          <w:sz w:val="22"/>
          <w:szCs w:val="22"/>
        </w:rPr>
        <w:t xml:space="preserve"> </w:t>
      </w:r>
      <w:r w:rsidRPr="00112DEB">
        <w:rPr>
          <w:rFonts w:ascii="Arial" w:hAnsi="Arial" w:cs="Arial"/>
          <w:i/>
          <w:iCs/>
          <w:spacing w:val="-1"/>
          <w:sz w:val="22"/>
          <w:szCs w:val="22"/>
        </w:rPr>
        <w:t>C</w:t>
      </w:r>
      <w:r w:rsidRPr="00112DEB">
        <w:rPr>
          <w:rFonts w:ascii="Arial" w:hAnsi="Arial" w:cs="Arial"/>
          <w:i/>
          <w:iCs/>
          <w:sz w:val="22"/>
          <w:szCs w:val="22"/>
        </w:rPr>
        <w:t>on</w:t>
      </w:r>
      <w:r w:rsidRPr="00112DEB">
        <w:rPr>
          <w:rFonts w:ascii="Arial" w:hAnsi="Arial" w:cs="Arial"/>
          <w:i/>
          <w:iCs/>
          <w:spacing w:val="-2"/>
          <w:sz w:val="22"/>
          <w:szCs w:val="22"/>
        </w:rPr>
        <w:t>d</w:t>
      </w:r>
      <w:r w:rsidRPr="00112DEB">
        <w:rPr>
          <w:rFonts w:ascii="Arial" w:hAnsi="Arial" w:cs="Arial"/>
          <w:i/>
          <w:iCs/>
          <w:spacing w:val="1"/>
          <w:sz w:val="22"/>
          <w:szCs w:val="22"/>
        </w:rPr>
        <w:t>i</w:t>
      </w:r>
      <w:r w:rsidRPr="00112DEB">
        <w:rPr>
          <w:rFonts w:ascii="Arial" w:hAnsi="Arial" w:cs="Arial"/>
          <w:i/>
          <w:iCs/>
          <w:spacing w:val="-1"/>
          <w:sz w:val="22"/>
          <w:szCs w:val="22"/>
        </w:rPr>
        <w:t>t</w:t>
      </w:r>
      <w:r w:rsidRPr="00112DEB">
        <w:rPr>
          <w:rFonts w:ascii="Arial" w:hAnsi="Arial" w:cs="Arial"/>
          <w:i/>
          <w:iCs/>
          <w:spacing w:val="1"/>
          <w:sz w:val="22"/>
          <w:szCs w:val="22"/>
        </w:rPr>
        <w:t>i</w:t>
      </w:r>
      <w:r w:rsidRPr="00112DEB">
        <w:rPr>
          <w:rFonts w:ascii="Arial" w:hAnsi="Arial" w:cs="Arial"/>
          <w:i/>
          <w:iCs/>
          <w:sz w:val="22"/>
          <w:szCs w:val="22"/>
        </w:rPr>
        <w:t>o</w:t>
      </w:r>
      <w:r w:rsidRPr="00112DEB">
        <w:rPr>
          <w:rFonts w:ascii="Arial" w:hAnsi="Arial" w:cs="Arial"/>
          <w:i/>
          <w:iCs/>
          <w:spacing w:val="-2"/>
          <w:sz w:val="22"/>
          <w:szCs w:val="22"/>
        </w:rPr>
        <w:t>n</w:t>
      </w:r>
      <w:r w:rsidRPr="00112DEB">
        <w:rPr>
          <w:rFonts w:ascii="Arial" w:hAnsi="Arial" w:cs="Arial"/>
          <w:i/>
          <w:iCs/>
          <w:sz w:val="22"/>
          <w:szCs w:val="22"/>
        </w:rPr>
        <w:t>s</w:t>
      </w:r>
      <w:r w:rsidRPr="00112DEB">
        <w:rPr>
          <w:rFonts w:ascii="Arial" w:hAnsi="Arial" w:cs="Arial"/>
          <w:i/>
          <w:iCs/>
          <w:spacing w:val="2"/>
          <w:sz w:val="22"/>
          <w:szCs w:val="22"/>
        </w:rPr>
        <w:t xml:space="preserve"> </w:t>
      </w:r>
      <w:r w:rsidRPr="00112DEB">
        <w:rPr>
          <w:rFonts w:ascii="Arial" w:hAnsi="Arial" w:cs="Arial"/>
          <w:i/>
          <w:iCs/>
          <w:spacing w:val="-1"/>
          <w:sz w:val="22"/>
          <w:szCs w:val="22"/>
        </w:rPr>
        <w:t>t</w:t>
      </w:r>
      <w:r w:rsidRPr="00112DEB">
        <w:rPr>
          <w:rFonts w:ascii="Arial" w:hAnsi="Arial" w:cs="Arial"/>
          <w:i/>
          <w:iCs/>
          <w:sz w:val="22"/>
          <w:szCs w:val="22"/>
        </w:rPr>
        <w:t>hat</w:t>
      </w:r>
      <w:r w:rsidRPr="00112DEB">
        <w:rPr>
          <w:rFonts w:ascii="Arial" w:hAnsi="Arial" w:cs="Arial"/>
          <w:i/>
          <w:iCs/>
          <w:spacing w:val="2"/>
          <w:sz w:val="22"/>
          <w:szCs w:val="22"/>
        </w:rPr>
        <w:t xml:space="preserve"> </w:t>
      </w:r>
      <w:r w:rsidRPr="00112DEB">
        <w:rPr>
          <w:rFonts w:ascii="Arial" w:hAnsi="Arial" w:cs="Arial"/>
          <w:i/>
          <w:iCs/>
          <w:spacing w:val="1"/>
          <w:sz w:val="22"/>
          <w:szCs w:val="22"/>
        </w:rPr>
        <w:t>i</w:t>
      </w:r>
      <w:r w:rsidRPr="00112DEB">
        <w:rPr>
          <w:rFonts w:ascii="Arial" w:hAnsi="Arial" w:cs="Arial"/>
          <w:i/>
          <w:iCs/>
          <w:spacing w:val="-4"/>
          <w:sz w:val="22"/>
          <w:szCs w:val="22"/>
        </w:rPr>
        <w:t>m</w:t>
      </w:r>
      <w:r w:rsidRPr="00112DEB">
        <w:rPr>
          <w:rFonts w:ascii="Arial" w:hAnsi="Arial" w:cs="Arial"/>
          <w:i/>
          <w:iCs/>
          <w:sz w:val="22"/>
          <w:szCs w:val="22"/>
        </w:rPr>
        <w:t>p</w:t>
      </w:r>
      <w:r w:rsidRPr="00112DEB">
        <w:rPr>
          <w:rFonts w:ascii="Arial" w:hAnsi="Arial" w:cs="Arial"/>
          <w:i/>
          <w:iCs/>
          <w:spacing w:val="1"/>
          <w:sz w:val="22"/>
          <w:szCs w:val="22"/>
        </w:rPr>
        <w:t>li</w:t>
      </w:r>
      <w:r w:rsidRPr="00112DEB">
        <w:rPr>
          <w:rFonts w:ascii="Arial" w:hAnsi="Arial" w:cs="Arial"/>
          <w:i/>
          <w:iCs/>
          <w:spacing w:val="-2"/>
          <w:sz w:val="22"/>
          <w:szCs w:val="22"/>
        </w:rPr>
        <w:t>e</w:t>
      </w:r>
      <w:r w:rsidRPr="00112DEB">
        <w:rPr>
          <w:rFonts w:ascii="Arial" w:hAnsi="Arial" w:cs="Arial"/>
          <w:i/>
          <w:iCs/>
          <w:sz w:val="22"/>
          <w:szCs w:val="22"/>
        </w:rPr>
        <w:t>s</w:t>
      </w:r>
      <w:r w:rsidRPr="00112DEB">
        <w:rPr>
          <w:rFonts w:ascii="Arial" w:hAnsi="Arial" w:cs="Arial"/>
          <w:i/>
          <w:iCs/>
          <w:spacing w:val="2"/>
          <w:sz w:val="22"/>
          <w:szCs w:val="22"/>
        </w:rPr>
        <w:t xml:space="preserve"> </w:t>
      </w:r>
      <w:r w:rsidRPr="00112DEB">
        <w:rPr>
          <w:rFonts w:ascii="Arial" w:hAnsi="Arial" w:cs="Arial"/>
          <w:i/>
          <w:iCs/>
          <w:sz w:val="22"/>
          <w:szCs w:val="22"/>
        </w:rPr>
        <w:t>ad</w:t>
      </w:r>
      <w:r w:rsidRPr="00112DEB">
        <w:rPr>
          <w:rFonts w:ascii="Arial" w:hAnsi="Arial" w:cs="Arial"/>
          <w:i/>
          <w:iCs/>
          <w:spacing w:val="-2"/>
          <w:sz w:val="22"/>
          <w:szCs w:val="22"/>
        </w:rPr>
        <w:t>d</w:t>
      </w:r>
      <w:r w:rsidRPr="00112DEB">
        <w:rPr>
          <w:rFonts w:ascii="Arial" w:hAnsi="Arial" w:cs="Arial"/>
          <w:i/>
          <w:iCs/>
          <w:spacing w:val="1"/>
          <w:sz w:val="22"/>
          <w:szCs w:val="22"/>
        </w:rPr>
        <w:t>i</w:t>
      </w:r>
      <w:r w:rsidRPr="00112DEB">
        <w:rPr>
          <w:rFonts w:ascii="Arial" w:hAnsi="Arial" w:cs="Arial"/>
          <w:i/>
          <w:iCs/>
          <w:spacing w:val="-1"/>
          <w:sz w:val="22"/>
          <w:szCs w:val="22"/>
        </w:rPr>
        <w:t>t</w:t>
      </w:r>
      <w:r w:rsidRPr="00112DEB">
        <w:rPr>
          <w:rFonts w:ascii="Arial" w:hAnsi="Arial" w:cs="Arial"/>
          <w:i/>
          <w:iCs/>
          <w:spacing w:val="1"/>
          <w:sz w:val="22"/>
          <w:szCs w:val="22"/>
        </w:rPr>
        <w:t>i</w:t>
      </w:r>
      <w:r w:rsidRPr="00112DEB">
        <w:rPr>
          <w:rFonts w:ascii="Arial" w:hAnsi="Arial" w:cs="Arial"/>
          <w:i/>
          <w:iCs/>
          <w:sz w:val="22"/>
          <w:szCs w:val="22"/>
        </w:rPr>
        <w:t>on</w:t>
      </w:r>
      <w:r w:rsidRPr="00112DEB">
        <w:rPr>
          <w:rFonts w:ascii="Arial" w:hAnsi="Arial" w:cs="Arial"/>
          <w:i/>
          <w:iCs/>
          <w:spacing w:val="-2"/>
          <w:sz w:val="22"/>
          <w:szCs w:val="22"/>
        </w:rPr>
        <w:t>a</w:t>
      </w:r>
      <w:r w:rsidRPr="00112DEB">
        <w:rPr>
          <w:rFonts w:ascii="Arial" w:hAnsi="Arial" w:cs="Arial"/>
          <w:i/>
          <w:iCs/>
          <w:sz w:val="22"/>
          <w:szCs w:val="22"/>
        </w:rPr>
        <w:t>l</w:t>
      </w:r>
      <w:r w:rsidRPr="00112DEB">
        <w:rPr>
          <w:rFonts w:ascii="Arial" w:hAnsi="Arial" w:cs="Arial"/>
          <w:i/>
          <w:iCs/>
          <w:spacing w:val="2"/>
          <w:sz w:val="22"/>
          <w:szCs w:val="22"/>
        </w:rPr>
        <w:t xml:space="preserve"> </w:t>
      </w:r>
      <w:r w:rsidRPr="00112DEB">
        <w:rPr>
          <w:rFonts w:ascii="Arial" w:hAnsi="Arial" w:cs="Arial"/>
          <w:i/>
          <w:iCs/>
          <w:sz w:val="22"/>
          <w:szCs w:val="22"/>
        </w:rPr>
        <w:t>co</w:t>
      </w:r>
      <w:r w:rsidRPr="00112DEB">
        <w:rPr>
          <w:rFonts w:ascii="Arial" w:hAnsi="Arial" w:cs="Arial"/>
          <w:i/>
          <w:iCs/>
          <w:spacing w:val="-2"/>
          <w:sz w:val="22"/>
          <w:szCs w:val="22"/>
        </w:rPr>
        <w:t>s</w:t>
      </w:r>
      <w:r w:rsidRPr="00112DEB">
        <w:rPr>
          <w:rFonts w:ascii="Arial" w:hAnsi="Arial" w:cs="Arial"/>
          <w:i/>
          <w:iCs/>
          <w:spacing w:val="-1"/>
          <w:sz w:val="22"/>
          <w:szCs w:val="22"/>
        </w:rPr>
        <w:t>t</w:t>
      </w:r>
      <w:r w:rsidRPr="00112DEB">
        <w:rPr>
          <w:rFonts w:ascii="Arial" w:hAnsi="Arial" w:cs="Arial"/>
          <w:i/>
          <w:iCs/>
          <w:sz w:val="22"/>
          <w:szCs w:val="22"/>
        </w:rPr>
        <w:t>s</w:t>
      </w:r>
      <w:r w:rsidRPr="00112DEB">
        <w:rPr>
          <w:rFonts w:ascii="Arial" w:hAnsi="Arial" w:cs="Arial"/>
          <w:i/>
          <w:iCs/>
          <w:spacing w:val="2"/>
          <w:sz w:val="22"/>
          <w:szCs w:val="22"/>
        </w:rPr>
        <w:t xml:space="preserve"> </w:t>
      </w:r>
      <w:r w:rsidRPr="00112DEB">
        <w:rPr>
          <w:rFonts w:ascii="Arial" w:hAnsi="Arial" w:cs="Arial"/>
          <w:i/>
          <w:iCs/>
          <w:spacing w:val="1"/>
          <w:sz w:val="22"/>
          <w:szCs w:val="22"/>
        </w:rPr>
        <w:t>i</w:t>
      </w:r>
      <w:r w:rsidRPr="00112DEB">
        <w:rPr>
          <w:rFonts w:ascii="Arial" w:hAnsi="Arial" w:cs="Arial"/>
          <w:i/>
          <w:iCs/>
          <w:sz w:val="22"/>
          <w:szCs w:val="22"/>
        </w:rPr>
        <w:t>n</w:t>
      </w:r>
      <w:r w:rsidRPr="00112DEB">
        <w:rPr>
          <w:rFonts w:ascii="Arial" w:hAnsi="Arial" w:cs="Arial"/>
          <w:i/>
          <w:iCs/>
          <w:spacing w:val="1"/>
          <w:sz w:val="22"/>
          <w:szCs w:val="22"/>
        </w:rPr>
        <w:t xml:space="preserve"> t</w:t>
      </w:r>
      <w:r w:rsidRPr="00112DEB">
        <w:rPr>
          <w:rFonts w:ascii="Arial" w:hAnsi="Arial" w:cs="Arial"/>
          <w:i/>
          <w:iCs/>
          <w:sz w:val="22"/>
          <w:szCs w:val="22"/>
        </w:rPr>
        <w:t>he con</w:t>
      </w:r>
      <w:r w:rsidRPr="00112DEB">
        <w:rPr>
          <w:rFonts w:ascii="Arial" w:hAnsi="Arial" w:cs="Arial"/>
          <w:i/>
          <w:iCs/>
          <w:spacing w:val="-1"/>
          <w:sz w:val="22"/>
          <w:szCs w:val="22"/>
        </w:rPr>
        <w:t>t</w:t>
      </w:r>
      <w:r w:rsidRPr="00112DEB">
        <w:rPr>
          <w:rFonts w:ascii="Arial" w:hAnsi="Arial" w:cs="Arial"/>
          <w:i/>
          <w:iCs/>
          <w:spacing w:val="1"/>
          <w:sz w:val="22"/>
          <w:szCs w:val="22"/>
        </w:rPr>
        <w:t>r</w:t>
      </w:r>
      <w:r w:rsidRPr="00112DEB">
        <w:rPr>
          <w:rFonts w:ascii="Arial" w:hAnsi="Arial" w:cs="Arial"/>
          <w:i/>
          <w:iCs/>
          <w:sz w:val="22"/>
          <w:szCs w:val="22"/>
        </w:rPr>
        <w:t>a</w:t>
      </w:r>
      <w:r w:rsidRPr="00112DEB">
        <w:rPr>
          <w:rFonts w:ascii="Arial" w:hAnsi="Arial" w:cs="Arial"/>
          <w:i/>
          <w:iCs/>
          <w:spacing w:val="-2"/>
          <w:sz w:val="22"/>
          <w:szCs w:val="22"/>
        </w:rPr>
        <w:t>c</w:t>
      </w:r>
      <w:r w:rsidRPr="00112DEB">
        <w:rPr>
          <w:rFonts w:ascii="Arial" w:hAnsi="Arial" w:cs="Arial"/>
          <w:i/>
          <w:iCs/>
          <w:sz w:val="22"/>
          <w:szCs w:val="22"/>
        </w:rPr>
        <w:t>t</w:t>
      </w:r>
      <w:r w:rsidRPr="00112DEB">
        <w:rPr>
          <w:rFonts w:ascii="Arial" w:hAnsi="Arial" w:cs="Arial"/>
          <w:i/>
          <w:iCs/>
          <w:spacing w:val="1"/>
          <w:sz w:val="22"/>
          <w:szCs w:val="22"/>
        </w:rPr>
        <w:t xml:space="preserve"> </w:t>
      </w:r>
      <w:r w:rsidRPr="00112DEB">
        <w:rPr>
          <w:rFonts w:ascii="Arial" w:hAnsi="Arial" w:cs="Arial"/>
          <w:i/>
          <w:iCs/>
          <w:sz w:val="22"/>
          <w:szCs w:val="22"/>
        </w:rPr>
        <w:t>a</w:t>
      </w:r>
      <w:r w:rsidRPr="00112DEB">
        <w:rPr>
          <w:rFonts w:ascii="Arial" w:hAnsi="Arial" w:cs="Arial"/>
          <w:i/>
          <w:iCs/>
          <w:spacing w:val="-2"/>
          <w:sz w:val="22"/>
          <w:szCs w:val="22"/>
        </w:rPr>
        <w:t>n</w:t>
      </w:r>
      <w:r w:rsidRPr="00112DEB">
        <w:rPr>
          <w:rFonts w:ascii="Arial" w:hAnsi="Arial" w:cs="Arial"/>
          <w:i/>
          <w:iCs/>
          <w:sz w:val="22"/>
          <w:szCs w:val="22"/>
        </w:rPr>
        <w:t>d</w:t>
      </w:r>
      <w:r w:rsidRPr="00112DEB">
        <w:rPr>
          <w:rFonts w:ascii="Arial" w:hAnsi="Arial" w:cs="Arial"/>
          <w:i/>
          <w:iCs/>
          <w:spacing w:val="1"/>
          <w:sz w:val="22"/>
          <w:szCs w:val="22"/>
        </w:rPr>
        <w:t>/</w:t>
      </w:r>
      <w:r w:rsidRPr="00112DEB">
        <w:rPr>
          <w:rFonts w:ascii="Arial" w:hAnsi="Arial" w:cs="Arial"/>
          <w:i/>
          <w:iCs/>
          <w:spacing w:val="-2"/>
          <w:sz w:val="22"/>
          <w:szCs w:val="22"/>
        </w:rPr>
        <w:t>o</w:t>
      </w:r>
      <w:r w:rsidRPr="00112DEB">
        <w:rPr>
          <w:rFonts w:ascii="Arial" w:hAnsi="Arial" w:cs="Arial"/>
          <w:i/>
          <w:iCs/>
          <w:sz w:val="22"/>
          <w:szCs w:val="22"/>
        </w:rPr>
        <w:t>r</w:t>
      </w:r>
      <w:r w:rsidRPr="00112DEB">
        <w:rPr>
          <w:rFonts w:ascii="Arial" w:hAnsi="Arial" w:cs="Arial"/>
          <w:i/>
          <w:iCs/>
          <w:spacing w:val="1"/>
          <w:sz w:val="22"/>
          <w:szCs w:val="22"/>
        </w:rPr>
        <w:t xml:space="preserve"> </w:t>
      </w:r>
      <w:r w:rsidRPr="00112DEB">
        <w:rPr>
          <w:rFonts w:ascii="Arial" w:hAnsi="Arial" w:cs="Arial"/>
          <w:i/>
          <w:iCs/>
          <w:sz w:val="22"/>
          <w:szCs w:val="22"/>
        </w:rPr>
        <w:t>u</w:t>
      </w:r>
      <w:r w:rsidRPr="00112DEB">
        <w:rPr>
          <w:rFonts w:ascii="Arial" w:hAnsi="Arial" w:cs="Arial"/>
          <w:i/>
          <w:iCs/>
          <w:spacing w:val="-2"/>
          <w:sz w:val="22"/>
          <w:szCs w:val="22"/>
        </w:rPr>
        <w:t>s</w:t>
      </w:r>
      <w:r w:rsidRPr="00112DEB">
        <w:rPr>
          <w:rFonts w:ascii="Arial" w:hAnsi="Arial" w:cs="Arial"/>
          <w:i/>
          <w:iCs/>
          <w:sz w:val="22"/>
          <w:szCs w:val="22"/>
        </w:rPr>
        <w:t>e</w:t>
      </w:r>
      <w:r w:rsidRPr="00112DEB">
        <w:rPr>
          <w:rFonts w:ascii="Arial" w:hAnsi="Arial" w:cs="Arial"/>
          <w:i/>
          <w:iCs/>
          <w:spacing w:val="1"/>
          <w:sz w:val="22"/>
          <w:szCs w:val="22"/>
        </w:rPr>
        <w:t xml:space="preserve"> </w:t>
      </w:r>
      <w:r w:rsidRPr="00112DEB">
        <w:rPr>
          <w:rFonts w:ascii="Arial" w:hAnsi="Arial" w:cs="Arial"/>
          <w:i/>
          <w:iCs/>
          <w:sz w:val="22"/>
          <w:szCs w:val="22"/>
        </w:rPr>
        <w:t>of</w:t>
      </w:r>
      <w:r w:rsidRPr="00112DEB">
        <w:rPr>
          <w:rFonts w:ascii="Arial" w:hAnsi="Arial" w:cs="Arial"/>
          <w:i/>
          <w:iCs/>
          <w:spacing w:val="-1"/>
          <w:sz w:val="22"/>
          <w:szCs w:val="22"/>
        </w:rPr>
        <w:t xml:space="preserve"> </w:t>
      </w:r>
      <w:r w:rsidRPr="00112DEB">
        <w:rPr>
          <w:rFonts w:ascii="Arial" w:hAnsi="Arial" w:cs="Arial"/>
          <w:i/>
          <w:iCs/>
          <w:sz w:val="22"/>
          <w:szCs w:val="22"/>
        </w:rPr>
        <w:t>p</w:t>
      </w:r>
      <w:r w:rsidRPr="00112DEB">
        <w:rPr>
          <w:rFonts w:ascii="Arial" w:hAnsi="Arial" w:cs="Arial"/>
          <w:i/>
          <w:iCs/>
          <w:spacing w:val="1"/>
          <w:sz w:val="22"/>
          <w:szCs w:val="22"/>
        </w:rPr>
        <w:t>r</w:t>
      </w:r>
      <w:r w:rsidRPr="00112DEB">
        <w:rPr>
          <w:rFonts w:ascii="Arial" w:hAnsi="Arial" w:cs="Arial"/>
          <w:i/>
          <w:iCs/>
          <w:sz w:val="22"/>
          <w:szCs w:val="22"/>
        </w:rPr>
        <w:t>o</w:t>
      </w:r>
      <w:r w:rsidRPr="00112DEB">
        <w:rPr>
          <w:rFonts w:ascii="Arial" w:hAnsi="Arial" w:cs="Arial"/>
          <w:i/>
          <w:iCs/>
          <w:spacing w:val="-2"/>
          <w:sz w:val="22"/>
          <w:szCs w:val="22"/>
        </w:rPr>
        <w:t>v</w:t>
      </w:r>
      <w:r w:rsidRPr="00112DEB">
        <w:rPr>
          <w:rFonts w:ascii="Arial" w:hAnsi="Arial" w:cs="Arial"/>
          <w:i/>
          <w:iCs/>
          <w:spacing w:val="-1"/>
          <w:sz w:val="22"/>
          <w:szCs w:val="22"/>
        </w:rPr>
        <w:t>i</w:t>
      </w:r>
      <w:r w:rsidRPr="00112DEB">
        <w:rPr>
          <w:rFonts w:ascii="Arial" w:hAnsi="Arial" w:cs="Arial"/>
          <w:i/>
          <w:iCs/>
          <w:spacing w:val="1"/>
          <w:sz w:val="22"/>
          <w:szCs w:val="22"/>
        </w:rPr>
        <w:t>si</w:t>
      </w:r>
      <w:r w:rsidRPr="00112DEB">
        <w:rPr>
          <w:rFonts w:ascii="Arial" w:hAnsi="Arial" w:cs="Arial"/>
          <w:i/>
          <w:iCs/>
          <w:sz w:val="22"/>
          <w:szCs w:val="22"/>
        </w:rPr>
        <w:t>on</w:t>
      </w:r>
      <w:r w:rsidRPr="00112DEB">
        <w:rPr>
          <w:rFonts w:ascii="Arial" w:hAnsi="Arial" w:cs="Arial"/>
          <w:i/>
          <w:iCs/>
          <w:spacing w:val="-2"/>
          <w:sz w:val="22"/>
          <w:szCs w:val="22"/>
        </w:rPr>
        <w:t>a</w:t>
      </w:r>
      <w:r w:rsidRPr="00112DEB">
        <w:rPr>
          <w:rFonts w:ascii="Arial" w:hAnsi="Arial" w:cs="Arial"/>
          <w:i/>
          <w:iCs/>
          <w:sz w:val="22"/>
          <w:szCs w:val="22"/>
        </w:rPr>
        <w:t>l</w:t>
      </w:r>
      <w:r w:rsidRPr="00112DEB">
        <w:rPr>
          <w:rFonts w:ascii="Arial" w:hAnsi="Arial" w:cs="Arial"/>
          <w:i/>
          <w:iCs/>
          <w:spacing w:val="1"/>
          <w:sz w:val="22"/>
          <w:szCs w:val="22"/>
        </w:rPr>
        <w:t xml:space="preserve"> </w:t>
      </w:r>
      <w:r w:rsidRPr="00112DEB">
        <w:rPr>
          <w:rFonts w:ascii="Arial" w:hAnsi="Arial" w:cs="Arial"/>
          <w:i/>
          <w:iCs/>
          <w:spacing w:val="-2"/>
          <w:sz w:val="22"/>
          <w:szCs w:val="22"/>
        </w:rPr>
        <w:t>s</w:t>
      </w:r>
      <w:r w:rsidRPr="00112DEB">
        <w:rPr>
          <w:rFonts w:ascii="Arial" w:hAnsi="Arial" w:cs="Arial"/>
          <w:i/>
          <w:iCs/>
          <w:sz w:val="22"/>
          <w:szCs w:val="22"/>
        </w:rPr>
        <w:t>u</w:t>
      </w:r>
      <w:r w:rsidRPr="00112DEB">
        <w:rPr>
          <w:rFonts w:ascii="Arial" w:hAnsi="Arial" w:cs="Arial"/>
          <w:i/>
          <w:iCs/>
          <w:spacing w:val="-4"/>
          <w:sz w:val="22"/>
          <w:szCs w:val="22"/>
        </w:rPr>
        <w:t>m</w:t>
      </w:r>
      <w:r w:rsidRPr="00112DEB">
        <w:rPr>
          <w:rFonts w:ascii="Arial" w:hAnsi="Arial" w:cs="Arial"/>
          <w:i/>
          <w:iCs/>
          <w:sz w:val="22"/>
          <w:szCs w:val="22"/>
        </w:rPr>
        <w:t>.</w:t>
      </w:r>
    </w:p>
    <w:p w14:paraId="159FB725" w14:textId="77777777" w:rsidR="002914B6" w:rsidRPr="00112DEB" w:rsidRDefault="002914B6" w:rsidP="002914B6">
      <w:pPr>
        <w:ind w:left="720" w:right="72"/>
        <w:rPr>
          <w:rFonts w:ascii="Arial" w:hAnsi="Arial" w:cs="Arial"/>
          <w:i/>
          <w:iCs/>
          <w:spacing w:val="-1"/>
          <w:sz w:val="22"/>
          <w:szCs w:val="22"/>
        </w:rPr>
      </w:pPr>
    </w:p>
    <w:p w14:paraId="2B41C190" w14:textId="77777777" w:rsidR="002914B6" w:rsidRPr="00112DEB" w:rsidRDefault="002914B6" w:rsidP="002914B6">
      <w:pPr>
        <w:ind w:left="720" w:right="72"/>
        <w:rPr>
          <w:rFonts w:ascii="Arial" w:hAnsi="Arial" w:cs="Arial"/>
          <w:i/>
          <w:iCs/>
          <w:sz w:val="22"/>
          <w:szCs w:val="22"/>
        </w:rPr>
      </w:pPr>
      <w:r w:rsidRPr="00112DEB">
        <w:rPr>
          <w:rFonts w:ascii="Arial" w:hAnsi="Arial" w:cs="Arial"/>
          <w:i/>
          <w:iCs/>
          <w:spacing w:val="-1"/>
          <w:sz w:val="22"/>
          <w:szCs w:val="22"/>
        </w:rPr>
        <w:lastRenderedPageBreak/>
        <w:t>A</w:t>
      </w:r>
      <w:r w:rsidRPr="00112DEB">
        <w:rPr>
          <w:rFonts w:ascii="Arial" w:hAnsi="Arial" w:cs="Arial"/>
          <w:i/>
          <w:iCs/>
          <w:sz w:val="22"/>
          <w:szCs w:val="22"/>
        </w:rPr>
        <w:t>d</w:t>
      </w:r>
      <w:r w:rsidRPr="00112DEB">
        <w:rPr>
          <w:rFonts w:ascii="Arial" w:hAnsi="Arial" w:cs="Arial"/>
          <w:i/>
          <w:iCs/>
          <w:spacing w:val="-4"/>
          <w:sz w:val="22"/>
          <w:szCs w:val="22"/>
        </w:rPr>
        <w:t>m</w:t>
      </w:r>
      <w:r w:rsidRPr="00112DEB">
        <w:rPr>
          <w:rFonts w:ascii="Arial" w:hAnsi="Arial" w:cs="Arial"/>
          <w:i/>
          <w:iCs/>
          <w:spacing w:val="1"/>
          <w:sz w:val="22"/>
          <w:szCs w:val="22"/>
        </w:rPr>
        <w:t>i</w:t>
      </w:r>
      <w:r w:rsidRPr="00112DEB">
        <w:rPr>
          <w:rFonts w:ascii="Arial" w:hAnsi="Arial" w:cs="Arial"/>
          <w:i/>
          <w:iCs/>
          <w:sz w:val="22"/>
          <w:szCs w:val="22"/>
        </w:rPr>
        <w:t>n</w:t>
      </w:r>
      <w:r w:rsidRPr="00112DEB">
        <w:rPr>
          <w:rFonts w:ascii="Arial" w:hAnsi="Arial" w:cs="Arial"/>
          <w:i/>
          <w:iCs/>
          <w:spacing w:val="1"/>
          <w:sz w:val="22"/>
          <w:szCs w:val="22"/>
        </w:rPr>
        <w:t>ist</w:t>
      </w:r>
      <w:r w:rsidRPr="00112DEB">
        <w:rPr>
          <w:rFonts w:ascii="Arial" w:hAnsi="Arial" w:cs="Arial"/>
          <w:i/>
          <w:iCs/>
          <w:spacing w:val="-1"/>
          <w:sz w:val="22"/>
          <w:szCs w:val="22"/>
        </w:rPr>
        <w:t>r</w:t>
      </w:r>
      <w:r w:rsidRPr="00112DEB">
        <w:rPr>
          <w:rFonts w:ascii="Arial" w:hAnsi="Arial" w:cs="Arial"/>
          <w:i/>
          <w:iCs/>
          <w:sz w:val="22"/>
          <w:szCs w:val="22"/>
        </w:rPr>
        <w:t>a</w:t>
      </w:r>
      <w:r w:rsidRPr="00112DEB">
        <w:rPr>
          <w:rFonts w:ascii="Arial" w:hAnsi="Arial" w:cs="Arial"/>
          <w:i/>
          <w:iCs/>
          <w:spacing w:val="-1"/>
          <w:sz w:val="22"/>
          <w:szCs w:val="22"/>
        </w:rPr>
        <w:t>t</w:t>
      </w:r>
      <w:r w:rsidRPr="00112DEB">
        <w:rPr>
          <w:rFonts w:ascii="Arial" w:hAnsi="Arial" w:cs="Arial"/>
          <w:i/>
          <w:iCs/>
          <w:spacing w:val="1"/>
          <w:sz w:val="22"/>
          <w:szCs w:val="22"/>
        </w:rPr>
        <w:t>i</w:t>
      </w:r>
      <w:r w:rsidRPr="00112DEB">
        <w:rPr>
          <w:rFonts w:ascii="Arial" w:hAnsi="Arial" w:cs="Arial"/>
          <w:i/>
          <w:iCs/>
          <w:spacing w:val="-2"/>
          <w:sz w:val="22"/>
          <w:szCs w:val="22"/>
        </w:rPr>
        <w:t>v</w:t>
      </w:r>
      <w:r w:rsidRPr="00112DEB">
        <w:rPr>
          <w:rFonts w:ascii="Arial" w:hAnsi="Arial" w:cs="Arial"/>
          <w:i/>
          <w:iCs/>
          <w:sz w:val="22"/>
          <w:szCs w:val="22"/>
        </w:rPr>
        <w:t>e</w:t>
      </w:r>
      <w:r w:rsidRPr="00112DEB">
        <w:rPr>
          <w:rFonts w:ascii="Arial" w:hAnsi="Arial" w:cs="Arial"/>
          <w:i/>
          <w:iCs/>
          <w:spacing w:val="3"/>
          <w:sz w:val="22"/>
          <w:szCs w:val="22"/>
        </w:rPr>
        <w:t xml:space="preserve"> </w:t>
      </w:r>
      <w:r w:rsidRPr="00112DEB">
        <w:rPr>
          <w:rFonts w:ascii="Arial" w:hAnsi="Arial" w:cs="Arial"/>
          <w:i/>
          <w:iCs/>
          <w:sz w:val="22"/>
          <w:szCs w:val="22"/>
        </w:rPr>
        <w:t>o</w:t>
      </w:r>
      <w:r w:rsidRPr="00112DEB">
        <w:rPr>
          <w:rFonts w:ascii="Arial" w:hAnsi="Arial" w:cs="Arial"/>
          <w:i/>
          <w:iCs/>
          <w:spacing w:val="1"/>
          <w:sz w:val="22"/>
          <w:szCs w:val="22"/>
        </w:rPr>
        <w:t>r</w:t>
      </w:r>
      <w:r w:rsidRPr="00112DEB">
        <w:rPr>
          <w:rFonts w:ascii="Arial" w:hAnsi="Arial" w:cs="Arial"/>
          <w:i/>
          <w:iCs/>
          <w:spacing w:val="-2"/>
          <w:sz w:val="22"/>
          <w:szCs w:val="22"/>
        </w:rPr>
        <w:t>d</w:t>
      </w:r>
      <w:r w:rsidRPr="00112DEB">
        <w:rPr>
          <w:rFonts w:ascii="Arial" w:hAnsi="Arial" w:cs="Arial"/>
          <w:i/>
          <w:iCs/>
          <w:sz w:val="22"/>
          <w:szCs w:val="22"/>
        </w:rPr>
        <w:t>e</w:t>
      </w:r>
      <w:r w:rsidRPr="00112DEB">
        <w:rPr>
          <w:rFonts w:ascii="Arial" w:hAnsi="Arial" w:cs="Arial"/>
          <w:i/>
          <w:iCs/>
          <w:spacing w:val="1"/>
          <w:sz w:val="22"/>
          <w:szCs w:val="22"/>
        </w:rPr>
        <w:t>r</w:t>
      </w:r>
      <w:r w:rsidRPr="00112DEB">
        <w:rPr>
          <w:rFonts w:ascii="Arial" w:hAnsi="Arial" w:cs="Arial"/>
          <w:i/>
          <w:iCs/>
          <w:sz w:val="22"/>
          <w:szCs w:val="22"/>
        </w:rPr>
        <w:t>s</w:t>
      </w:r>
      <w:r w:rsidRPr="00112DEB">
        <w:rPr>
          <w:rFonts w:ascii="Arial" w:hAnsi="Arial" w:cs="Arial"/>
          <w:i/>
          <w:iCs/>
          <w:spacing w:val="1"/>
          <w:sz w:val="22"/>
          <w:szCs w:val="22"/>
        </w:rPr>
        <w:t xml:space="preserve"> </w:t>
      </w:r>
      <w:r w:rsidRPr="00112DEB">
        <w:rPr>
          <w:rFonts w:ascii="Arial" w:hAnsi="Arial" w:cs="Arial"/>
          <w:i/>
          <w:iCs/>
          <w:spacing w:val="-1"/>
          <w:sz w:val="22"/>
          <w:szCs w:val="22"/>
        </w:rPr>
        <w:t>i</w:t>
      </w:r>
      <w:r w:rsidRPr="00112DEB">
        <w:rPr>
          <w:rFonts w:ascii="Arial" w:hAnsi="Arial" w:cs="Arial"/>
          <w:i/>
          <w:iCs/>
          <w:spacing w:val="1"/>
          <w:sz w:val="22"/>
          <w:szCs w:val="22"/>
        </w:rPr>
        <w:t>ss</w:t>
      </w:r>
      <w:r w:rsidRPr="00112DEB">
        <w:rPr>
          <w:rFonts w:ascii="Arial" w:hAnsi="Arial" w:cs="Arial"/>
          <w:i/>
          <w:iCs/>
          <w:spacing w:val="-2"/>
          <w:sz w:val="22"/>
          <w:szCs w:val="22"/>
        </w:rPr>
        <w:t>u</w:t>
      </w:r>
      <w:r w:rsidRPr="00112DEB">
        <w:rPr>
          <w:rFonts w:ascii="Arial" w:hAnsi="Arial" w:cs="Arial"/>
          <w:i/>
          <w:iCs/>
          <w:sz w:val="22"/>
          <w:szCs w:val="22"/>
        </w:rPr>
        <w:t>ed</w:t>
      </w:r>
      <w:r w:rsidRPr="00112DEB">
        <w:rPr>
          <w:rFonts w:ascii="Arial" w:hAnsi="Arial" w:cs="Arial"/>
          <w:i/>
          <w:iCs/>
          <w:spacing w:val="3"/>
          <w:sz w:val="22"/>
          <w:szCs w:val="22"/>
        </w:rPr>
        <w:t xml:space="preserve"> </w:t>
      </w:r>
      <w:r w:rsidRPr="00112DEB">
        <w:rPr>
          <w:rFonts w:ascii="Arial" w:hAnsi="Arial" w:cs="Arial"/>
          <w:i/>
          <w:iCs/>
          <w:sz w:val="22"/>
          <w:szCs w:val="22"/>
        </w:rPr>
        <w:t xml:space="preserve">by </w:t>
      </w:r>
      <w:r w:rsidRPr="00112DEB">
        <w:rPr>
          <w:rFonts w:ascii="Arial" w:hAnsi="Arial" w:cs="Arial"/>
          <w:i/>
          <w:iCs/>
          <w:spacing w:val="1"/>
          <w:sz w:val="22"/>
          <w:szCs w:val="22"/>
        </w:rPr>
        <w:t>t</w:t>
      </w:r>
      <w:r w:rsidRPr="00112DEB">
        <w:rPr>
          <w:rFonts w:ascii="Arial" w:hAnsi="Arial" w:cs="Arial"/>
          <w:i/>
          <w:iCs/>
          <w:spacing w:val="-2"/>
          <w:sz w:val="22"/>
          <w:szCs w:val="22"/>
        </w:rPr>
        <w:t>h</w:t>
      </w:r>
      <w:r w:rsidRPr="00112DEB">
        <w:rPr>
          <w:rFonts w:ascii="Arial" w:hAnsi="Arial" w:cs="Arial"/>
          <w:i/>
          <w:iCs/>
          <w:sz w:val="22"/>
          <w:szCs w:val="22"/>
        </w:rPr>
        <w:t>e</w:t>
      </w:r>
      <w:r w:rsidRPr="00112DEB">
        <w:rPr>
          <w:rFonts w:ascii="Arial" w:hAnsi="Arial" w:cs="Arial"/>
          <w:i/>
          <w:iCs/>
          <w:spacing w:val="3"/>
          <w:sz w:val="22"/>
          <w:szCs w:val="22"/>
        </w:rPr>
        <w:t xml:space="preserve"> </w:t>
      </w:r>
      <w:r w:rsidRPr="00112DEB">
        <w:rPr>
          <w:rFonts w:ascii="Arial" w:hAnsi="Arial" w:cs="Arial"/>
          <w:i/>
          <w:iCs/>
          <w:sz w:val="22"/>
          <w:szCs w:val="22"/>
        </w:rPr>
        <w:t>Su</w:t>
      </w:r>
      <w:r w:rsidRPr="00112DEB">
        <w:rPr>
          <w:rFonts w:ascii="Arial" w:hAnsi="Arial" w:cs="Arial"/>
          <w:i/>
          <w:iCs/>
          <w:spacing w:val="-2"/>
          <w:sz w:val="22"/>
          <w:szCs w:val="22"/>
        </w:rPr>
        <w:t>p</w:t>
      </w:r>
      <w:r w:rsidRPr="00112DEB">
        <w:rPr>
          <w:rFonts w:ascii="Arial" w:hAnsi="Arial" w:cs="Arial"/>
          <w:i/>
          <w:iCs/>
          <w:sz w:val="22"/>
          <w:szCs w:val="22"/>
        </w:rPr>
        <w:t>e</w:t>
      </w:r>
      <w:r w:rsidRPr="00112DEB">
        <w:rPr>
          <w:rFonts w:ascii="Arial" w:hAnsi="Arial" w:cs="Arial"/>
          <w:i/>
          <w:iCs/>
          <w:spacing w:val="1"/>
          <w:sz w:val="22"/>
          <w:szCs w:val="22"/>
        </w:rPr>
        <w:t>r</w:t>
      </w:r>
      <w:r w:rsidRPr="00112DEB">
        <w:rPr>
          <w:rFonts w:ascii="Arial" w:hAnsi="Arial" w:cs="Arial"/>
          <w:i/>
          <w:iCs/>
          <w:spacing w:val="-2"/>
          <w:sz w:val="22"/>
          <w:szCs w:val="22"/>
        </w:rPr>
        <w:t>v</w:t>
      </w:r>
      <w:r w:rsidRPr="00112DEB">
        <w:rPr>
          <w:rFonts w:ascii="Arial" w:hAnsi="Arial" w:cs="Arial"/>
          <w:i/>
          <w:iCs/>
          <w:spacing w:val="1"/>
          <w:sz w:val="22"/>
          <w:szCs w:val="22"/>
        </w:rPr>
        <w:t>is</w:t>
      </w:r>
      <w:r w:rsidRPr="00112DEB">
        <w:rPr>
          <w:rFonts w:ascii="Arial" w:hAnsi="Arial" w:cs="Arial"/>
          <w:i/>
          <w:iCs/>
          <w:spacing w:val="-2"/>
          <w:sz w:val="22"/>
          <w:szCs w:val="22"/>
        </w:rPr>
        <w:t>o</w:t>
      </w:r>
      <w:r w:rsidRPr="00112DEB">
        <w:rPr>
          <w:rFonts w:ascii="Arial" w:hAnsi="Arial" w:cs="Arial"/>
          <w:i/>
          <w:iCs/>
          <w:sz w:val="22"/>
          <w:szCs w:val="22"/>
        </w:rPr>
        <w:t>r</w:t>
      </w:r>
      <w:r w:rsidRPr="00112DEB">
        <w:rPr>
          <w:rFonts w:ascii="Arial" w:hAnsi="Arial" w:cs="Arial"/>
          <w:i/>
          <w:iCs/>
          <w:spacing w:val="1"/>
          <w:sz w:val="22"/>
          <w:szCs w:val="22"/>
        </w:rPr>
        <w:t xml:space="preserve"> s</w:t>
      </w:r>
      <w:r w:rsidRPr="00112DEB">
        <w:rPr>
          <w:rFonts w:ascii="Arial" w:hAnsi="Arial" w:cs="Arial"/>
          <w:i/>
          <w:iCs/>
          <w:sz w:val="22"/>
          <w:szCs w:val="22"/>
        </w:rPr>
        <w:t>h</w:t>
      </w:r>
      <w:r w:rsidRPr="00112DEB">
        <w:rPr>
          <w:rFonts w:ascii="Arial" w:hAnsi="Arial" w:cs="Arial"/>
          <w:i/>
          <w:iCs/>
          <w:spacing w:val="-2"/>
          <w:sz w:val="22"/>
          <w:szCs w:val="22"/>
        </w:rPr>
        <w:t>a</w:t>
      </w:r>
      <w:r w:rsidRPr="00112DEB">
        <w:rPr>
          <w:rFonts w:ascii="Arial" w:hAnsi="Arial" w:cs="Arial"/>
          <w:i/>
          <w:iCs/>
          <w:spacing w:val="1"/>
          <w:sz w:val="22"/>
          <w:szCs w:val="22"/>
        </w:rPr>
        <w:t>l</w:t>
      </w:r>
      <w:r w:rsidRPr="00112DEB">
        <w:rPr>
          <w:rFonts w:ascii="Arial" w:hAnsi="Arial" w:cs="Arial"/>
          <w:i/>
          <w:iCs/>
          <w:sz w:val="22"/>
          <w:szCs w:val="22"/>
        </w:rPr>
        <w:t>l</w:t>
      </w:r>
      <w:r w:rsidRPr="00112DEB">
        <w:rPr>
          <w:rFonts w:ascii="Arial" w:hAnsi="Arial" w:cs="Arial"/>
          <w:i/>
          <w:iCs/>
          <w:spacing w:val="1"/>
          <w:sz w:val="22"/>
          <w:szCs w:val="22"/>
        </w:rPr>
        <w:t xml:space="preserve"> </w:t>
      </w:r>
      <w:r w:rsidRPr="00112DEB">
        <w:rPr>
          <w:rFonts w:ascii="Arial" w:hAnsi="Arial" w:cs="Arial"/>
          <w:i/>
          <w:iCs/>
          <w:sz w:val="22"/>
          <w:szCs w:val="22"/>
        </w:rPr>
        <w:t>be</w:t>
      </w:r>
      <w:r w:rsidRPr="00112DEB">
        <w:rPr>
          <w:rFonts w:ascii="Arial" w:hAnsi="Arial" w:cs="Arial"/>
          <w:i/>
          <w:iCs/>
          <w:spacing w:val="3"/>
          <w:sz w:val="22"/>
          <w:szCs w:val="22"/>
        </w:rPr>
        <w:t xml:space="preserve"> </w:t>
      </w:r>
      <w:r w:rsidRPr="00112DEB">
        <w:rPr>
          <w:rFonts w:ascii="Arial" w:hAnsi="Arial" w:cs="Arial"/>
          <w:i/>
          <w:iCs/>
          <w:spacing w:val="-2"/>
          <w:sz w:val="22"/>
          <w:szCs w:val="22"/>
        </w:rPr>
        <w:t>d</w:t>
      </w:r>
      <w:r w:rsidRPr="00112DEB">
        <w:rPr>
          <w:rFonts w:ascii="Arial" w:hAnsi="Arial" w:cs="Arial"/>
          <w:i/>
          <w:iCs/>
          <w:sz w:val="22"/>
          <w:szCs w:val="22"/>
        </w:rPr>
        <w:t>a</w:t>
      </w:r>
      <w:r w:rsidRPr="00112DEB">
        <w:rPr>
          <w:rFonts w:ascii="Arial" w:hAnsi="Arial" w:cs="Arial"/>
          <w:i/>
          <w:iCs/>
          <w:spacing w:val="-1"/>
          <w:sz w:val="22"/>
          <w:szCs w:val="22"/>
        </w:rPr>
        <w:t>t</w:t>
      </w:r>
      <w:r w:rsidRPr="00112DEB">
        <w:rPr>
          <w:rFonts w:ascii="Arial" w:hAnsi="Arial" w:cs="Arial"/>
          <w:i/>
          <w:iCs/>
          <w:sz w:val="22"/>
          <w:szCs w:val="22"/>
        </w:rPr>
        <w:t>ed,</w:t>
      </w:r>
      <w:r w:rsidRPr="00112DEB">
        <w:rPr>
          <w:rFonts w:ascii="Arial" w:hAnsi="Arial" w:cs="Arial"/>
          <w:i/>
          <w:iCs/>
          <w:spacing w:val="3"/>
          <w:sz w:val="22"/>
          <w:szCs w:val="22"/>
        </w:rPr>
        <w:t xml:space="preserve"> </w:t>
      </w:r>
      <w:r w:rsidRPr="00112DEB">
        <w:rPr>
          <w:rFonts w:ascii="Arial" w:hAnsi="Arial" w:cs="Arial"/>
          <w:i/>
          <w:iCs/>
          <w:spacing w:val="-2"/>
          <w:sz w:val="22"/>
          <w:szCs w:val="22"/>
        </w:rPr>
        <w:t>n</w:t>
      </w:r>
      <w:r w:rsidRPr="00112DEB">
        <w:rPr>
          <w:rFonts w:ascii="Arial" w:hAnsi="Arial" w:cs="Arial"/>
          <w:i/>
          <w:iCs/>
          <w:sz w:val="22"/>
          <w:szCs w:val="22"/>
        </w:rPr>
        <w:t>u</w:t>
      </w:r>
      <w:r w:rsidRPr="00112DEB">
        <w:rPr>
          <w:rFonts w:ascii="Arial" w:hAnsi="Arial" w:cs="Arial"/>
          <w:i/>
          <w:iCs/>
          <w:spacing w:val="-4"/>
          <w:sz w:val="22"/>
          <w:szCs w:val="22"/>
        </w:rPr>
        <w:t>m</w:t>
      </w:r>
      <w:r w:rsidRPr="00112DEB">
        <w:rPr>
          <w:rFonts w:ascii="Arial" w:hAnsi="Arial" w:cs="Arial"/>
          <w:i/>
          <w:iCs/>
          <w:sz w:val="22"/>
          <w:szCs w:val="22"/>
        </w:rPr>
        <w:t>be</w:t>
      </w:r>
      <w:r w:rsidRPr="00112DEB">
        <w:rPr>
          <w:rFonts w:ascii="Arial" w:hAnsi="Arial" w:cs="Arial"/>
          <w:i/>
          <w:iCs/>
          <w:spacing w:val="1"/>
          <w:sz w:val="22"/>
          <w:szCs w:val="22"/>
        </w:rPr>
        <w:t>r</w:t>
      </w:r>
      <w:r w:rsidRPr="00112DEB">
        <w:rPr>
          <w:rFonts w:ascii="Arial" w:hAnsi="Arial" w:cs="Arial"/>
          <w:i/>
          <w:iCs/>
          <w:sz w:val="22"/>
          <w:szCs w:val="22"/>
        </w:rPr>
        <w:t>ed</w:t>
      </w:r>
      <w:r w:rsidRPr="00112DEB">
        <w:rPr>
          <w:rFonts w:ascii="Arial" w:hAnsi="Arial" w:cs="Arial"/>
          <w:i/>
          <w:iCs/>
          <w:spacing w:val="3"/>
          <w:sz w:val="22"/>
          <w:szCs w:val="22"/>
        </w:rPr>
        <w:t xml:space="preserve"> </w:t>
      </w:r>
      <w:r w:rsidRPr="00112DEB">
        <w:rPr>
          <w:rFonts w:ascii="Arial" w:hAnsi="Arial" w:cs="Arial"/>
          <w:i/>
          <w:iCs/>
          <w:spacing w:val="-2"/>
          <w:sz w:val="22"/>
          <w:szCs w:val="22"/>
        </w:rPr>
        <w:t>a</w:t>
      </w:r>
      <w:r w:rsidRPr="00112DEB">
        <w:rPr>
          <w:rFonts w:ascii="Arial" w:hAnsi="Arial" w:cs="Arial"/>
          <w:i/>
          <w:iCs/>
          <w:sz w:val="22"/>
          <w:szCs w:val="22"/>
        </w:rPr>
        <w:t xml:space="preserve">nd </w:t>
      </w:r>
      <w:r w:rsidRPr="00112DEB">
        <w:rPr>
          <w:rFonts w:ascii="Arial" w:hAnsi="Arial" w:cs="Arial"/>
          <w:i/>
          <w:iCs/>
          <w:spacing w:val="-2"/>
          <w:sz w:val="22"/>
          <w:szCs w:val="22"/>
        </w:rPr>
        <w:t>e</w:t>
      </w:r>
      <w:r w:rsidRPr="00112DEB">
        <w:rPr>
          <w:rFonts w:ascii="Arial" w:hAnsi="Arial" w:cs="Arial"/>
          <w:i/>
          <w:iCs/>
          <w:sz w:val="22"/>
          <w:szCs w:val="22"/>
        </w:rPr>
        <w:t>n</w:t>
      </w:r>
      <w:r w:rsidRPr="00112DEB">
        <w:rPr>
          <w:rFonts w:ascii="Arial" w:hAnsi="Arial" w:cs="Arial"/>
          <w:i/>
          <w:iCs/>
          <w:spacing w:val="1"/>
          <w:sz w:val="22"/>
          <w:szCs w:val="22"/>
        </w:rPr>
        <w:t>t</w:t>
      </w:r>
      <w:r w:rsidRPr="00112DEB">
        <w:rPr>
          <w:rFonts w:ascii="Arial" w:hAnsi="Arial" w:cs="Arial"/>
          <w:i/>
          <w:iCs/>
          <w:sz w:val="22"/>
          <w:szCs w:val="22"/>
        </w:rPr>
        <w:t>e</w:t>
      </w:r>
      <w:r w:rsidRPr="00112DEB">
        <w:rPr>
          <w:rFonts w:ascii="Arial" w:hAnsi="Arial" w:cs="Arial"/>
          <w:i/>
          <w:iCs/>
          <w:spacing w:val="-1"/>
          <w:sz w:val="22"/>
          <w:szCs w:val="22"/>
        </w:rPr>
        <w:t>r</w:t>
      </w:r>
      <w:r w:rsidRPr="00112DEB">
        <w:rPr>
          <w:rFonts w:ascii="Arial" w:hAnsi="Arial" w:cs="Arial"/>
          <w:i/>
          <w:iCs/>
          <w:sz w:val="22"/>
          <w:szCs w:val="22"/>
        </w:rPr>
        <w:t xml:space="preserve">ed </w:t>
      </w:r>
      <w:r w:rsidRPr="00112DEB">
        <w:rPr>
          <w:rFonts w:ascii="Arial" w:hAnsi="Arial" w:cs="Arial"/>
          <w:i/>
          <w:iCs/>
          <w:spacing w:val="1"/>
          <w:sz w:val="22"/>
          <w:szCs w:val="22"/>
        </w:rPr>
        <w:t>i</w:t>
      </w:r>
      <w:r w:rsidRPr="00112DEB">
        <w:rPr>
          <w:rFonts w:ascii="Arial" w:hAnsi="Arial" w:cs="Arial"/>
          <w:i/>
          <w:iCs/>
          <w:sz w:val="22"/>
          <w:szCs w:val="22"/>
        </w:rPr>
        <w:t xml:space="preserve">n a </w:t>
      </w:r>
      <w:r w:rsidRPr="00112DEB">
        <w:rPr>
          <w:rFonts w:ascii="Arial" w:hAnsi="Arial" w:cs="Arial"/>
          <w:i/>
          <w:iCs/>
          <w:spacing w:val="1"/>
          <w:sz w:val="22"/>
          <w:szCs w:val="22"/>
        </w:rPr>
        <w:t>r</w:t>
      </w:r>
      <w:r w:rsidRPr="00112DEB">
        <w:rPr>
          <w:rFonts w:ascii="Arial" w:hAnsi="Arial" w:cs="Arial"/>
          <w:i/>
          <w:iCs/>
          <w:sz w:val="22"/>
          <w:szCs w:val="22"/>
        </w:rPr>
        <w:t>e</w:t>
      </w:r>
      <w:r w:rsidRPr="00112DEB">
        <w:rPr>
          <w:rFonts w:ascii="Arial" w:hAnsi="Arial" w:cs="Arial"/>
          <w:i/>
          <w:iCs/>
          <w:spacing w:val="-2"/>
          <w:sz w:val="22"/>
          <w:szCs w:val="22"/>
        </w:rPr>
        <w:t>g</w:t>
      </w:r>
      <w:r w:rsidRPr="00112DEB">
        <w:rPr>
          <w:rFonts w:ascii="Arial" w:hAnsi="Arial" w:cs="Arial"/>
          <w:i/>
          <w:iCs/>
          <w:spacing w:val="1"/>
          <w:sz w:val="22"/>
          <w:szCs w:val="22"/>
        </w:rPr>
        <w:t>is</w:t>
      </w:r>
      <w:r w:rsidRPr="00112DEB">
        <w:rPr>
          <w:rFonts w:ascii="Arial" w:hAnsi="Arial" w:cs="Arial"/>
          <w:i/>
          <w:iCs/>
          <w:spacing w:val="-1"/>
          <w:sz w:val="22"/>
          <w:szCs w:val="22"/>
        </w:rPr>
        <w:t>t</w:t>
      </w:r>
      <w:r w:rsidRPr="00112DEB">
        <w:rPr>
          <w:rFonts w:ascii="Arial" w:hAnsi="Arial" w:cs="Arial"/>
          <w:i/>
          <w:iCs/>
          <w:sz w:val="22"/>
          <w:szCs w:val="22"/>
        </w:rPr>
        <w:t>e</w:t>
      </w:r>
      <w:r w:rsidRPr="00112DEB">
        <w:rPr>
          <w:rFonts w:ascii="Arial" w:hAnsi="Arial" w:cs="Arial"/>
          <w:i/>
          <w:iCs/>
          <w:spacing w:val="1"/>
          <w:sz w:val="22"/>
          <w:szCs w:val="22"/>
        </w:rPr>
        <w:t>r</w:t>
      </w:r>
      <w:r w:rsidRPr="00112DEB">
        <w:rPr>
          <w:rFonts w:ascii="Arial" w:hAnsi="Arial" w:cs="Arial"/>
          <w:i/>
          <w:iCs/>
          <w:sz w:val="22"/>
          <w:szCs w:val="22"/>
        </w:rPr>
        <w:t>.</w:t>
      </w:r>
      <w:r w:rsidRPr="00112DEB">
        <w:rPr>
          <w:rFonts w:ascii="Arial" w:hAnsi="Arial" w:cs="Arial"/>
          <w:i/>
          <w:iCs/>
          <w:spacing w:val="1"/>
          <w:sz w:val="22"/>
          <w:szCs w:val="22"/>
        </w:rPr>
        <w:t xml:space="preserve"> </w:t>
      </w:r>
      <w:r w:rsidRPr="00112DEB">
        <w:rPr>
          <w:rFonts w:ascii="Arial" w:hAnsi="Arial" w:cs="Arial"/>
          <w:i/>
          <w:iCs/>
          <w:sz w:val="22"/>
          <w:szCs w:val="22"/>
        </w:rPr>
        <w:t>The</w:t>
      </w:r>
      <w:r w:rsidRPr="00112DEB">
        <w:rPr>
          <w:rFonts w:ascii="Arial" w:hAnsi="Arial" w:cs="Arial"/>
          <w:i/>
          <w:iCs/>
          <w:spacing w:val="4"/>
          <w:sz w:val="22"/>
          <w:szCs w:val="22"/>
        </w:rPr>
        <w:t xml:space="preserve"> </w:t>
      </w:r>
      <w:r w:rsidRPr="00112DEB">
        <w:rPr>
          <w:rFonts w:ascii="Arial" w:hAnsi="Arial" w:cs="Arial"/>
          <w:i/>
          <w:iCs/>
          <w:sz w:val="22"/>
          <w:szCs w:val="22"/>
        </w:rPr>
        <w:t>S</w:t>
      </w:r>
      <w:r w:rsidRPr="00112DEB">
        <w:rPr>
          <w:rFonts w:ascii="Arial" w:hAnsi="Arial" w:cs="Arial"/>
          <w:i/>
          <w:iCs/>
          <w:spacing w:val="-2"/>
          <w:sz w:val="22"/>
          <w:szCs w:val="22"/>
        </w:rPr>
        <w:t>u</w:t>
      </w:r>
      <w:r w:rsidRPr="00112DEB">
        <w:rPr>
          <w:rFonts w:ascii="Arial" w:hAnsi="Arial" w:cs="Arial"/>
          <w:i/>
          <w:iCs/>
          <w:sz w:val="22"/>
          <w:szCs w:val="22"/>
        </w:rPr>
        <w:t>pe</w:t>
      </w:r>
      <w:r w:rsidRPr="00112DEB">
        <w:rPr>
          <w:rFonts w:ascii="Arial" w:hAnsi="Arial" w:cs="Arial"/>
          <w:i/>
          <w:iCs/>
          <w:spacing w:val="1"/>
          <w:sz w:val="22"/>
          <w:szCs w:val="22"/>
        </w:rPr>
        <w:t>r</w:t>
      </w:r>
      <w:r w:rsidRPr="00112DEB">
        <w:rPr>
          <w:rFonts w:ascii="Arial" w:hAnsi="Arial" w:cs="Arial"/>
          <w:i/>
          <w:iCs/>
          <w:spacing w:val="-2"/>
          <w:sz w:val="22"/>
          <w:szCs w:val="22"/>
        </w:rPr>
        <w:t>v</w:t>
      </w:r>
      <w:r w:rsidRPr="00112DEB">
        <w:rPr>
          <w:rFonts w:ascii="Arial" w:hAnsi="Arial" w:cs="Arial"/>
          <w:i/>
          <w:iCs/>
          <w:spacing w:val="1"/>
          <w:sz w:val="22"/>
          <w:szCs w:val="22"/>
        </w:rPr>
        <w:t>i</w:t>
      </w:r>
      <w:r w:rsidRPr="00112DEB">
        <w:rPr>
          <w:rFonts w:ascii="Arial" w:hAnsi="Arial" w:cs="Arial"/>
          <w:i/>
          <w:iCs/>
          <w:spacing w:val="-2"/>
          <w:sz w:val="22"/>
          <w:szCs w:val="22"/>
        </w:rPr>
        <w:t>s</w:t>
      </w:r>
      <w:r w:rsidRPr="00112DEB">
        <w:rPr>
          <w:rFonts w:ascii="Arial" w:hAnsi="Arial" w:cs="Arial"/>
          <w:i/>
          <w:iCs/>
          <w:sz w:val="22"/>
          <w:szCs w:val="22"/>
        </w:rPr>
        <w:t>or</w:t>
      </w:r>
      <w:r w:rsidRPr="00112DEB">
        <w:rPr>
          <w:rFonts w:ascii="Arial" w:hAnsi="Arial" w:cs="Arial"/>
          <w:i/>
          <w:iCs/>
          <w:spacing w:val="2"/>
          <w:sz w:val="22"/>
          <w:szCs w:val="22"/>
        </w:rPr>
        <w:t xml:space="preserve"> </w:t>
      </w:r>
      <w:r w:rsidRPr="00112DEB">
        <w:rPr>
          <w:rFonts w:ascii="Arial" w:hAnsi="Arial" w:cs="Arial"/>
          <w:i/>
          <w:iCs/>
          <w:spacing w:val="1"/>
          <w:sz w:val="22"/>
          <w:szCs w:val="22"/>
        </w:rPr>
        <w:t>s</w:t>
      </w:r>
      <w:r w:rsidRPr="00112DEB">
        <w:rPr>
          <w:rFonts w:ascii="Arial" w:hAnsi="Arial" w:cs="Arial"/>
          <w:i/>
          <w:iCs/>
          <w:spacing w:val="-2"/>
          <w:sz w:val="22"/>
          <w:szCs w:val="22"/>
        </w:rPr>
        <w:t>h</w:t>
      </w:r>
      <w:r w:rsidRPr="00112DEB">
        <w:rPr>
          <w:rFonts w:ascii="Arial" w:hAnsi="Arial" w:cs="Arial"/>
          <w:i/>
          <w:iCs/>
          <w:sz w:val="22"/>
          <w:szCs w:val="22"/>
        </w:rPr>
        <w:t>a</w:t>
      </w:r>
      <w:r w:rsidRPr="00112DEB">
        <w:rPr>
          <w:rFonts w:ascii="Arial" w:hAnsi="Arial" w:cs="Arial"/>
          <w:i/>
          <w:iCs/>
          <w:spacing w:val="1"/>
          <w:sz w:val="22"/>
          <w:szCs w:val="22"/>
        </w:rPr>
        <w:t>l</w:t>
      </w:r>
      <w:r w:rsidRPr="00112DEB">
        <w:rPr>
          <w:rFonts w:ascii="Arial" w:hAnsi="Arial" w:cs="Arial"/>
          <w:i/>
          <w:iCs/>
          <w:sz w:val="22"/>
          <w:szCs w:val="22"/>
        </w:rPr>
        <w:t>l</w:t>
      </w:r>
      <w:r w:rsidRPr="00112DEB">
        <w:rPr>
          <w:rFonts w:ascii="Arial" w:hAnsi="Arial" w:cs="Arial"/>
          <w:i/>
          <w:iCs/>
          <w:spacing w:val="2"/>
          <w:sz w:val="22"/>
          <w:szCs w:val="22"/>
        </w:rPr>
        <w:t xml:space="preserve"> </w:t>
      </w:r>
      <w:r w:rsidRPr="00112DEB">
        <w:rPr>
          <w:rFonts w:ascii="Arial" w:hAnsi="Arial" w:cs="Arial"/>
          <w:i/>
          <w:iCs/>
          <w:spacing w:val="1"/>
          <w:sz w:val="22"/>
          <w:szCs w:val="22"/>
        </w:rPr>
        <w:t>s</w:t>
      </w:r>
      <w:r w:rsidRPr="00112DEB">
        <w:rPr>
          <w:rFonts w:ascii="Arial" w:hAnsi="Arial" w:cs="Arial"/>
          <w:i/>
          <w:iCs/>
          <w:sz w:val="22"/>
          <w:szCs w:val="22"/>
        </w:rPr>
        <w:t>e</w:t>
      </w:r>
      <w:r w:rsidRPr="00112DEB">
        <w:rPr>
          <w:rFonts w:ascii="Arial" w:hAnsi="Arial" w:cs="Arial"/>
          <w:i/>
          <w:iCs/>
          <w:spacing w:val="-2"/>
          <w:sz w:val="22"/>
          <w:szCs w:val="22"/>
        </w:rPr>
        <w:t>n</w:t>
      </w:r>
      <w:r w:rsidRPr="00112DEB">
        <w:rPr>
          <w:rFonts w:ascii="Arial" w:hAnsi="Arial" w:cs="Arial"/>
          <w:i/>
          <w:iCs/>
          <w:sz w:val="22"/>
          <w:szCs w:val="22"/>
        </w:rPr>
        <w:t>d</w:t>
      </w:r>
      <w:r w:rsidRPr="00112DEB">
        <w:rPr>
          <w:rFonts w:ascii="Arial" w:hAnsi="Arial" w:cs="Arial"/>
          <w:i/>
          <w:iCs/>
          <w:spacing w:val="4"/>
          <w:sz w:val="22"/>
          <w:szCs w:val="22"/>
        </w:rPr>
        <w:t xml:space="preserve"> </w:t>
      </w:r>
      <w:r w:rsidRPr="00112DEB">
        <w:rPr>
          <w:rFonts w:ascii="Arial" w:hAnsi="Arial" w:cs="Arial"/>
          <w:i/>
          <w:iCs/>
          <w:spacing w:val="-1"/>
          <w:sz w:val="22"/>
          <w:szCs w:val="22"/>
        </w:rPr>
        <w:t>t</w:t>
      </w:r>
      <w:r w:rsidRPr="00112DEB">
        <w:rPr>
          <w:rFonts w:ascii="Arial" w:hAnsi="Arial" w:cs="Arial"/>
          <w:i/>
          <w:iCs/>
          <w:sz w:val="22"/>
          <w:szCs w:val="22"/>
        </w:rPr>
        <w:t>hem e</w:t>
      </w:r>
      <w:r w:rsidRPr="00112DEB">
        <w:rPr>
          <w:rFonts w:ascii="Arial" w:hAnsi="Arial" w:cs="Arial"/>
          <w:i/>
          <w:iCs/>
          <w:spacing w:val="1"/>
          <w:sz w:val="22"/>
          <w:szCs w:val="22"/>
        </w:rPr>
        <w:t>l</w:t>
      </w:r>
      <w:r w:rsidRPr="00112DEB">
        <w:rPr>
          <w:rFonts w:ascii="Arial" w:hAnsi="Arial" w:cs="Arial"/>
          <w:i/>
          <w:iCs/>
          <w:sz w:val="22"/>
          <w:szCs w:val="22"/>
        </w:rPr>
        <w:t>e</w:t>
      </w:r>
      <w:r w:rsidRPr="00112DEB">
        <w:rPr>
          <w:rFonts w:ascii="Arial" w:hAnsi="Arial" w:cs="Arial"/>
          <w:i/>
          <w:iCs/>
          <w:spacing w:val="-2"/>
          <w:sz w:val="22"/>
          <w:szCs w:val="22"/>
        </w:rPr>
        <w:t>c</w:t>
      </w:r>
      <w:r w:rsidRPr="00112DEB">
        <w:rPr>
          <w:rFonts w:ascii="Arial" w:hAnsi="Arial" w:cs="Arial"/>
          <w:i/>
          <w:iCs/>
          <w:spacing w:val="1"/>
          <w:sz w:val="22"/>
          <w:szCs w:val="22"/>
        </w:rPr>
        <w:t>tr</w:t>
      </w:r>
      <w:r w:rsidRPr="00112DEB">
        <w:rPr>
          <w:rFonts w:ascii="Arial" w:hAnsi="Arial" w:cs="Arial"/>
          <w:i/>
          <w:iCs/>
          <w:spacing w:val="-2"/>
          <w:sz w:val="22"/>
          <w:szCs w:val="22"/>
        </w:rPr>
        <w:t>o</w:t>
      </w:r>
      <w:r w:rsidRPr="00112DEB">
        <w:rPr>
          <w:rFonts w:ascii="Arial" w:hAnsi="Arial" w:cs="Arial"/>
          <w:i/>
          <w:iCs/>
          <w:sz w:val="22"/>
          <w:szCs w:val="22"/>
        </w:rPr>
        <w:t>n</w:t>
      </w:r>
      <w:r w:rsidRPr="00112DEB">
        <w:rPr>
          <w:rFonts w:ascii="Arial" w:hAnsi="Arial" w:cs="Arial"/>
          <w:i/>
          <w:iCs/>
          <w:spacing w:val="1"/>
          <w:sz w:val="22"/>
          <w:szCs w:val="22"/>
        </w:rPr>
        <w:t>i</w:t>
      </w:r>
      <w:r w:rsidRPr="00112DEB">
        <w:rPr>
          <w:rFonts w:ascii="Arial" w:hAnsi="Arial" w:cs="Arial"/>
          <w:i/>
          <w:iCs/>
          <w:spacing w:val="-2"/>
          <w:sz w:val="22"/>
          <w:szCs w:val="22"/>
        </w:rPr>
        <w:t>c</w:t>
      </w:r>
      <w:r w:rsidRPr="00112DEB">
        <w:rPr>
          <w:rFonts w:ascii="Arial" w:hAnsi="Arial" w:cs="Arial"/>
          <w:i/>
          <w:iCs/>
          <w:sz w:val="22"/>
          <w:szCs w:val="22"/>
        </w:rPr>
        <w:t>a</w:t>
      </w:r>
      <w:r w:rsidRPr="00112DEB">
        <w:rPr>
          <w:rFonts w:ascii="Arial" w:hAnsi="Arial" w:cs="Arial"/>
          <w:i/>
          <w:iCs/>
          <w:spacing w:val="-1"/>
          <w:sz w:val="22"/>
          <w:szCs w:val="22"/>
        </w:rPr>
        <w:t>ll</w:t>
      </w:r>
      <w:r w:rsidRPr="00112DEB">
        <w:rPr>
          <w:rFonts w:ascii="Arial" w:hAnsi="Arial" w:cs="Arial"/>
          <w:i/>
          <w:iCs/>
          <w:sz w:val="22"/>
          <w:szCs w:val="22"/>
        </w:rPr>
        <w:t>y</w:t>
      </w:r>
      <w:r w:rsidRPr="00112DEB">
        <w:rPr>
          <w:rFonts w:ascii="Arial" w:hAnsi="Arial" w:cs="Arial"/>
          <w:i/>
          <w:iCs/>
          <w:spacing w:val="1"/>
          <w:sz w:val="22"/>
          <w:szCs w:val="22"/>
        </w:rPr>
        <w:t xml:space="preserve"> (</w:t>
      </w:r>
      <w:r w:rsidRPr="00112DEB">
        <w:rPr>
          <w:rFonts w:ascii="Arial" w:hAnsi="Arial" w:cs="Arial"/>
          <w:i/>
          <w:iCs/>
          <w:sz w:val="22"/>
          <w:szCs w:val="22"/>
        </w:rPr>
        <w:t>by</w:t>
      </w:r>
      <w:r w:rsidRPr="00112DEB">
        <w:rPr>
          <w:rFonts w:ascii="Arial" w:hAnsi="Arial" w:cs="Arial"/>
          <w:i/>
          <w:iCs/>
          <w:spacing w:val="1"/>
          <w:sz w:val="22"/>
          <w:szCs w:val="22"/>
        </w:rPr>
        <w:t xml:space="preserve"> </w:t>
      </w:r>
      <w:r w:rsidRPr="00112DEB">
        <w:rPr>
          <w:rFonts w:ascii="Arial" w:hAnsi="Arial" w:cs="Arial"/>
          <w:i/>
          <w:iCs/>
          <w:sz w:val="22"/>
          <w:szCs w:val="22"/>
        </w:rPr>
        <w:t>e</w:t>
      </w:r>
      <w:r w:rsidRPr="00112DEB">
        <w:rPr>
          <w:rFonts w:ascii="Arial" w:hAnsi="Arial" w:cs="Arial"/>
          <w:i/>
          <w:iCs/>
          <w:spacing w:val="-4"/>
          <w:sz w:val="22"/>
          <w:szCs w:val="22"/>
        </w:rPr>
        <w:t>m</w:t>
      </w:r>
      <w:r w:rsidRPr="00112DEB">
        <w:rPr>
          <w:rFonts w:ascii="Arial" w:hAnsi="Arial" w:cs="Arial"/>
          <w:i/>
          <w:iCs/>
          <w:sz w:val="22"/>
          <w:szCs w:val="22"/>
        </w:rPr>
        <w:t>a</w:t>
      </w:r>
      <w:r w:rsidRPr="00112DEB">
        <w:rPr>
          <w:rFonts w:ascii="Arial" w:hAnsi="Arial" w:cs="Arial"/>
          <w:i/>
          <w:iCs/>
          <w:spacing w:val="1"/>
          <w:sz w:val="22"/>
          <w:szCs w:val="22"/>
        </w:rPr>
        <w:t>il</w:t>
      </w:r>
      <w:r w:rsidRPr="00112DEB">
        <w:rPr>
          <w:rFonts w:ascii="Arial" w:hAnsi="Arial" w:cs="Arial"/>
          <w:i/>
          <w:iCs/>
          <w:sz w:val="22"/>
          <w:szCs w:val="22"/>
        </w:rPr>
        <w:t>)</w:t>
      </w:r>
      <w:r w:rsidRPr="00112DEB">
        <w:rPr>
          <w:rFonts w:ascii="Arial" w:hAnsi="Arial" w:cs="Arial"/>
          <w:i/>
          <w:iCs/>
          <w:spacing w:val="5"/>
          <w:sz w:val="22"/>
          <w:szCs w:val="22"/>
        </w:rPr>
        <w:t xml:space="preserve"> </w:t>
      </w:r>
      <w:r w:rsidRPr="00112DEB">
        <w:rPr>
          <w:rFonts w:ascii="Arial" w:hAnsi="Arial" w:cs="Arial"/>
          <w:i/>
          <w:iCs/>
          <w:spacing w:val="1"/>
          <w:sz w:val="22"/>
          <w:szCs w:val="22"/>
        </w:rPr>
        <w:t>t</w:t>
      </w:r>
      <w:r w:rsidRPr="00112DEB">
        <w:rPr>
          <w:rFonts w:ascii="Arial" w:hAnsi="Arial" w:cs="Arial"/>
          <w:i/>
          <w:iCs/>
          <w:sz w:val="22"/>
          <w:szCs w:val="22"/>
        </w:rPr>
        <w:t>o</w:t>
      </w:r>
      <w:r w:rsidRPr="00112DEB">
        <w:rPr>
          <w:rFonts w:ascii="Arial" w:hAnsi="Arial" w:cs="Arial"/>
          <w:i/>
          <w:iCs/>
          <w:spacing w:val="1"/>
          <w:sz w:val="22"/>
          <w:szCs w:val="22"/>
        </w:rPr>
        <w:t xml:space="preserve"> r</w:t>
      </w:r>
      <w:r w:rsidRPr="00112DEB">
        <w:rPr>
          <w:rFonts w:ascii="Arial" w:hAnsi="Arial" w:cs="Arial"/>
          <w:i/>
          <w:iCs/>
          <w:spacing w:val="-2"/>
          <w:sz w:val="22"/>
          <w:szCs w:val="22"/>
        </w:rPr>
        <w:t>e</w:t>
      </w:r>
      <w:r w:rsidRPr="00112DEB">
        <w:rPr>
          <w:rFonts w:ascii="Arial" w:hAnsi="Arial" w:cs="Arial"/>
          <w:i/>
          <w:iCs/>
          <w:sz w:val="22"/>
          <w:szCs w:val="22"/>
        </w:rPr>
        <w:t>p</w:t>
      </w:r>
      <w:r w:rsidRPr="00112DEB">
        <w:rPr>
          <w:rFonts w:ascii="Arial" w:hAnsi="Arial" w:cs="Arial"/>
          <w:i/>
          <w:iCs/>
          <w:spacing w:val="1"/>
          <w:sz w:val="22"/>
          <w:szCs w:val="22"/>
        </w:rPr>
        <w:t>r</w:t>
      </w:r>
      <w:r w:rsidRPr="00112DEB">
        <w:rPr>
          <w:rFonts w:ascii="Arial" w:hAnsi="Arial" w:cs="Arial"/>
          <w:i/>
          <w:iCs/>
          <w:spacing w:val="-2"/>
          <w:sz w:val="22"/>
          <w:szCs w:val="22"/>
        </w:rPr>
        <w:t>e</w:t>
      </w:r>
      <w:r w:rsidRPr="00112DEB">
        <w:rPr>
          <w:rFonts w:ascii="Arial" w:hAnsi="Arial" w:cs="Arial"/>
          <w:i/>
          <w:iCs/>
          <w:spacing w:val="1"/>
          <w:sz w:val="22"/>
          <w:szCs w:val="22"/>
        </w:rPr>
        <w:t>s</w:t>
      </w:r>
      <w:r w:rsidRPr="00112DEB">
        <w:rPr>
          <w:rFonts w:ascii="Arial" w:hAnsi="Arial" w:cs="Arial"/>
          <w:i/>
          <w:iCs/>
          <w:sz w:val="22"/>
          <w:szCs w:val="22"/>
        </w:rPr>
        <w:t>e</w:t>
      </w:r>
      <w:r w:rsidRPr="00112DEB">
        <w:rPr>
          <w:rFonts w:ascii="Arial" w:hAnsi="Arial" w:cs="Arial"/>
          <w:i/>
          <w:iCs/>
          <w:spacing w:val="-2"/>
          <w:sz w:val="22"/>
          <w:szCs w:val="22"/>
        </w:rPr>
        <w:t>n</w:t>
      </w:r>
      <w:r w:rsidRPr="00112DEB">
        <w:rPr>
          <w:rFonts w:ascii="Arial" w:hAnsi="Arial" w:cs="Arial"/>
          <w:i/>
          <w:iCs/>
          <w:spacing w:val="1"/>
          <w:sz w:val="22"/>
          <w:szCs w:val="22"/>
        </w:rPr>
        <w:t>t</w:t>
      </w:r>
      <w:r w:rsidRPr="00112DEB">
        <w:rPr>
          <w:rFonts w:ascii="Arial" w:hAnsi="Arial" w:cs="Arial"/>
          <w:i/>
          <w:iCs/>
          <w:spacing w:val="-2"/>
          <w:sz w:val="22"/>
          <w:szCs w:val="22"/>
        </w:rPr>
        <w:t>a</w:t>
      </w:r>
      <w:r w:rsidRPr="00112DEB">
        <w:rPr>
          <w:rFonts w:ascii="Arial" w:hAnsi="Arial" w:cs="Arial"/>
          <w:i/>
          <w:iCs/>
          <w:spacing w:val="-1"/>
          <w:sz w:val="22"/>
          <w:szCs w:val="22"/>
        </w:rPr>
        <w:t>t</w:t>
      </w:r>
      <w:r w:rsidRPr="00112DEB">
        <w:rPr>
          <w:rFonts w:ascii="Arial" w:hAnsi="Arial" w:cs="Arial"/>
          <w:i/>
          <w:iCs/>
          <w:spacing w:val="1"/>
          <w:sz w:val="22"/>
          <w:szCs w:val="22"/>
        </w:rPr>
        <w:t>i</w:t>
      </w:r>
      <w:r w:rsidRPr="00112DEB">
        <w:rPr>
          <w:rFonts w:ascii="Arial" w:hAnsi="Arial" w:cs="Arial"/>
          <w:i/>
          <w:iCs/>
          <w:spacing w:val="-2"/>
          <w:sz w:val="22"/>
          <w:szCs w:val="22"/>
        </w:rPr>
        <w:t>v</w:t>
      </w:r>
      <w:r w:rsidRPr="00112DEB">
        <w:rPr>
          <w:rFonts w:ascii="Arial" w:hAnsi="Arial" w:cs="Arial"/>
          <w:i/>
          <w:iCs/>
          <w:sz w:val="22"/>
          <w:szCs w:val="22"/>
        </w:rPr>
        <w:t>es</w:t>
      </w:r>
      <w:r w:rsidRPr="00112DEB">
        <w:rPr>
          <w:rFonts w:ascii="Arial" w:hAnsi="Arial" w:cs="Arial"/>
          <w:i/>
          <w:iCs/>
          <w:spacing w:val="4"/>
          <w:sz w:val="22"/>
          <w:szCs w:val="22"/>
        </w:rPr>
        <w:t xml:space="preserve"> </w:t>
      </w:r>
      <w:r w:rsidRPr="00112DEB">
        <w:rPr>
          <w:rFonts w:ascii="Arial" w:hAnsi="Arial" w:cs="Arial"/>
          <w:i/>
          <w:iCs/>
          <w:sz w:val="22"/>
          <w:szCs w:val="22"/>
        </w:rPr>
        <w:t>of</w:t>
      </w:r>
      <w:r w:rsidRPr="00112DEB">
        <w:rPr>
          <w:rFonts w:ascii="Arial" w:hAnsi="Arial" w:cs="Arial"/>
          <w:i/>
          <w:iCs/>
          <w:spacing w:val="2"/>
          <w:sz w:val="22"/>
          <w:szCs w:val="22"/>
        </w:rPr>
        <w:t xml:space="preserve"> </w:t>
      </w:r>
      <w:r w:rsidRPr="00112DEB">
        <w:rPr>
          <w:rFonts w:ascii="Arial" w:hAnsi="Arial" w:cs="Arial"/>
          <w:i/>
          <w:iCs/>
          <w:spacing w:val="1"/>
          <w:sz w:val="22"/>
          <w:szCs w:val="22"/>
        </w:rPr>
        <w:t>t</w:t>
      </w:r>
      <w:r w:rsidRPr="00112DEB">
        <w:rPr>
          <w:rFonts w:ascii="Arial" w:hAnsi="Arial" w:cs="Arial"/>
          <w:i/>
          <w:iCs/>
          <w:spacing w:val="-2"/>
          <w:sz w:val="22"/>
          <w:szCs w:val="22"/>
        </w:rPr>
        <w:t>h</w:t>
      </w:r>
      <w:r w:rsidRPr="00112DEB">
        <w:rPr>
          <w:rFonts w:ascii="Arial" w:hAnsi="Arial" w:cs="Arial"/>
          <w:i/>
          <w:iCs/>
          <w:sz w:val="22"/>
          <w:szCs w:val="22"/>
        </w:rPr>
        <w:t xml:space="preserve">e </w:t>
      </w:r>
      <w:r w:rsidRPr="00112DEB">
        <w:rPr>
          <w:rFonts w:ascii="Arial" w:hAnsi="Arial" w:cs="Arial"/>
          <w:i/>
          <w:iCs/>
          <w:spacing w:val="-1"/>
          <w:sz w:val="22"/>
          <w:szCs w:val="22"/>
        </w:rPr>
        <w:t>C</w:t>
      </w:r>
      <w:r w:rsidRPr="00112DEB">
        <w:rPr>
          <w:rFonts w:ascii="Arial" w:hAnsi="Arial" w:cs="Arial"/>
          <w:i/>
          <w:iCs/>
          <w:sz w:val="22"/>
          <w:szCs w:val="22"/>
        </w:rPr>
        <w:t>on</w:t>
      </w:r>
      <w:r w:rsidRPr="00112DEB">
        <w:rPr>
          <w:rFonts w:ascii="Arial" w:hAnsi="Arial" w:cs="Arial"/>
          <w:i/>
          <w:iCs/>
          <w:spacing w:val="1"/>
          <w:sz w:val="22"/>
          <w:szCs w:val="22"/>
        </w:rPr>
        <w:t>tr</w:t>
      </w:r>
      <w:r w:rsidRPr="00112DEB">
        <w:rPr>
          <w:rFonts w:ascii="Arial" w:hAnsi="Arial" w:cs="Arial"/>
          <w:i/>
          <w:iCs/>
          <w:spacing w:val="-2"/>
          <w:sz w:val="22"/>
          <w:szCs w:val="22"/>
        </w:rPr>
        <w:t>a</w:t>
      </w:r>
      <w:r w:rsidRPr="00112DEB">
        <w:rPr>
          <w:rFonts w:ascii="Arial" w:hAnsi="Arial" w:cs="Arial"/>
          <w:i/>
          <w:iCs/>
          <w:sz w:val="22"/>
          <w:szCs w:val="22"/>
        </w:rPr>
        <w:t>c</w:t>
      </w:r>
      <w:r w:rsidRPr="00112DEB">
        <w:rPr>
          <w:rFonts w:ascii="Arial" w:hAnsi="Arial" w:cs="Arial"/>
          <w:i/>
          <w:iCs/>
          <w:spacing w:val="1"/>
          <w:sz w:val="22"/>
          <w:szCs w:val="22"/>
        </w:rPr>
        <w:t>t</w:t>
      </w:r>
      <w:r w:rsidRPr="00112DEB">
        <w:rPr>
          <w:rFonts w:ascii="Arial" w:hAnsi="Arial" w:cs="Arial"/>
          <w:i/>
          <w:iCs/>
          <w:spacing w:val="-2"/>
          <w:sz w:val="22"/>
          <w:szCs w:val="22"/>
        </w:rPr>
        <w:t>o</w:t>
      </w:r>
      <w:r w:rsidRPr="00112DEB">
        <w:rPr>
          <w:rFonts w:ascii="Arial" w:hAnsi="Arial" w:cs="Arial"/>
          <w:i/>
          <w:iCs/>
          <w:spacing w:val="1"/>
          <w:sz w:val="22"/>
          <w:szCs w:val="22"/>
        </w:rPr>
        <w:t>r</w:t>
      </w:r>
      <w:r w:rsidRPr="00112DEB">
        <w:rPr>
          <w:rFonts w:ascii="Arial" w:hAnsi="Arial" w:cs="Arial"/>
          <w:i/>
          <w:iCs/>
          <w:sz w:val="22"/>
          <w:szCs w:val="22"/>
        </w:rPr>
        <w:t xml:space="preserve">, of </w:t>
      </w:r>
      <w:r w:rsidRPr="00112DEB">
        <w:rPr>
          <w:rFonts w:ascii="Arial" w:hAnsi="Arial" w:cs="Arial"/>
          <w:i/>
          <w:iCs/>
          <w:spacing w:val="1"/>
          <w:sz w:val="22"/>
          <w:szCs w:val="22"/>
        </w:rPr>
        <w:t>t</w:t>
      </w:r>
      <w:r w:rsidRPr="00112DEB">
        <w:rPr>
          <w:rFonts w:ascii="Arial" w:hAnsi="Arial" w:cs="Arial"/>
          <w:i/>
          <w:iCs/>
          <w:sz w:val="22"/>
          <w:szCs w:val="22"/>
        </w:rPr>
        <w:t xml:space="preserve">he </w:t>
      </w:r>
      <w:r w:rsidRPr="00112DEB">
        <w:rPr>
          <w:rFonts w:ascii="Arial" w:hAnsi="Arial" w:cs="Arial"/>
          <w:i/>
          <w:iCs/>
          <w:spacing w:val="-1"/>
          <w:sz w:val="22"/>
          <w:szCs w:val="22"/>
        </w:rPr>
        <w:t>B</w:t>
      </w:r>
      <w:r w:rsidRPr="00112DEB">
        <w:rPr>
          <w:rFonts w:ascii="Arial" w:hAnsi="Arial" w:cs="Arial"/>
          <w:i/>
          <w:iCs/>
          <w:sz w:val="22"/>
          <w:szCs w:val="22"/>
        </w:rPr>
        <w:t>e</w:t>
      </w:r>
      <w:r w:rsidRPr="00112DEB">
        <w:rPr>
          <w:rFonts w:ascii="Arial" w:hAnsi="Arial" w:cs="Arial"/>
          <w:i/>
          <w:iCs/>
          <w:spacing w:val="-2"/>
          <w:sz w:val="22"/>
          <w:szCs w:val="22"/>
        </w:rPr>
        <w:t>n</w:t>
      </w:r>
      <w:r w:rsidRPr="00112DEB">
        <w:rPr>
          <w:rFonts w:ascii="Arial" w:hAnsi="Arial" w:cs="Arial"/>
          <w:i/>
          <w:iCs/>
          <w:sz w:val="22"/>
          <w:szCs w:val="22"/>
        </w:rPr>
        <w:t>e</w:t>
      </w:r>
      <w:r w:rsidRPr="00112DEB">
        <w:rPr>
          <w:rFonts w:ascii="Arial" w:hAnsi="Arial" w:cs="Arial"/>
          <w:i/>
          <w:iCs/>
          <w:spacing w:val="-1"/>
          <w:sz w:val="22"/>
          <w:szCs w:val="22"/>
        </w:rPr>
        <w:t>fi</w:t>
      </w:r>
      <w:r w:rsidRPr="00112DEB">
        <w:rPr>
          <w:rFonts w:ascii="Arial" w:hAnsi="Arial" w:cs="Arial"/>
          <w:i/>
          <w:iCs/>
          <w:sz w:val="22"/>
          <w:szCs w:val="22"/>
        </w:rPr>
        <w:t>c</w:t>
      </w:r>
      <w:r w:rsidRPr="00112DEB">
        <w:rPr>
          <w:rFonts w:ascii="Arial" w:hAnsi="Arial" w:cs="Arial"/>
          <w:i/>
          <w:iCs/>
          <w:spacing w:val="1"/>
          <w:sz w:val="22"/>
          <w:szCs w:val="22"/>
        </w:rPr>
        <w:t>i</w:t>
      </w:r>
      <w:r w:rsidRPr="00112DEB">
        <w:rPr>
          <w:rFonts w:ascii="Arial" w:hAnsi="Arial" w:cs="Arial"/>
          <w:i/>
          <w:iCs/>
          <w:spacing w:val="-2"/>
          <w:sz w:val="22"/>
          <w:szCs w:val="22"/>
        </w:rPr>
        <w:t>a</w:t>
      </w:r>
      <w:r w:rsidRPr="00112DEB">
        <w:rPr>
          <w:rFonts w:ascii="Arial" w:hAnsi="Arial" w:cs="Arial"/>
          <w:i/>
          <w:iCs/>
          <w:spacing w:val="1"/>
          <w:sz w:val="22"/>
          <w:szCs w:val="22"/>
        </w:rPr>
        <w:t>r</w:t>
      </w:r>
      <w:r w:rsidRPr="00112DEB">
        <w:rPr>
          <w:rFonts w:ascii="Arial" w:hAnsi="Arial" w:cs="Arial"/>
          <w:i/>
          <w:iCs/>
          <w:sz w:val="22"/>
          <w:szCs w:val="22"/>
        </w:rPr>
        <w:t>y and of</w:t>
      </w:r>
      <w:r w:rsidRPr="00112DEB">
        <w:rPr>
          <w:rFonts w:ascii="Arial" w:hAnsi="Arial" w:cs="Arial"/>
          <w:i/>
          <w:iCs/>
          <w:spacing w:val="4"/>
          <w:sz w:val="22"/>
          <w:szCs w:val="22"/>
        </w:rPr>
        <w:t xml:space="preserve"> </w:t>
      </w:r>
      <w:r w:rsidRPr="00112DEB">
        <w:rPr>
          <w:rFonts w:ascii="Arial" w:hAnsi="Arial" w:cs="Arial"/>
          <w:i/>
          <w:iCs/>
          <w:spacing w:val="1"/>
          <w:sz w:val="22"/>
          <w:szCs w:val="22"/>
        </w:rPr>
        <w:t>t</w:t>
      </w:r>
      <w:r w:rsidRPr="00112DEB">
        <w:rPr>
          <w:rFonts w:ascii="Arial" w:hAnsi="Arial" w:cs="Arial"/>
          <w:i/>
          <w:iCs/>
          <w:sz w:val="22"/>
          <w:szCs w:val="22"/>
        </w:rPr>
        <w:t>he</w:t>
      </w:r>
      <w:r w:rsidRPr="00112DEB">
        <w:rPr>
          <w:rFonts w:ascii="Arial" w:hAnsi="Arial" w:cs="Arial"/>
          <w:i/>
          <w:iCs/>
          <w:spacing w:val="3"/>
          <w:sz w:val="22"/>
          <w:szCs w:val="22"/>
        </w:rPr>
        <w:t xml:space="preserve"> </w:t>
      </w:r>
      <w:r w:rsidRPr="00112DEB">
        <w:rPr>
          <w:rFonts w:ascii="Arial" w:hAnsi="Arial" w:cs="Arial"/>
          <w:i/>
          <w:iCs/>
          <w:spacing w:val="-1"/>
          <w:sz w:val="22"/>
          <w:szCs w:val="22"/>
        </w:rPr>
        <w:t>C</w:t>
      </w:r>
      <w:r w:rsidRPr="00112DEB">
        <w:rPr>
          <w:rFonts w:ascii="Arial" w:hAnsi="Arial" w:cs="Arial"/>
          <w:i/>
          <w:iCs/>
          <w:sz w:val="22"/>
          <w:szCs w:val="22"/>
        </w:rPr>
        <w:t>o</w:t>
      </w:r>
      <w:r w:rsidRPr="00112DEB">
        <w:rPr>
          <w:rFonts w:ascii="Arial" w:hAnsi="Arial" w:cs="Arial"/>
          <w:i/>
          <w:iCs/>
          <w:spacing w:val="-2"/>
          <w:sz w:val="22"/>
          <w:szCs w:val="22"/>
        </w:rPr>
        <w:t>n</w:t>
      </w:r>
      <w:r w:rsidRPr="00112DEB">
        <w:rPr>
          <w:rFonts w:ascii="Arial" w:hAnsi="Arial" w:cs="Arial"/>
          <w:i/>
          <w:iCs/>
          <w:spacing w:val="1"/>
          <w:sz w:val="22"/>
          <w:szCs w:val="22"/>
        </w:rPr>
        <w:t>t</w:t>
      </w:r>
      <w:r w:rsidRPr="00112DEB">
        <w:rPr>
          <w:rFonts w:ascii="Arial" w:hAnsi="Arial" w:cs="Arial"/>
          <w:i/>
          <w:iCs/>
          <w:spacing w:val="-1"/>
          <w:sz w:val="22"/>
          <w:szCs w:val="22"/>
        </w:rPr>
        <w:t>r</w:t>
      </w:r>
      <w:r w:rsidRPr="00112DEB">
        <w:rPr>
          <w:rFonts w:ascii="Arial" w:hAnsi="Arial" w:cs="Arial"/>
          <w:i/>
          <w:iCs/>
          <w:sz w:val="22"/>
          <w:szCs w:val="22"/>
        </w:rPr>
        <w:t>a</w:t>
      </w:r>
      <w:r w:rsidRPr="00112DEB">
        <w:rPr>
          <w:rFonts w:ascii="Arial" w:hAnsi="Arial" w:cs="Arial"/>
          <w:i/>
          <w:iCs/>
          <w:spacing w:val="-2"/>
          <w:sz w:val="22"/>
          <w:szCs w:val="22"/>
        </w:rPr>
        <w:t>c</w:t>
      </w:r>
      <w:r w:rsidRPr="00112DEB">
        <w:rPr>
          <w:rFonts w:ascii="Arial" w:hAnsi="Arial" w:cs="Arial"/>
          <w:i/>
          <w:iCs/>
          <w:spacing w:val="-1"/>
          <w:sz w:val="22"/>
          <w:szCs w:val="22"/>
        </w:rPr>
        <w:t>t</w:t>
      </w:r>
      <w:r w:rsidRPr="00112DEB">
        <w:rPr>
          <w:rFonts w:ascii="Arial" w:hAnsi="Arial" w:cs="Arial"/>
          <w:i/>
          <w:iCs/>
          <w:spacing w:val="1"/>
          <w:sz w:val="22"/>
          <w:szCs w:val="22"/>
        </w:rPr>
        <w:t>i</w:t>
      </w:r>
      <w:r w:rsidRPr="00112DEB">
        <w:rPr>
          <w:rFonts w:ascii="Arial" w:hAnsi="Arial" w:cs="Arial"/>
          <w:i/>
          <w:iCs/>
          <w:sz w:val="22"/>
          <w:szCs w:val="22"/>
        </w:rPr>
        <w:t>ng</w:t>
      </w:r>
      <w:r w:rsidRPr="00112DEB">
        <w:rPr>
          <w:rFonts w:ascii="Arial" w:hAnsi="Arial" w:cs="Arial"/>
          <w:i/>
          <w:iCs/>
          <w:spacing w:val="55"/>
          <w:sz w:val="22"/>
          <w:szCs w:val="22"/>
        </w:rPr>
        <w:t xml:space="preserve"> </w:t>
      </w:r>
      <w:r w:rsidRPr="00112DEB">
        <w:rPr>
          <w:rFonts w:ascii="Arial" w:hAnsi="Arial" w:cs="Arial"/>
          <w:i/>
          <w:iCs/>
          <w:spacing w:val="-1"/>
          <w:sz w:val="22"/>
          <w:szCs w:val="22"/>
        </w:rPr>
        <w:t>A</w:t>
      </w:r>
      <w:r w:rsidRPr="00112DEB">
        <w:rPr>
          <w:rFonts w:ascii="Arial" w:hAnsi="Arial" w:cs="Arial"/>
          <w:i/>
          <w:iCs/>
          <w:sz w:val="22"/>
          <w:szCs w:val="22"/>
        </w:rPr>
        <w:t>u</w:t>
      </w:r>
      <w:r w:rsidRPr="00112DEB">
        <w:rPr>
          <w:rFonts w:ascii="Arial" w:hAnsi="Arial" w:cs="Arial"/>
          <w:i/>
          <w:iCs/>
          <w:spacing w:val="1"/>
          <w:sz w:val="22"/>
          <w:szCs w:val="22"/>
        </w:rPr>
        <w:t>t</w:t>
      </w:r>
      <w:r w:rsidRPr="00112DEB">
        <w:rPr>
          <w:rFonts w:ascii="Arial" w:hAnsi="Arial" w:cs="Arial"/>
          <w:i/>
          <w:iCs/>
          <w:sz w:val="22"/>
          <w:szCs w:val="22"/>
        </w:rPr>
        <w:t>ho</w:t>
      </w:r>
      <w:r w:rsidRPr="00112DEB">
        <w:rPr>
          <w:rFonts w:ascii="Arial" w:hAnsi="Arial" w:cs="Arial"/>
          <w:i/>
          <w:iCs/>
          <w:spacing w:val="1"/>
          <w:sz w:val="22"/>
          <w:szCs w:val="22"/>
        </w:rPr>
        <w:t>r</w:t>
      </w:r>
      <w:r w:rsidRPr="00112DEB">
        <w:rPr>
          <w:rFonts w:ascii="Arial" w:hAnsi="Arial" w:cs="Arial"/>
          <w:i/>
          <w:iCs/>
          <w:spacing w:val="-1"/>
          <w:sz w:val="22"/>
          <w:szCs w:val="22"/>
        </w:rPr>
        <w:t>i</w:t>
      </w:r>
      <w:r w:rsidRPr="00112DEB">
        <w:rPr>
          <w:rFonts w:ascii="Arial" w:hAnsi="Arial" w:cs="Arial"/>
          <w:i/>
          <w:iCs/>
          <w:spacing w:val="1"/>
          <w:sz w:val="22"/>
          <w:szCs w:val="22"/>
        </w:rPr>
        <w:t>t</w:t>
      </w:r>
      <w:r w:rsidRPr="00112DEB">
        <w:rPr>
          <w:rFonts w:ascii="Arial" w:hAnsi="Arial" w:cs="Arial"/>
          <w:i/>
          <w:iCs/>
          <w:spacing w:val="-2"/>
          <w:sz w:val="22"/>
          <w:szCs w:val="22"/>
        </w:rPr>
        <w:t>y</w:t>
      </w:r>
      <w:r w:rsidRPr="00112DEB">
        <w:rPr>
          <w:rFonts w:ascii="Arial" w:hAnsi="Arial" w:cs="Arial"/>
          <w:i/>
          <w:iCs/>
          <w:sz w:val="22"/>
          <w:szCs w:val="22"/>
        </w:rPr>
        <w:t xml:space="preserve">. </w:t>
      </w:r>
      <w:r w:rsidRPr="00112DEB">
        <w:rPr>
          <w:rFonts w:ascii="Arial" w:hAnsi="Arial" w:cs="Arial"/>
          <w:i/>
          <w:iCs/>
          <w:spacing w:val="-1"/>
          <w:sz w:val="22"/>
          <w:szCs w:val="22"/>
        </w:rPr>
        <w:t>H</w:t>
      </w:r>
      <w:r w:rsidRPr="00112DEB">
        <w:rPr>
          <w:rFonts w:ascii="Arial" w:hAnsi="Arial" w:cs="Arial"/>
          <w:i/>
          <w:iCs/>
          <w:sz w:val="22"/>
          <w:szCs w:val="22"/>
        </w:rPr>
        <w:t>a</w:t>
      </w:r>
      <w:r w:rsidRPr="00112DEB">
        <w:rPr>
          <w:rFonts w:ascii="Arial" w:hAnsi="Arial" w:cs="Arial"/>
          <w:i/>
          <w:iCs/>
          <w:spacing w:val="1"/>
          <w:sz w:val="22"/>
          <w:szCs w:val="22"/>
        </w:rPr>
        <w:t>r</w:t>
      </w:r>
      <w:r w:rsidRPr="00112DEB">
        <w:rPr>
          <w:rFonts w:ascii="Arial" w:hAnsi="Arial" w:cs="Arial"/>
          <w:i/>
          <w:iCs/>
          <w:sz w:val="22"/>
          <w:szCs w:val="22"/>
        </w:rPr>
        <w:t>d co</w:t>
      </w:r>
      <w:r w:rsidRPr="00112DEB">
        <w:rPr>
          <w:rFonts w:ascii="Arial" w:hAnsi="Arial" w:cs="Arial"/>
          <w:i/>
          <w:iCs/>
          <w:spacing w:val="-2"/>
          <w:sz w:val="22"/>
          <w:szCs w:val="22"/>
        </w:rPr>
        <w:t>p</w:t>
      </w:r>
      <w:r w:rsidRPr="00112DEB">
        <w:rPr>
          <w:rFonts w:ascii="Arial" w:hAnsi="Arial" w:cs="Arial"/>
          <w:i/>
          <w:iCs/>
          <w:spacing w:val="1"/>
          <w:sz w:val="22"/>
          <w:szCs w:val="22"/>
        </w:rPr>
        <w:t>i</w:t>
      </w:r>
      <w:r w:rsidRPr="00112DEB">
        <w:rPr>
          <w:rFonts w:ascii="Arial" w:hAnsi="Arial" w:cs="Arial"/>
          <w:i/>
          <w:iCs/>
          <w:spacing w:val="-2"/>
          <w:sz w:val="22"/>
          <w:szCs w:val="22"/>
        </w:rPr>
        <w:t>e</w:t>
      </w:r>
      <w:r w:rsidRPr="00112DEB">
        <w:rPr>
          <w:rFonts w:ascii="Arial" w:hAnsi="Arial" w:cs="Arial"/>
          <w:i/>
          <w:iCs/>
          <w:sz w:val="22"/>
          <w:szCs w:val="22"/>
        </w:rPr>
        <w:t xml:space="preserve">s </w:t>
      </w:r>
      <w:r w:rsidRPr="00112DEB">
        <w:rPr>
          <w:rFonts w:ascii="Arial" w:hAnsi="Arial" w:cs="Arial"/>
          <w:i/>
          <w:iCs/>
          <w:spacing w:val="1"/>
          <w:sz w:val="22"/>
          <w:szCs w:val="22"/>
        </w:rPr>
        <w:t>s</w:t>
      </w:r>
      <w:r w:rsidRPr="00112DEB">
        <w:rPr>
          <w:rFonts w:ascii="Arial" w:hAnsi="Arial" w:cs="Arial"/>
          <w:i/>
          <w:iCs/>
          <w:sz w:val="22"/>
          <w:szCs w:val="22"/>
        </w:rPr>
        <w:t>ha</w:t>
      </w:r>
      <w:r w:rsidRPr="00112DEB">
        <w:rPr>
          <w:rFonts w:ascii="Arial" w:hAnsi="Arial" w:cs="Arial"/>
          <w:i/>
          <w:iCs/>
          <w:spacing w:val="-1"/>
          <w:sz w:val="22"/>
          <w:szCs w:val="22"/>
        </w:rPr>
        <w:t>l</w:t>
      </w:r>
      <w:r w:rsidRPr="00112DEB">
        <w:rPr>
          <w:rFonts w:ascii="Arial" w:hAnsi="Arial" w:cs="Arial"/>
          <w:i/>
          <w:iCs/>
          <w:sz w:val="22"/>
          <w:szCs w:val="22"/>
        </w:rPr>
        <w:t>l be de</w:t>
      </w:r>
      <w:r w:rsidRPr="00112DEB">
        <w:rPr>
          <w:rFonts w:ascii="Arial" w:hAnsi="Arial" w:cs="Arial"/>
          <w:i/>
          <w:iCs/>
          <w:spacing w:val="-1"/>
          <w:sz w:val="22"/>
          <w:szCs w:val="22"/>
        </w:rPr>
        <w:t>l</w:t>
      </w:r>
      <w:r w:rsidRPr="00112DEB">
        <w:rPr>
          <w:rFonts w:ascii="Arial" w:hAnsi="Arial" w:cs="Arial"/>
          <w:i/>
          <w:iCs/>
          <w:spacing w:val="1"/>
          <w:sz w:val="22"/>
          <w:szCs w:val="22"/>
        </w:rPr>
        <w:t>i</w:t>
      </w:r>
      <w:r w:rsidRPr="00112DEB">
        <w:rPr>
          <w:rFonts w:ascii="Arial" w:hAnsi="Arial" w:cs="Arial"/>
          <w:i/>
          <w:iCs/>
          <w:spacing w:val="-2"/>
          <w:sz w:val="22"/>
          <w:szCs w:val="22"/>
        </w:rPr>
        <w:t>v</w:t>
      </w:r>
      <w:r w:rsidRPr="00112DEB">
        <w:rPr>
          <w:rFonts w:ascii="Arial" w:hAnsi="Arial" w:cs="Arial"/>
          <w:i/>
          <w:iCs/>
          <w:sz w:val="22"/>
          <w:szCs w:val="22"/>
        </w:rPr>
        <w:t>e</w:t>
      </w:r>
      <w:r w:rsidRPr="00112DEB">
        <w:rPr>
          <w:rFonts w:ascii="Arial" w:hAnsi="Arial" w:cs="Arial"/>
          <w:i/>
          <w:iCs/>
          <w:spacing w:val="1"/>
          <w:sz w:val="22"/>
          <w:szCs w:val="22"/>
        </w:rPr>
        <w:t>r</w:t>
      </w:r>
      <w:r w:rsidRPr="00112DEB">
        <w:rPr>
          <w:rFonts w:ascii="Arial" w:hAnsi="Arial" w:cs="Arial"/>
          <w:i/>
          <w:iCs/>
          <w:sz w:val="22"/>
          <w:szCs w:val="22"/>
        </w:rPr>
        <w:t>ed</w:t>
      </w:r>
      <w:r w:rsidRPr="00112DEB">
        <w:rPr>
          <w:rFonts w:ascii="Arial" w:hAnsi="Arial" w:cs="Arial"/>
          <w:i/>
          <w:iCs/>
          <w:spacing w:val="2"/>
          <w:sz w:val="22"/>
          <w:szCs w:val="22"/>
        </w:rPr>
        <w:t xml:space="preserve"> </w:t>
      </w:r>
      <w:r w:rsidRPr="00112DEB">
        <w:rPr>
          <w:rFonts w:ascii="Arial" w:hAnsi="Arial" w:cs="Arial"/>
          <w:i/>
          <w:iCs/>
          <w:sz w:val="22"/>
          <w:szCs w:val="22"/>
        </w:rPr>
        <w:t xml:space="preserve">by hand </w:t>
      </w:r>
      <w:r w:rsidRPr="00112DEB">
        <w:rPr>
          <w:rFonts w:ascii="Arial" w:hAnsi="Arial" w:cs="Arial"/>
          <w:i/>
          <w:iCs/>
          <w:spacing w:val="1"/>
          <w:sz w:val="22"/>
          <w:szCs w:val="22"/>
        </w:rPr>
        <w:t>t</w:t>
      </w:r>
      <w:r w:rsidRPr="00112DEB">
        <w:rPr>
          <w:rFonts w:ascii="Arial" w:hAnsi="Arial" w:cs="Arial"/>
          <w:i/>
          <w:iCs/>
          <w:sz w:val="22"/>
          <w:szCs w:val="22"/>
        </w:rPr>
        <w:t>o</w:t>
      </w:r>
      <w:r w:rsidRPr="00112DEB">
        <w:rPr>
          <w:rFonts w:ascii="Arial" w:hAnsi="Arial" w:cs="Arial"/>
          <w:i/>
          <w:iCs/>
          <w:spacing w:val="2"/>
          <w:sz w:val="22"/>
          <w:szCs w:val="22"/>
        </w:rPr>
        <w:t xml:space="preserve"> </w:t>
      </w:r>
      <w:r w:rsidRPr="00112DEB">
        <w:rPr>
          <w:rFonts w:ascii="Arial" w:hAnsi="Arial" w:cs="Arial"/>
          <w:i/>
          <w:iCs/>
          <w:spacing w:val="-1"/>
          <w:sz w:val="22"/>
          <w:szCs w:val="22"/>
        </w:rPr>
        <w:t>r</w:t>
      </w:r>
      <w:r w:rsidRPr="00112DEB">
        <w:rPr>
          <w:rFonts w:ascii="Arial" w:hAnsi="Arial" w:cs="Arial"/>
          <w:i/>
          <w:iCs/>
          <w:sz w:val="22"/>
          <w:szCs w:val="22"/>
        </w:rPr>
        <w:t>ep</w:t>
      </w:r>
      <w:r w:rsidRPr="00112DEB">
        <w:rPr>
          <w:rFonts w:ascii="Arial" w:hAnsi="Arial" w:cs="Arial"/>
          <w:i/>
          <w:iCs/>
          <w:spacing w:val="-1"/>
          <w:sz w:val="22"/>
          <w:szCs w:val="22"/>
        </w:rPr>
        <w:t>r</w:t>
      </w:r>
      <w:r w:rsidRPr="00112DEB">
        <w:rPr>
          <w:rFonts w:ascii="Arial" w:hAnsi="Arial" w:cs="Arial"/>
          <w:i/>
          <w:iCs/>
          <w:spacing w:val="-2"/>
          <w:sz w:val="22"/>
          <w:szCs w:val="22"/>
        </w:rPr>
        <w:t>e</w:t>
      </w:r>
      <w:r w:rsidRPr="00112DEB">
        <w:rPr>
          <w:rFonts w:ascii="Arial" w:hAnsi="Arial" w:cs="Arial"/>
          <w:i/>
          <w:iCs/>
          <w:spacing w:val="1"/>
          <w:sz w:val="22"/>
          <w:szCs w:val="22"/>
        </w:rPr>
        <w:t>s</w:t>
      </w:r>
      <w:r w:rsidRPr="00112DEB">
        <w:rPr>
          <w:rFonts w:ascii="Arial" w:hAnsi="Arial" w:cs="Arial"/>
          <w:i/>
          <w:iCs/>
          <w:sz w:val="22"/>
          <w:szCs w:val="22"/>
        </w:rPr>
        <w:t>en</w:t>
      </w:r>
      <w:r w:rsidRPr="00112DEB">
        <w:rPr>
          <w:rFonts w:ascii="Arial" w:hAnsi="Arial" w:cs="Arial"/>
          <w:i/>
          <w:iCs/>
          <w:spacing w:val="-1"/>
          <w:sz w:val="22"/>
          <w:szCs w:val="22"/>
        </w:rPr>
        <w:t>t</w:t>
      </w:r>
      <w:r w:rsidRPr="00112DEB">
        <w:rPr>
          <w:rFonts w:ascii="Arial" w:hAnsi="Arial" w:cs="Arial"/>
          <w:i/>
          <w:iCs/>
          <w:sz w:val="22"/>
          <w:szCs w:val="22"/>
        </w:rPr>
        <w:t>a</w:t>
      </w:r>
      <w:r w:rsidRPr="00112DEB">
        <w:rPr>
          <w:rFonts w:ascii="Arial" w:hAnsi="Arial" w:cs="Arial"/>
          <w:i/>
          <w:iCs/>
          <w:spacing w:val="-1"/>
          <w:sz w:val="22"/>
          <w:szCs w:val="22"/>
        </w:rPr>
        <w:t>t</w:t>
      </w:r>
      <w:r w:rsidRPr="00112DEB">
        <w:rPr>
          <w:rFonts w:ascii="Arial" w:hAnsi="Arial" w:cs="Arial"/>
          <w:i/>
          <w:iCs/>
          <w:spacing w:val="1"/>
          <w:sz w:val="22"/>
          <w:szCs w:val="22"/>
        </w:rPr>
        <w:t>i</w:t>
      </w:r>
      <w:r w:rsidRPr="00112DEB">
        <w:rPr>
          <w:rFonts w:ascii="Arial" w:hAnsi="Arial" w:cs="Arial"/>
          <w:i/>
          <w:iCs/>
          <w:spacing w:val="-2"/>
          <w:sz w:val="22"/>
          <w:szCs w:val="22"/>
        </w:rPr>
        <w:t>v</w:t>
      </w:r>
      <w:r w:rsidRPr="00112DEB">
        <w:rPr>
          <w:rFonts w:ascii="Arial" w:hAnsi="Arial" w:cs="Arial"/>
          <w:i/>
          <w:iCs/>
          <w:sz w:val="22"/>
          <w:szCs w:val="22"/>
        </w:rPr>
        <w:t>es</w:t>
      </w:r>
      <w:r w:rsidRPr="00112DEB">
        <w:rPr>
          <w:rFonts w:ascii="Arial" w:hAnsi="Arial" w:cs="Arial"/>
          <w:i/>
          <w:iCs/>
          <w:spacing w:val="3"/>
          <w:sz w:val="22"/>
          <w:szCs w:val="22"/>
        </w:rPr>
        <w:t xml:space="preserve"> </w:t>
      </w:r>
      <w:r w:rsidRPr="00112DEB">
        <w:rPr>
          <w:rFonts w:ascii="Arial" w:hAnsi="Arial" w:cs="Arial"/>
          <w:i/>
          <w:iCs/>
          <w:sz w:val="22"/>
          <w:szCs w:val="22"/>
        </w:rPr>
        <w:t>of</w:t>
      </w:r>
      <w:r w:rsidRPr="00112DEB">
        <w:rPr>
          <w:rFonts w:ascii="Arial" w:hAnsi="Arial" w:cs="Arial"/>
          <w:i/>
          <w:iCs/>
          <w:spacing w:val="1"/>
          <w:sz w:val="22"/>
          <w:szCs w:val="22"/>
        </w:rPr>
        <w:t xml:space="preserve"> t</w:t>
      </w:r>
      <w:r w:rsidRPr="00112DEB">
        <w:rPr>
          <w:rFonts w:ascii="Arial" w:hAnsi="Arial" w:cs="Arial"/>
          <w:i/>
          <w:iCs/>
          <w:sz w:val="22"/>
          <w:szCs w:val="22"/>
        </w:rPr>
        <w:t>he</w:t>
      </w:r>
      <w:r w:rsidRPr="00112DEB">
        <w:rPr>
          <w:rFonts w:ascii="Arial" w:hAnsi="Arial" w:cs="Arial"/>
          <w:i/>
          <w:iCs/>
          <w:spacing w:val="3"/>
          <w:sz w:val="22"/>
          <w:szCs w:val="22"/>
        </w:rPr>
        <w:t xml:space="preserve"> </w:t>
      </w:r>
      <w:r w:rsidRPr="00112DEB">
        <w:rPr>
          <w:rFonts w:ascii="Arial" w:hAnsi="Arial" w:cs="Arial"/>
          <w:i/>
          <w:iCs/>
          <w:spacing w:val="-1"/>
          <w:sz w:val="22"/>
          <w:szCs w:val="22"/>
        </w:rPr>
        <w:t>C</w:t>
      </w:r>
      <w:r w:rsidRPr="00112DEB">
        <w:rPr>
          <w:rFonts w:ascii="Arial" w:hAnsi="Arial" w:cs="Arial"/>
          <w:i/>
          <w:iCs/>
          <w:sz w:val="22"/>
          <w:szCs w:val="22"/>
        </w:rPr>
        <w:t>o</w:t>
      </w:r>
      <w:r w:rsidRPr="00112DEB">
        <w:rPr>
          <w:rFonts w:ascii="Arial" w:hAnsi="Arial" w:cs="Arial"/>
          <w:i/>
          <w:iCs/>
          <w:spacing w:val="-2"/>
          <w:sz w:val="22"/>
          <w:szCs w:val="22"/>
        </w:rPr>
        <w:t>n</w:t>
      </w:r>
      <w:r w:rsidRPr="00112DEB">
        <w:rPr>
          <w:rFonts w:ascii="Arial" w:hAnsi="Arial" w:cs="Arial"/>
          <w:i/>
          <w:iCs/>
          <w:spacing w:val="1"/>
          <w:sz w:val="22"/>
          <w:szCs w:val="22"/>
        </w:rPr>
        <w:t>t</w:t>
      </w:r>
      <w:r w:rsidRPr="00112DEB">
        <w:rPr>
          <w:rFonts w:ascii="Arial" w:hAnsi="Arial" w:cs="Arial"/>
          <w:i/>
          <w:iCs/>
          <w:spacing w:val="-1"/>
          <w:sz w:val="22"/>
          <w:szCs w:val="22"/>
        </w:rPr>
        <w:t>r</w:t>
      </w:r>
      <w:r w:rsidRPr="00112DEB">
        <w:rPr>
          <w:rFonts w:ascii="Arial" w:hAnsi="Arial" w:cs="Arial"/>
          <w:i/>
          <w:iCs/>
          <w:sz w:val="22"/>
          <w:szCs w:val="22"/>
        </w:rPr>
        <w:t>a</w:t>
      </w:r>
      <w:r w:rsidRPr="00112DEB">
        <w:rPr>
          <w:rFonts w:ascii="Arial" w:hAnsi="Arial" w:cs="Arial"/>
          <w:i/>
          <w:iCs/>
          <w:spacing w:val="-2"/>
          <w:sz w:val="22"/>
          <w:szCs w:val="22"/>
        </w:rPr>
        <w:t>c</w:t>
      </w:r>
      <w:r w:rsidRPr="00112DEB">
        <w:rPr>
          <w:rFonts w:ascii="Arial" w:hAnsi="Arial" w:cs="Arial"/>
          <w:i/>
          <w:iCs/>
          <w:spacing w:val="1"/>
          <w:sz w:val="22"/>
          <w:szCs w:val="22"/>
        </w:rPr>
        <w:t>t</w:t>
      </w:r>
      <w:r w:rsidRPr="00112DEB">
        <w:rPr>
          <w:rFonts w:ascii="Arial" w:hAnsi="Arial" w:cs="Arial"/>
          <w:i/>
          <w:iCs/>
          <w:spacing w:val="-2"/>
          <w:sz w:val="22"/>
          <w:szCs w:val="22"/>
        </w:rPr>
        <w:t>o</w:t>
      </w:r>
      <w:r w:rsidRPr="00112DEB">
        <w:rPr>
          <w:rFonts w:ascii="Arial" w:hAnsi="Arial" w:cs="Arial"/>
          <w:i/>
          <w:iCs/>
          <w:sz w:val="22"/>
          <w:szCs w:val="22"/>
        </w:rPr>
        <w:t>r</w:t>
      </w:r>
      <w:r w:rsidRPr="00112DEB">
        <w:rPr>
          <w:rFonts w:ascii="Arial" w:hAnsi="Arial" w:cs="Arial"/>
          <w:i/>
          <w:iCs/>
          <w:spacing w:val="3"/>
          <w:sz w:val="22"/>
          <w:szCs w:val="22"/>
        </w:rPr>
        <w:t xml:space="preserve"> </w:t>
      </w:r>
      <w:r w:rsidRPr="00112DEB">
        <w:rPr>
          <w:rFonts w:ascii="Arial" w:hAnsi="Arial" w:cs="Arial"/>
          <w:i/>
          <w:iCs/>
          <w:sz w:val="22"/>
          <w:szCs w:val="22"/>
        </w:rPr>
        <w:t>and</w:t>
      </w:r>
      <w:r w:rsidRPr="00112DEB">
        <w:rPr>
          <w:rFonts w:ascii="Arial" w:hAnsi="Arial" w:cs="Arial"/>
          <w:i/>
          <w:iCs/>
          <w:spacing w:val="2"/>
          <w:sz w:val="22"/>
          <w:szCs w:val="22"/>
        </w:rPr>
        <w:t xml:space="preserve"> </w:t>
      </w:r>
      <w:r w:rsidRPr="00112DEB">
        <w:rPr>
          <w:rFonts w:ascii="Arial" w:hAnsi="Arial" w:cs="Arial"/>
          <w:i/>
          <w:iCs/>
          <w:spacing w:val="1"/>
          <w:sz w:val="22"/>
          <w:szCs w:val="22"/>
        </w:rPr>
        <w:t>t</w:t>
      </w:r>
      <w:r w:rsidRPr="00112DEB">
        <w:rPr>
          <w:rFonts w:ascii="Arial" w:hAnsi="Arial" w:cs="Arial"/>
          <w:i/>
          <w:iCs/>
          <w:sz w:val="22"/>
          <w:szCs w:val="22"/>
        </w:rPr>
        <w:t xml:space="preserve">o </w:t>
      </w:r>
      <w:r w:rsidRPr="00112DEB">
        <w:rPr>
          <w:rFonts w:ascii="Arial" w:hAnsi="Arial" w:cs="Arial"/>
          <w:i/>
          <w:iCs/>
          <w:spacing w:val="-1"/>
          <w:sz w:val="22"/>
          <w:szCs w:val="22"/>
        </w:rPr>
        <w:t>t</w:t>
      </w:r>
      <w:r w:rsidRPr="00112DEB">
        <w:rPr>
          <w:rFonts w:ascii="Arial" w:hAnsi="Arial" w:cs="Arial"/>
          <w:i/>
          <w:iCs/>
          <w:sz w:val="22"/>
          <w:szCs w:val="22"/>
        </w:rPr>
        <w:t>he</w:t>
      </w:r>
      <w:r w:rsidRPr="00112DEB">
        <w:rPr>
          <w:rFonts w:ascii="Arial" w:hAnsi="Arial" w:cs="Arial"/>
          <w:i/>
          <w:iCs/>
          <w:spacing w:val="1"/>
          <w:sz w:val="22"/>
          <w:szCs w:val="22"/>
        </w:rPr>
        <w:t xml:space="preserve"> </w:t>
      </w:r>
      <w:r w:rsidRPr="00112DEB">
        <w:rPr>
          <w:rFonts w:ascii="Arial" w:hAnsi="Arial" w:cs="Arial"/>
          <w:i/>
          <w:iCs/>
          <w:spacing w:val="-1"/>
          <w:sz w:val="22"/>
          <w:szCs w:val="22"/>
        </w:rPr>
        <w:t>r</w:t>
      </w:r>
      <w:r w:rsidRPr="00112DEB">
        <w:rPr>
          <w:rFonts w:ascii="Arial" w:hAnsi="Arial" w:cs="Arial"/>
          <w:i/>
          <w:iCs/>
          <w:sz w:val="22"/>
          <w:szCs w:val="22"/>
        </w:rPr>
        <w:t>ep</w:t>
      </w:r>
      <w:r w:rsidRPr="00112DEB">
        <w:rPr>
          <w:rFonts w:ascii="Arial" w:hAnsi="Arial" w:cs="Arial"/>
          <w:i/>
          <w:iCs/>
          <w:spacing w:val="-1"/>
          <w:sz w:val="22"/>
          <w:szCs w:val="22"/>
        </w:rPr>
        <w:t>r</w:t>
      </w:r>
      <w:r w:rsidRPr="00112DEB">
        <w:rPr>
          <w:rFonts w:ascii="Arial" w:hAnsi="Arial" w:cs="Arial"/>
          <w:i/>
          <w:iCs/>
          <w:sz w:val="22"/>
          <w:szCs w:val="22"/>
        </w:rPr>
        <w:t>e</w:t>
      </w:r>
      <w:r w:rsidRPr="00112DEB">
        <w:rPr>
          <w:rFonts w:ascii="Arial" w:hAnsi="Arial" w:cs="Arial"/>
          <w:i/>
          <w:iCs/>
          <w:spacing w:val="1"/>
          <w:sz w:val="22"/>
          <w:szCs w:val="22"/>
        </w:rPr>
        <w:t>s</w:t>
      </w:r>
      <w:r w:rsidRPr="00112DEB">
        <w:rPr>
          <w:rFonts w:ascii="Arial" w:hAnsi="Arial" w:cs="Arial"/>
          <w:i/>
          <w:iCs/>
          <w:sz w:val="22"/>
          <w:szCs w:val="22"/>
        </w:rPr>
        <w:t>e</w:t>
      </w:r>
      <w:r w:rsidRPr="00112DEB">
        <w:rPr>
          <w:rFonts w:ascii="Arial" w:hAnsi="Arial" w:cs="Arial"/>
          <w:i/>
          <w:iCs/>
          <w:spacing w:val="-2"/>
          <w:sz w:val="22"/>
          <w:szCs w:val="22"/>
        </w:rPr>
        <w:t>n</w:t>
      </w:r>
      <w:r w:rsidRPr="00112DEB">
        <w:rPr>
          <w:rFonts w:ascii="Arial" w:hAnsi="Arial" w:cs="Arial"/>
          <w:i/>
          <w:iCs/>
          <w:spacing w:val="1"/>
          <w:sz w:val="22"/>
          <w:szCs w:val="22"/>
        </w:rPr>
        <w:t>t</w:t>
      </w:r>
      <w:r w:rsidRPr="00112DEB">
        <w:rPr>
          <w:rFonts w:ascii="Arial" w:hAnsi="Arial" w:cs="Arial"/>
          <w:i/>
          <w:iCs/>
          <w:sz w:val="22"/>
          <w:szCs w:val="22"/>
        </w:rPr>
        <w:t>a</w:t>
      </w:r>
      <w:r w:rsidRPr="00112DEB">
        <w:rPr>
          <w:rFonts w:ascii="Arial" w:hAnsi="Arial" w:cs="Arial"/>
          <w:i/>
          <w:iCs/>
          <w:spacing w:val="-1"/>
          <w:sz w:val="22"/>
          <w:szCs w:val="22"/>
        </w:rPr>
        <w:t>t</w:t>
      </w:r>
      <w:r w:rsidRPr="00112DEB">
        <w:rPr>
          <w:rFonts w:ascii="Arial" w:hAnsi="Arial" w:cs="Arial"/>
          <w:i/>
          <w:iCs/>
          <w:spacing w:val="1"/>
          <w:sz w:val="22"/>
          <w:szCs w:val="22"/>
        </w:rPr>
        <w:t>i</w:t>
      </w:r>
      <w:r w:rsidRPr="00112DEB">
        <w:rPr>
          <w:rFonts w:ascii="Arial" w:hAnsi="Arial" w:cs="Arial"/>
          <w:i/>
          <w:iCs/>
          <w:spacing w:val="-2"/>
          <w:sz w:val="22"/>
          <w:szCs w:val="22"/>
        </w:rPr>
        <w:t>v</w:t>
      </w:r>
      <w:r w:rsidRPr="00112DEB">
        <w:rPr>
          <w:rFonts w:ascii="Arial" w:hAnsi="Arial" w:cs="Arial"/>
          <w:i/>
          <w:iCs/>
          <w:sz w:val="22"/>
          <w:szCs w:val="22"/>
        </w:rPr>
        <w:t>e</w:t>
      </w:r>
      <w:r w:rsidRPr="00112DEB">
        <w:rPr>
          <w:rFonts w:ascii="Arial" w:hAnsi="Arial" w:cs="Arial"/>
          <w:i/>
          <w:iCs/>
          <w:spacing w:val="1"/>
          <w:sz w:val="22"/>
          <w:szCs w:val="22"/>
        </w:rPr>
        <w:t xml:space="preserve"> </w:t>
      </w:r>
      <w:r w:rsidRPr="00112DEB">
        <w:rPr>
          <w:rFonts w:ascii="Arial" w:hAnsi="Arial" w:cs="Arial"/>
          <w:i/>
          <w:iCs/>
          <w:sz w:val="22"/>
          <w:szCs w:val="22"/>
        </w:rPr>
        <w:t>of</w:t>
      </w:r>
      <w:r w:rsidRPr="00112DEB">
        <w:rPr>
          <w:rFonts w:ascii="Arial" w:hAnsi="Arial" w:cs="Arial"/>
          <w:i/>
          <w:iCs/>
          <w:spacing w:val="-1"/>
          <w:sz w:val="22"/>
          <w:szCs w:val="22"/>
        </w:rPr>
        <w:t xml:space="preserve"> </w:t>
      </w:r>
      <w:r w:rsidRPr="00112DEB">
        <w:rPr>
          <w:rFonts w:ascii="Arial" w:hAnsi="Arial" w:cs="Arial"/>
          <w:i/>
          <w:iCs/>
          <w:spacing w:val="1"/>
          <w:sz w:val="22"/>
          <w:szCs w:val="22"/>
        </w:rPr>
        <w:t>t</w:t>
      </w:r>
      <w:r w:rsidRPr="00112DEB">
        <w:rPr>
          <w:rFonts w:ascii="Arial" w:hAnsi="Arial" w:cs="Arial"/>
          <w:i/>
          <w:iCs/>
          <w:sz w:val="22"/>
          <w:szCs w:val="22"/>
        </w:rPr>
        <w:t>he</w:t>
      </w:r>
      <w:r w:rsidRPr="00112DEB">
        <w:rPr>
          <w:rFonts w:ascii="Arial" w:hAnsi="Arial" w:cs="Arial"/>
          <w:i/>
          <w:iCs/>
          <w:spacing w:val="1"/>
          <w:sz w:val="22"/>
          <w:szCs w:val="22"/>
        </w:rPr>
        <w:t xml:space="preserve"> </w:t>
      </w:r>
      <w:r w:rsidRPr="00112DEB">
        <w:rPr>
          <w:rFonts w:ascii="Arial" w:hAnsi="Arial" w:cs="Arial"/>
          <w:i/>
          <w:iCs/>
          <w:spacing w:val="-1"/>
          <w:sz w:val="22"/>
          <w:szCs w:val="22"/>
        </w:rPr>
        <w:t>C</w:t>
      </w:r>
      <w:r w:rsidRPr="00112DEB">
        <w:rPr>
          <w:rFonts w:ascii="Arial" w:hAnsi="Arial" w:cs="Arial"/>
          <w:i/>
          <w:iCs/>
          <w:spacing w:val="-2"/>
          <w:sz w:val="22"/>
          <w:szCs w:val="22"/>
        </w:rPr>
        <w:t>o</w:t>
      </w:r>
      <w:r w:rsidRPr="00112DEB">
        <w:rPr>
          <w:rFonts w:ascii="Arial" w:hAnsi="Arial" w:cs="Arial"/>
          <w:i/>
          <w:iCs/>
          <w:sz w:val="22"/>
          <w:szCs w:val="22"/>
        </w:rPr>
        <w:t>n</w:t>
      </w:r>
      <w:r w:rsidRPr="00112DEB">
        <w:rPr>
          <w:rFonts w:ascii="Arial" w:hAnsi="Arial" w:cs="Arial"/>
          <w:i/>
          <w:iCs/>
          <w:spacing w:val="-1"/>
          <w:sz w:val="22"/>
          <w:szCs w:val="22"/>
        </w:rPr>
        <w:t>t</w:t>
      </w:r>
      <w:r w:rsidRPr="00112DEB">
        <w:rPr>
          <w:rFonts w:ascii="Arial" w:hAnsi="Arial" w:cs="Arial"/>
          <w:i/>
          <w:iCs/>
          <w:spacing w:val="1"/>
          <w:sz w:val="22"/>
          <w:szCs w:val="22"/>
        </w:rPr>
        <w:t>r</w:t>
      </w:r>
      <w:r w:rsidRPr="00112DEB">
        <w:rPr>
          <w:rFonts w:ascii="Arial" w:hAnsi="Arial" w:cs="Arial"/>
          <w:i/>
          <w:iCs/>
          <w:sz w:val="22"/>
          <w:szCs w:val="22"/>
        </w:rPr>
        <w:t>a</w:t>
      </w:r>
      <w:r w:rsidRPr="00112DEB">
        <w:rPr>
          <w:rFonts w:ascii="Arial" w:hAnsi="Arial" w:cs="Arial"/>
          <w:i/>
          <w:iCs/>
          <w:spacing w:val="-2"/>
          <w:sz w:val="22"/>
          <w:szCs w:val="22"/>
        </w:rPr>
        <w:t>c</w:t>
      </w:r>
      <w:r w:rsidRPr="00112DEB">
        <w:rPr>
          <w:rFonts w:ascii="Arial" w:hAnsi="Arial" w:cs="Arial"/>
          <w:i/>
          <w:iCs/>
          <w:spacing w:val="1"/>
          <w:sz w:val="22"/>
          <w:szCs w:val="22"/>
        </w:rPr>
        <w:t>ti</w:t>
      </w:r>
      <w:r w:rsidRPr="00112DEB">
        <w:rPr>
          <w:rFonts w:ascii="Arial" w:hAnsi="Arial" w:cs="Arial"/>
          <w:i/>
          <w:iCs/>
          <w:spacing w:val="-2"/>
          <w:sz w:val="22"/>
          <w:szCs w:val="22"/>
        </w:rPr>
        <w:t>n</w:t>
      </w:r>
      <w:r w:rsidRPr="00112DEB">
        <w:rPr>
          <w:rFonts w:ascii="Arial" w:hAnsi="Arial" w:cs="Arial"/>
          <w:i/>
          <w:iCs/>
          <w:sz w:val="22"/>
          <w:szCs w:val="22"/>
        </w:rPr>
        <w:t>g</w:t>
      </w:r>
      <w:r w:rsidRPr="00112DEB">
        <w:rPr>
          <w:rFonts w:ascii="Arial" w:hAnsi="Arial" w:cs="Arial"/>
          <w:i/>
          <w:iCs/>
          <w:spacing w:val="-2"/>
          <w:sz w:val="22"/>
          <w:szCs w:val="22"/>
        </w:rPr>
        <w:t xml:space="preserve"> </w:t>
      </w:r>
      <w:r w:rsidRPr="00112DEB">
        <w:rPr>
          <w:rFonts w:ascii="Arial" w:hAnsi="Arial" w:cs="Arial"/>
          <w:i/>
          <w:iCs/>
          <w:spacing w:val="-1"/>
          <w:sz w:val="22"/>
          <w:szCs w:val="22"/>
        </w:rPr>
        <w:t>A</w:t>
      </w:r>
      <w:r w:rsidRPr="00112DEB">
        <w:rPr>
          <w:rFonts w:ascii="Arial" w:hAnsi="Arial" w:cs="Arial"/>
          <w:i/>
          <w:iCs/>
          <w:sz w:val="22"/>
          <w:szCs w:val="22"/>
        </w:rPr>
        <w:t>u</w:t>
      </w:r>
      <w:r w:rsidRPr="00112DEB">
        <w:rPr>
          <w:rFonts w:ascii="Arial" w:hAnsi="Arial" w:cs="Arial"/>
          <w:i/>
          <w:iCs/>
          <w:spacing w:val="1"/>
          <w:sz w:val="22"/>
          <w:szCs w:val="22"/>
        </w:rPr>
        <w:t>t</w:t>
      </w:r>
      <w:r w:rsidRPr="00112DEB">
        <w:rPr>
          <w:rFonts w:ascii="Arial" w:hAnsi="Arial" w:cs="Arial"/>
          <w:i/>
          <w:iCs/>
          <w:sz w:val="22"/>
          <w:szCs w:val="22"/>
        </w:rPr>
        <w:t>ho</w:t>
      </w:r>
      <w:r w:rsidRPr="00112DEB">
        <w:rPr>
          <w:rFonts w:ascii="Arial" w:hAnsi="Arial" w:cs="Arial"/>
          <w:i/>
          <w:iCs/>
          <w:spacing w:val="1"/>
          <w:sz w:val="22"/>
          <w:szCs w:val="22"/>
        </w:rPr>
        <w:t>r</w:t>
      </w:r>
      <w:r w:rsidRPr="00112DEB">
        <w:rPr>
          <w:rFonts w:ascii="Arial" w:hAnsi="Arial" w:cs="Arial"/>
          <w:i/>
          <w:iCs/>
          <w:spacing w:val="-1"/>
          <w:sz w:val="22"/>
          <w:szCs w:val="22"/>
        </w:rPr>
        <w:t>i</w:t>
      </w:r>
      <w:r w:rsidRPr="00112DEB">
        <w:rPr>
          <w:rFonts w:ascii="Arial" w:hAnsi="Arial" w:cs="Arial"/>
          <w:i/>
          <w:iCs/>
          <w:spacing w:val="1"/>
          <w:sz w:val="22"/>
          <w:szCs w:val="22"/>
        </w:rPr>
        <w:t>t</w:t>
      </w:r>
      <w:r w:rsidRPr="00112DEB">
        <w:rPr>
          <w:rFonts w:ascii="Arial" w:hAnsi="Arial" w:cs="Arial"/>
          <w:i/>
          <w:iCs/>
          <w:spacing w:val="-2"/>
          <w:sz w:val="22"/>
          <w:szCs w:val="22"/>
        </w:rPr>
        <w:t>y</w:t>
      </w:r>
      <w:r w:rsidRPr="00112DEB">
        <w:rPr>
          <w:rFonts w:ascii="Arial" w:hAnsi="Arial" w:cs="Arial"/>
          <w:i/>
          <w:iCs/>
          <w:sz w:val="22"/>
          <w:szCs w:val="22"/>
        </w:rPr>
        <w:t>.</w:t>
      </w:r>
    </w:p>
    <w:p w14:paraId="14AB70DB" w14:textId="77777777" w:rsidR="002914B6" w:rsidRPr="00112DEB" w:rsidRDefault="002914B6" w:rsidP="002914B6">
      <w:pPr>
        <w:spacing w:before="240"/>
        <w:ind w:left="1134" w:hanging="1134"/>
        <w:rPr>
          <w:rFonts w:ascii="Arial" w:hAnsi="Arial" w:cs="Arial"/>
          <w:b/>
          <w:sz w:val="22"/>
          <w:szCs w:val="22"/>
        </w:rPr>
      </w:pPr>
      <w:bookmarkStart w:id="211" w:name="_Toc76894419"/>
      <w:r w:rsidRPr="00112DEB">
        <w:rPr>
          <w:rFonts w:ascii="Arial" w:hAnsi="Arial" w:cs="Arial"/>
          <w:b/>
          <w:sz w:val="22"/>
          <w:szCs w:val="22"/>
        </w:rPr>
        <w:t>Article 8</w:t>
      </w:r>
      <w:r w:rsidRPr="00112DEB">
        <w:rPr>
          <w:rFonts w:ascii="Arial" w:hAnsi="Arial" w:cs="Arial"/>
          <w:b/>
          <w:sz w:val="22"/>
          <w:szCs w:val="22"/>
        </w:rPr>
        <w:tab/>
        <w:t>Documents to be provided</w:t>
      </w:r>
      <w:bookmarkEnd w:id="211"/>
    </w:p>
    <w:p w14:paraId="1015363D" w14:textId="2B908D41" w:rsidR="002914B6" w:rsidRPr="00112DEB" w:rsidRDefault="00CC28A2" w:rsidP="002914B6">
      <w:pPr>
        <w:spacing w:before="120" w:after="120"/>
        <w:ind w:left="567" w:hanging="567"/>
        <w:rPr>
          <w:rFonts w:ascii="Arial" w:hAnsi="Arial" w:cs="Arial"/>
          <w:sz w:val="22"/>
          <w:szCs w:val="22"/>
          <w:lang w:eastAsia="fr-FR"/>
        </w:rPr>
      </w:pPr>
      <w:r>
        <w:rPr>
          <w:rFonts w:ascii="Arial" w:hAnsi="Arial" w:cs="Arial"/>
          <w:sz w:val="22"/>
          <w:szCs w:val="22"/>
        </w:rPr>
        <w:t>8.1</w:t>
      </w:r>
      <w:r>
        <w:rPr>
          <w:rFonts w:ascii="Arial" w:hAnsi="Arial" w:cs="Arial"/>
          <w:sz w:val="22"/>
          <w:szCs w:val="22"/>
        </w:rPr>
        <w:tab/>
        <w:t xml:space="preserve">Within </w:t>
      </w:r>
      <w:r w:rsidRPr="00C03CA5">
        <w:rPr>
          <w:rFonts w:ascii="Arial" w:hAnsi="Arial" w:cs="Arial"/>
          <w:sz w:val="22"/>
          <w:szCs w:val="22"/>
        </w:rPr>
        <w:t>7</w:t>
      </w:r>
      <w:r w:rsidR="002914B6" w:rsidRPr="00112DEB">
        <w:rPr>
          <w:rFonts w:ascii="Arial" w:hAnsi="Arial" w:cs="Arial"/>
          <w:sz w:val="22"/>
          <w:szCs w:val="22"/>
        </w:rPr>
        <w:t xml:space="preserve"> days of the establishment of the performance guarantee and in line for Article 15, the Supervisor shall provide to the Contractor, free of charge, the stamped and reviewed final design in electronic and analogue forms respectively and a notification of building work in line with the relevant country law.</w:t>
      </w:r>
    </w:p>
    <w:p w14:paraId="18CE69E0" w14:textId="77777777" w:rsidR="002914B6" w:rsidRPr="00112DEB" w:rsidRDefault="002914B6" w:rsidP="002914B6">
      <w:pPr>
        <w:autoSpaceDE w:val="0"/>
        <w:autoSpaceDN w:val="0"/>
        <w:adjustRightInd w:val="0"/>
        <w:ind w:left="567"/>
        <w:rPr>
          <w:rFonts w:ascii="Arial" w:hAnsi="Arial" w:cs="Arial"/>
          <w:i/>
          <w:iCs/>
          <w:sz w:val="22"/>
          <w:szCs w:val="22"/>
        </w:rPr>
      </w:pPr>
      <w:r w:rsidRPr="00112DEB">
        <w:rPr>
          <w:rFonts w:ascii="Arial" w:hAnsi="Arial" w:cs="Arial"/>
          <w:i/>
          <w:iCs/>
          <w:sz w:val="22"/>
          <w:szCs w:val="22"/>
        </w:rPr>
        <w:t>However, such documents will need to be updated following comments received during tender stage and last-minute developments of the site conditions.</w:t>
      </w:r>
    </w:p>
    <w:p w14:paraId="41C07431" w14:textId="77777777" w:rsidR="002914B6" w:rsidRPr="00112DEB" w:rsidRDefault="002914B6" w:rsidP="002914B6">
      <w:pPr>
        <w:autoSpaceDE w:val="0"/>
        <w:autoSpaceDN w:val="0"/>
        <w:adjustRightInd w:val="0"/>
        <w:ind w:left="567"/>
        <w:rPr>
          <w:rFonts w:ascii="Arial" w:hAnsi="Arial" w:cs="Arial"/>
          <w:sz w:val="22"/>
          <w:szCs w:val="22"/>
        </w:rPr>
      </w:pPr>
    </w:p>
    <w:p w14:paraId="0F365006" w14:textId="77777777" w:rsidR="002914B6" w:rsidRPr="00112DEB" w:rsidRDefault="002914B6" w:rsidP="002914B6">
      <w:pPr>
        <w:autoSpaceDE w:val="0"/>
        <w:autoSpaceDN w:val="0"/>
        <w:adjustRightInd w:val="0"/>
        <w:ind w:left="567"/>
        <w:rPr>
          <w:rFonts w:ascii="Arial" w:hAnsi="Arial" w:cs="Arial"/>
          <w:sz w:val="22"/>
          <w:szCs w:val="22"/>
        </w:rPr>
      </w:pPr>
      <w:r w:rsidRPr="00112DEB">
        <w:rPr>
          <w:rFonts w:ascii="Arial" w:hAnsi="Arial" w:cs="Arial"/>
          <w:sz w:val="22"/>
          <w:szCs w:val="22"/>
        </w:rPr>
        <w:t xml:space="preserve">The Contractor shall be responsible for preparing his own construction drawings as per Article 19 of the General and Special Conditions of the present Contract. </w:t>
      </w:r>
    </w:p>
    <w:p w14:paraId="31A8AFF3" w14:textId="77777777" w:rsidR="002914B6" w:rsidRPr="00112DEB" w:rsidRDefault="002914B6" w:rsidP="002914B6">
      <w:pPr>
        <w:tabs>
          <w:tab w:val="left" w:pos="1134"/>
        </w:tabs>
        <w:spacing w:before="240" w:after="120"/>
        <w:rPr>
          <w:rFonts w:ascii="Arial" w:hAnsi="Arial" w:cs="Arial"/>
          <w:b/>
          <w:bCs/>
          <w:sz w:val="22"/>
          <w:szCs w:val="22"/>
        </w:rPr>
      </w:pPr>
      <w:r w:rsidRPr="00112DEB">
        <w:rPr>
          <w:rFonts w:ascii="Arial" w:hAnsi="Arial" w:cs="Arial"/>
          <w:b/>
          <w:bCs/>
          <w:sz w:val="22"/>
          <w:szCs w:val="22"/>
        </w:rPr>
        <w:t>Article 12</w:t>
      </w:r>
      <w:r w:rsidRPr="00112DEB">
        <w:rPr>
          <w:rFonts w:ascii="Arial" w:hAnsi="Arial" w:cs="Arial"/>
          <w:b/>
          <w:bCs/>
          <w:sz w:val="22"/>
          <w:szCs w:val="22"/>
        </w:rPr>
        <w:tab/>
        <w:t>General obligations</w:t>
      </w:r>
    </w:p>
    <w:p w14:paraId="2F72D8D7" w14:textId="77777777" w:rsidR="002914B6" w:rsidRPr="00112DEB" w:rsidRDefault="002914B6" w:rsidP="005924CF">
      <w:pPr>
        <w:spacing w:after="120"/>
        <w:ind w:left="567" w:hanging="567"/>
        <w:rPr>
          <w:rFonts w:ascii="Arial" w:hAnsi="Arial" w:cs="Arial"/>
          <w:sz w:val="22"/>
          <w:szCs w:val="22"/>
        </w:rPr>
      </w:pPr>
      <w:r w:rsidRPr="00112DEB">
        <w:rPr>
          <w:rFonts w:ascii="Arial" w:hAnsi="Arial" w:cs="Arial"/>
          <w:bCs/>
          <w:sz w:val="22"/>
          <w:szCs w:val="22"/>
        </w:rPr>
        <w:t>12.9</w:t>
      </w:r>
      <w:r w:rsidRPr="00112DEB">
        <w:rPr>
          <w:rFonts w:ascii="Arial" w:hAnsi="Arial" w:cs="Arial"/>
          <w:bCs/>
          <w:sz w:val="22"/>
          <w:szCs w:val="22"/>
        </w:rPr>
        <w:tab/>
        <w:t>T</w:t>
      </w:r>
      <w:r w:rsidRPr="00112DEB">
        <w:rPr>
          <w:rFonts w:ascii="Arial" w:hAnsi="Arial" w:cs="Arial"/>
          <w:sz w:val="22"/>
          <w:szCs w:val="22"/>
        </w:rPr>
        <w:t xml:space="preserve">he Contractor shall be required to indicate the provider of the funds for the Contract (the German Government) according to the requirements of the respective institution. This includes an indication on the provider of the funds on documents, reports as well as a logo on vehicles, major equipment and major supplies purchased with these funds and indications on the provider of the funds on temporary construction site display panels or an acknowledgment on permanent display panels. </w:t>
      </w:r>
    </w:p>
    <w:p w14:paraId="63F58898" w14:textId="77777777" w:rsidR="002914B6" w:rsidRPr="00112DEB" w:rsidRDefault="002914B6" w:rsidP="005924CF">
      <w:pPr>
        <w:spacing w:after="120"/>
        <w:ind w:left="567" w:firstLine="153"/>
        <w:rPr>
          <w:rFonts w:ascii="Arial" w:hAnsi="Arial" w:cs="Arial"/>
          <w:i/>
          <w:iCs/>
          <w:sz w:val="22"/>
          <w:szCs w:val="22"/>
        </w:rPr>
      </w:pPr>
      <w:r w:rsidRPr="00112DEB">
        <w:rPr>
          <w:rFonts w:ascii="Arial" w:hAnsi="Arial" w:cs="Arial"/>
          <w:sz w:val="22"/>
          <w:szCs w:val="22"/>
        </w:rPr>
        <w:tab/>
      </w:r>
      <w:r w:rsidRPr="00112DEB">
        <w:rPr>
          <w:rFonts w:ascii="Arial" w:hAnsi="Arial" w:cs="Arial"/>
          <w:i/>
          <w:iCs/>
          <w:sz w:val="22"/>
          <w:szCs w:val="22"/>
        </w:rPr>
        <w:t>The signboard and in particular its construction design and location should be approved also by the contracting authority.</w:t>
      </w:r>
      <w:r w:rsidRPr="00112DEB">
        <w:rPr>
          <w:rFonts w:ascii="Arial" w:hAnsi="Arial" w:cs="Arial"/>
          <w:sz w:val="22"/>
          <w:szCs w:val="22"/>
        </w:rPr>
        <w:t xml:space="preserve"> </w:t>
      </w:r>
      <w:r w:rsidRPr="00112DEB">
        <w:rPr>
          <w:rFonts w:ascii="Arial" w:hAnsi="Arial" w:cs="Arial"/>
          <w:i/>
          <w:iCs/>
          <w:sz w:val="22"/>
          <w:szCs w:val="22"/>
        </w:rPr>
        <w:t>No other advertisements may be placed on the site unless the prior approval of the contracting authority is given.</w:t>
      </w:r>
    </w:p>
    <w:p w14:paraId="5D861CEA" w14:textId="77777777" w:rsidR="002914B6" w:rsidRPr="00112DEB" w:rsidRDefault="002914B6" w:rsidP="005924CF">
      <w:pPr>
        <w:spacing w:after="120"/>
        <w:ind w:left="567" w:firstLine="153"/>
        <w:rPr>
          <w:rFonts w:ascii="Arial" w:hAnsi="Arial" w:cs="Arial"/>
          <w:sz w:val="22"/>
          <w:szCs w:val="22"/>
        </w:rPr>
      </w:pPr>
      <w:r w:rsidRPr="00112DEB">
        <w:rPr>
          <w:rFonts w:ascii="Arial" w:hAnsi="Arial" w:cs="Arial"/>
          <w:sz w:val="22"/>
          <w:szCs w:val="22"/>
        </w:rPr>
        <w:t xml:space="preserve">          The Contractor shall grant KfW the right to publish, on an annual basis on its internet site, the following information: title of the Contract/Project, nature and purpose of the Contract/Project, name and locality of the Contractor and amount of the Contract/Project in accordance with the applicable data protection laws.</w:t>
      </w:r>
    </w:p>
    <w:p w14:paraId="7D1013D9" w14:textId="31581F64" w:rsidR="002914B6" w:rsidRPr="00112DEB" w:rsidRDefault="002914B6" w:rsidP="005924CF">
      <w:pPr>
        <w:spacing w:before="240"/>
        <w:ind w:left="567" w:hanging="567"/>
        <w:rPr>
          <w:rFonts w:ascii="Arial" w:hAnsi="Arial" w:cs="Arial"/>
          <w:b/>
          <w:sz w:val="22"/>
          <w:szCs w:val="22"/>
        </w:rPr>
      </w:pPr>
      <w:r w:rsidRPr="00112DEB">
        <w:rPr>
          <w:rFonts w:ascii="Arial" w:hAnsi="Arial" w:cs="Arial"/>
          <w:b/>
          <w:sz w:val="22"/>
          <w:szCs w:val="22"/>
        </w:rPr>
        <w:t>Article 15</w:t>
      </w:r>
      <w:r w:rsidRPr="00112DEB">
        <w:rPr>
          <w:rFonts w:ascii="Arial" w:hAnsi="Arial" w:cs="Arial"/>
          <w:b/>
          <w:sz w:val="22"/>
          <w:szCs w:val="22"/>
        </w:rPr>
        <w:tab/>
        <w:t>Performance guarantee</w:t>
      </w:r>
      <w:r w:rsidR="00A8198E">
        <w:rPr>
          <w:rFonts w:ascii="Arial" w:hAnsi="Arial" w:cs="Arial"/>
          <w:b/>
          <w:sz w:val="22"/>
          <w:szCs w:val="22"/>
        </w:rPr>
        <w:t xml:space="preserve"> (Performance Security)</w:t>
      </w:r>
    </w:p>
    <w:p w14:paraId="6CD659AD" w14:textId="0C0F6679" w:rsidR="002914B6" w:rsidRPr="00112DEB" w:rsidRDefault="002914B6" w:rsidP="005924CF">
      <w:pPr>
        <w:spacing w:before="120" w:after="120"/>
        <w:ind w:left="567" w:hanging="567"/>
        <w:rPr>
          <w:rFonts w:ascii="Arial" w:hAnsi="Arial" w:cs="Arial"/>
          <w:sz w:val="22"/>
          <w:szCs w:val="22"/>
        </w:rPr>
      </w:pPr>
      <w:r w:rsidRPr="00112DEB">
        <w:rPr>
          <w:rFonts w:ascii="Arial" w:hAnsi="Arial" w:cs="Arial"/>
          <w:bCs/>
          <w:sz w:val="22"/>
          <w:szCs w:val="22"/>
        </w:rPr>
        <w:t>15.1</w:t>
      </w:r>
      <w:r w:rsidRPr="00112DEB">
        <w:rPr>
          <w:rFonts w:ascii="Arial" w:hAnsi="Arial" w:cs="Arial"/>
          <w:sz w:val="22"/>
          <w:szCs w:val="22"/>
        </w:rPr>
        <w:tab/>
      </w:r>
      <w:r w:rsidRPr="00112DEB">
        <w:rPr>
          <w:rFonts w:ascii="Arial" w:hAnsi="Arial" w:cs="Arial"/>
          <w:sz w:val="22"/>
          <w:szCs w:val="22"/>
          <w:u w:val="single"/>
        </w:rPr>
        <w:t>The amount of the performance guarantee will be 10% of the amount of the contract and any addenda thereto.</w:t>
      </w:r>
      <w:r w:rsidRPr="00112DEB">
        <w:rPr>
          <w:rFonts w:ascii="Arial" w:hAnsi="Arial" w:cs="Arial"/>
          <w:sz w:val="22"/>
          <w:szCs w:val="22"/>
        </w:rPr>
        <w:t xml:space="preserve"> </w:t>
      </w:r>
    </w:p>
    <w:p w14:paraId="763B26C6" w14:textId="77777777" w:rsidR="002914B6" w:rsidRPr="00112DEB" w:rsidRDefault="002914B6" w:rsidP="005924CF">
      <w:pPr>
        <w:spacing w:before="240"/>
        <w:ind w:left="567" w:hanging="567"/>
        <w:rPr>
          <w:rFonts w:ascii="Arial" w:hAnsi="Arial" w:cs="Arial"/>
          <w:b/>
          <w:sz w:val="22"/>
          <w:szCs w:val="22"/>
        </w:rPr>
      </w:pPr>
      <w:r w:rsidRPr="00112DEB">
        <w:rPr>
          <w:rFonts w:ascii="Arial" w:hAnsi="Arial" w:cs="Arial"/>
          <w:b/>
          <w:sz w:val="22"/>
          <w:szCs w:val="22"/>
        </w:rPr>
        <w:t>Article 16</w:t>
      </w:r>
      <w:r w:rsidRPr="00112DEB">
        <w:rPr>
          <w:rFonts w:ascii="Arial" w:hAnsi="Arial" w:cs="Arial"/>
          <w:b/>
          <w:sz w:val="22"/>
          <w:szCs w:val="22"/>
        </w:rPr>
        <w:tab/>
        <w:t>Liabilities and insurance</w:t>
      </w:r>
    </w:p>
    <w:p w14:paraId="564B6D8B" w14:textId="4FA569E2" w:rsidR="002914B6" w:rsidRPr="00112DEB" w:rsidRDefault="002914B6" w:rsidP="005924CF">
      <w:pPr>
        <w:tabs>
          <w:tab w:val="left" w:pos="1276"/>
        </w:tabs>
        <w:spacing w:before="240" w:after="120"/>
        <w:ind w:left="567" w:hanging="567"/>
        <w:rPr>
          <w:rFonts w:ascii="Arial" w:hAnsi="Arial" w:cs="Arial"/>
          <w:sz w:val="22"/>
          <w:szCs w:val="22"/>
        </w:rPr>
      </w:pPr>
      <w:r w:rsidRPr="00112DEB">
        <w:rPr>
          <w:rFonts w:ascii="Arial" w:hAnsi="Arial" w:cs="Arial"/>
          <w:sz w:val="22"/>
          <w:szCs w:val="22"/>
        </w:rPr>
        <w:t>16.1 a)</w:t>
      </w:r>
      <w:r w:rsidRPr="00112DEB">
        <w:rPr>
          <w:rFonts w:ascii="Arial" w:hAnsi="Arial" w:cs="Arial"/>
          <w:sz w:val="22"/>
          <w:szCs w:val="22"/>
        </w:rPr>
        <w:tab/>
        <w:t xml:space="preserve">By derogation from Article 16.2(a) first paragraph of the general conditions, at the </w:t>
      </w:r>
      <w:r w:rsidRPr="00C03CA5">
        <w:rPr>
          <w:rFonts w:ascii="Arial" w:hAnsi="Arial" w:cs="Arial"/>
          <w:sz w:val="22"/>
          <w:szCs w:val="22"/>
        </w:rPr>
        <w:t xml:space="preserve">latest </w:t>
      </w:r>
      <w:r w:rsidR="00CC28A2" w:rsidRPr="00C03CA5">
        <w:rPr>
          <w:rFonts w:ascii="Arial" w:hAnsi="Arial" w:cs="Arial"/>
          <w:sz w:val="22"/>
          <w:szCs w:val="22"/>
        </w:rPr>
        <w:t>7</w:t>
      </w:r>
      <w:r w:rsidRPr="00C03CA5">
        <w:rPr>
          <w:rFonts w:ascii="Arial" w:hAnsi="Arial" w:cs="Arial"/>
          <w:sz w:val="22"/>
          <w:szCs w:val="22"/>
        </w:rPr>
        <w:t xml:space="preserve"> days</w:t>
      </w:r>
      <w:r w:rsidRPr="00112DEB">
        <w:rPr>
          <w:rFonts w:ascii="Arial" w:hAnsi="Arial" w:cs="Arial"/>
          <w:sz w:val="22"/>
          <w:szCs w:val="22"/>
        </w:rPr>
        <w:t xml:space="preserve"> from the countersignature of the contract, the contractor shall ensure that itself, its staff, its subcontractors and any person for which the contractor is answerable, are adequately insured with insurance companies recognized on the international insurance market, unless the contracting authority has given its express written consent on a specific insurance company.</w:t>
      </w:r>
    </w:p>
    <w:p w14:paraId="26B651D4" w14:textId="77777777" w:rsidR="002914B6" w:rsidRPr="00112DEB" w:rsidRDefault="002914B6" w:rsidP="005924CF">
      <w:pPr>
        <w:autoSpaceDE w:val="0"/>
        <w:autoSpaceDN w:val="0"/>
        <w:adjustRightInd w:val="0"/>
        <w:ind w:left="567" w:hanging="567"/>
        <w:rPr>
          <w:rFonts w:ascii="Arial" w:hAnsi="Arial" w:cs="Arial"/>
          <w:sz w:val="22"/>
          <w:szCs w:val="22"/>
        </w:rPr>
      </w:pPr>
      <w:r w:rsidRPr="00112DEB">
        <w:rPr>
          <w:rFonts w:ascii="Arial" w:hAnsi="Arial" w:cs="Arial"/>
          <w:sz w:val="22"/>
          <w:szCs w:val="22"/>
        </w:rPr>
        <w:t>16.1 a)</w:t>
      </w:r>
      <w:r w:rsidRPr="00112DEB">
        <w:rPr>
          <w:rFonts w:ascii="Arial" w:hAnsi="Arial" w:cs="Arial"/>
          <w:sz w:val="22"/>
          <w:szCs w:val="22"/>
        </w:rPr>
        <w:tab/>
        <w:t xml:space="preserve">By derogation from Article 16.2(a) paragraph 2 of the general conditions at the latest 15 days before commencement of the works the contractor shall provide the contracting authority and the supervisor with all cover notes and/or insurance certificates showing that the contractor's obligations relating to insurance are fully respected. </w:t>
      </w:r>
    </w:p>
    <w:p w14:paraId="3B6DEDCF" w14:textId="77777777" w:rsidR="002914B6" w:rsidRPr="00112DEB" w:rsidRDefault="002914B6" w:rsidP="002914B6">
      <w:pPr>
        <w:spacing w:before="240"/>
        <w:ind w:left="1276" w:hanging="1276"/>
        <w:rPr>
          <w:rFonts w:ascii="Arial" w:hAnsi="Arial" w:cs="Arial"/>
          <w:b/>
          <w:i/>
          <w:iCs/>
          <w:sz w:val="22"/>
          <w:szCs w:val="22"/>
        </w:rPr>
      </w:pPr>
      <w:r w:rsidRPr="00112DEB">
        <w:rPr>
          <w:rFonts w:ascii="Arial" w:hAnsi="Arial" w:cs="Arial"/>
          <w:b/>
          <w:i/>
          <w:iCs/>
          <w:sz w:val="22"/>
          <w:szCs w:val="22"/>
        </w:rPr>
        <w:t>Article 17</w:t>
      </w:r>
      <w:r w:rsidRPr="00112DEB">
        <w:rPr>
          <w:rFonts w:ascii="Arial" w:hAnsi="Arial" w:cs="Arial"/>
          <w:b/>
          <w:i/>
          <w:iCs/>
          <w:sz w:val="22"/>
          <w:szCs w:val="22"/>
        </w:rPr>
        <w:tab/>
        <w:t>Programme of implementation of tasks</w:t>
      </w:r>
    </w:p>
    <w:p w14:paraId="0348F618" w14:textId="77777777" w:rsidR="002914B6" w:rsidRPr="00112DEB" w:rsidRDefault="002914B6" w:rsidP="002914B6">
      <w:pPr>
        <w:spacing w:before="240"/>
        <w:ind w:left="1276" w:hanging="1276"/>
        <w:rPr>
          <w:rFonts w:ascii="Arial" w:hAnsi="Arial" w:cs="Arial"/>
          <w:b/>
          <w:i/>
          <w:iCs/>
          <w:sz w:val="22"/>
          <w:szCs w:val="22"/>
        </w:rPr>
      </w:pPr>
    </w:p>
    <w:p w14:paraId="2115ACAB" w14:textId="4D1E4A35" w:rsidR="002914B6" w:rsidRPr="00112DEB" w:rsidRDefault="002914B6" w:rsidP="002914B6">
      <w:pPr>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17.1</w:t>
      </w:r>
      <w:r w:rsidRPr="00112DEB">
        <w:rPr>
          <w:rFonts w:ascii="Arial" w:hAnsi="Arial" w:cs="Arial"/>
          <w:i/>
          <w:iCs/>
          <w:sz w:val="22"/>
          <w:szCs w:val="22"/>
        </w:rPr>
        <w:tab/>
        <w:t xml:space="preserve">Notwithstanding the work programme given as part of the tender, the Contractor shall </w:t>
      </w:r>
      <w:r w:rsidRPr="00C03CA5">
        <w:rPr>
          <w:rFonts w:ascii="Arial" w:hAnsi="Arial" w:cs="Arial"/>
          <w:i/>
          <w:iCs/>
          <w:sz w:val="22"/>
          <w:szCs w:val="22"/>
        </w:rPr>
        <w:t xml:space="preserve">within </w:t>
      </w:r>
      <w:r w:rsidR="00CC28A2" w:rsidRPr="00C03CA5">
        <w:rPr>
          <w:rFonts w:ascii="Arial" w:hAnsi="Arial" w:cs="Arial"/>
          <w:i/>
          <w:iCs/>
          <w:sz w:val="22"/>
          <w:szCs w:val="22"/>
        </w:rPr>
        <w:t>7</w:t>
      </w:r>
      <w:r w:rsidRPr="00C03CA5">
        <w:rPr>
          <w:rFonts w:ascii="Arial" w:hAnsi="Arial" w:cs="Arial"/>
          <w:i/>
          <w:iCs/>
          <w:sz w:val="22"/>
          <w:szCs w:val="22"/>
        </w:rPr>
        <w:t xml:space="preserve"> days</w:t>
      </w:r>
      <w:r w:rsidRPr="00112DEB">
        <w:rPr>
          <w:rFonts w:ascii="Arial" w:hAnsi="Arial" w:cs="Arial"/>
          <w:i/>
          <w:iCs/>
          <w:sz w:val="22"/>
          <w:szCs w:val="22"/>
        </w:rPr>
        <w:t xml:space="preserve"> after the commencement date provide the project Supervisor with a programme of implementation of tasks broken down by activity and by month and including the following documents in addition to the provisions in the GC: </w:t>
      </w:r>
    </w:p>
    <w:p w14:paraId="578DED92" w14:textId="77777777" w:rsidR="002914B6" w:rsidRPr="00112DEB" w:rsidRDefault="002914B6" w:rsidP="002914B6">
      <w:pPr>
        <w:autoSpaceDE w:val="0"/>
        <w:autoSpaceDN w:val="0"/>
        <w:adjustRightInd w:val="0"/>
        <w:rPr>
          <w:rFonts w:ascii="Arial" w:hAnsi="Arial" w:cs="Arial"/>
          <w:i/>
          <w:iCs/>
          <w:sz w:val="22"/>
          <w:szCs w:val="22"/>
        </w:rPr>
      </w:pPr>
    </w:p>
    <w:p w14:paraId="7ADFD586" w14:textId="77777777" w:rsidR="002914B6" w:rsidRPr="00112DEB" w:rsidRDefault="002914B6" w:rsidP="00C41D2A">
      <w:pPr>
        <w:pStyle w:val="ListBulletNoSpace"/>
        <w:numPr>
          <w:ilvl w:val="0"/>
          <w:numId w:val="96"/>
        </w:numPr>
        <w:tabs>
          <w:tab w:val="left" w:pos="993"/>
        </w:tabs>
        <w:ind w:left="993"/>
        <w:rPr>
          <w:rFonts w:ascii="Arial" w:hAnsi="Arial" w:cs="Arial"/>
          <w:i/>
          <w:iCs/>
          <w:sz w:val="22"/>
          <w:szCs w:val="22"/>
        </w:rPr>
      </w:pPr>
      <w:r w:rsidRPr="00112DEB">
        <w:rPr>
          <w:rFonts w:ascii="Arial" w:hAnsi="Arial" w:cs="Arial"/>
          <w:i/>
          <w:iCs/>
          <w:sz w:val="22"/>
          <w:szCs w:val="22"/>
        </w:rPr>
        <w:t>The sequence, by month and by nature, in which the Contractor proposes to carry out the works, in particular showing the critical path and forecasts of manpower and deliveries of working drawings, equipment, materials, water, etc.</w:t>
      </w:r>
    </w:p>
    <w:p w14:paraId="780F6D90" w14:textId="77777777" w:rsidR="002914B6" w:rsidRPr="00112DEB" w:rsidRDefault="002914B6" w:rsidP="002914B6">
      <w:pPr>
        <w:pStyle w:val="ListBulletNoSpace"/>
        <w:numPr>
          <w:ilvl w:val="0"/>
          <w:numId w:val="0"/>
        </w:numPr>
        <w:tabs>
          <w:tab w:val="left" w:pos="993"/>
        </w:tabs>
        <w:ind w:left="993"/>
        <w:rPr>
          <w:rFonts w:ascii="Arial" w:hAnsi="Arial" w:cs="Arial"/>
          <w:i/>
          <w:iCs/>
          <w:sz w:val="22"/>
          <w:szCs w:val="22"/>
        </w:rPr>
      </w:pPr>
    </w:p>
    <w:p w14:paraId="02EB1F22" w14:textId="77777777" w:rsidR="002914B6" w:rsidRPr="00112DEB" w:rsidRDefault="002914B6" w:rsidP="00C41D2A">
      <w:pPr>
        <w:pStyle w:val="ListBulletNoSpace"/>
        <w:numPr>
          <w:ilvl w:val="0"/>
          <w:numId w:val="96"/>
        </w:numPr>
        <w:tabs>
          <w:tab w:val="left" w:pos="993"/>
        </w:tabs>
        <w:ind w:left="993"/>
        <w:rPr>
          <w:rFonts w:ascii="Arial" w:hAnsi="Arial" w:cs="Arial"/>
          <w:i/>
          <w:iCs/>
          <w:sz w:val="22"/>
          <w:szCs w:val="22"/>
        </w:rPr>
      </w:pPr>
      <w:r w:rsidRPr="00112DEB">
        <w:rPr>
          <w:rFonts w:ascii="Arial" w:hAnsi="Arial" w:cs="Arial"/>
          <w:i/>
          <w:iCs/>
          <w:sz w:val="22"/>
          <w:szCs w:val="22"/>
        </w:rPr>
        <w:t>A general description of the methods which the Contractor proposes to adopt for carrying out the works.</w:t>
      </w:r>
    </w:p>
    <w:p w14:paraId="11160B89" w14:textId="77777777" w:rsidR="002914B6" w:rsidRPr="00112DEB" w:rsidRDefault="002914B6" w:rsidP="002914B6">
      <w:pPr>
        <w:pStyle w:val="ListBulletNoSpace"/>
        <w:numPr>
          <w:ilvl w:val="0"/>
          <w:numId w:val="0"/>
        </w:numPr>
        <w:tabs>
          <w:tab w:val="left" w:pos="993"/>
        </w:tabs>
        <w:ind w:left="993"/>
        <w:rPr>
          <w:rFonts w:ascii="Arial" w:hAnsi="Arial" w:cs="Arial"/>
          <w:i/>
          <w:iCs/>
          <w:sz w:val="22"/>
          <w:szCs w:val="22"/>
        </w:rPr>
      </w:pPr>
    </w:p>
    <w:p w14:paraId="15C53262" w14:textId="77777777" w:rsidR="002914B6" w:rsidRPr="00112DEB" w:rsidRDefault="002914B6" w:rsidP="00C41D2A">
      <w:pPr>
        <w:pStyle w:val="ListBulletNoSpace"/>
        <w:numPr>
          <w:ilvl w:val="0"/>
          <w:numId w:val="96"/>
        </w:numPr>
        <w:tabs>
          <w:tab w:val="left" w:pos="993"/>
        </w:tabs>
        <w:ind w:left="993"/>
        <w:rPr>
          <w:rFonts w:ascii="Arial" w:hAnsi="Arial" w:cs="Arial"/>
          <w:i/>
          <w:iCs/>
          <w:sz w:val="22"/>
          <w:szCs w:val="22"/>
        </w:rPr>
      </w:pPr>
      <w:r w:rsidRPr="00112DEB">
        <w:rPr>
          <w:rFonts w:ascii="Arial" w:hAnsi="Arial" w:cs="Arial"/>
          <w:i/>
          <w:iCs/>
          <w:sz w:val="22"/>
          <w:szCs w:val="22"/>
        </w:rPr>
        <w:t>A procurement schedule for all materials brought to site</w:t>
      </w:r>
    </w:p>
    <w:p w14:paraId="492A9924" w14:textId="77777777" w:rsidR="002914B6" w:rsidRPr="00112DEB" w:rsidRDefault="002914B6" w:rsidP="002914B6">
      <w:pPr>
        <w:pStyle w:val="ListBulletNoSpace"/>
        <w:numPr>
          <w:ilvl w:val="0"/>
          <w:numId w:val="0"/>
        </w:numPr>
        <w:tabs>
          <w:tab w:val="left" w:pos="993"/>
        </w:tabs>
        <w:ind w:left="993"/>
        <w:rPr>
          <w:rFonts w:ascii="Arial" w:hAnsi="Arial" w:cs="Arial"/>
          <w:i/>
          <w:iCs/>
          <w:sz w:val="22"/>
          <w:szCs w:val="22"/>
        </w:rPr>
      </w:pPr>
    </w:p>
    <w:p w14:paraId="0241D51F" w14:textId="77777777" w:rsidR="002914B6" w:rsidRPr="00112DEB" w:rsidRDefault="002914B6" w:rsidP="00C41D2A">
      <w:pPr>
        <w:pStyle w:val="ListBulletNoSpace"/>
        <w:numPr>
          <w:ilvl w:val="0"/>
          <w:numId w:val="96"/>
        </w:numPr>
        <w:tabs>
          <w:tab w:val="left" w:pos="993"/>
        </w:tabs>
        <w:ind w:left="993"/>
        <w:rPr>
          <w:rFonts w:ascii="Arial" w:hAnsi="Arial" w:cs="Arial"/>
          <w:i/>
          <w:iCs/>
          <w:sz w:val="22"/>
          <w:szCs w:val="22"/>
        </w:rPr>
      </w:pPr>
      <w:r w:rsidRPr="00112DEB">
        <w:rPr>
          <w:rFonts w:ascii="Arial" w:hAnsi="Arial" w:cs="Arial"/>
          <w:i/>
          <w:iCs/>
          <w:sz w:val="22"/>
          <w:szCs w:val="22"/>
        </w:rPr>
        <w:t>The rate of progress and resources planned for each operation on the critical path of the programme.</w:t>
      </w:r>
    </w:p>
    <w:p w14:paraId="3299ADFA" w14:textId="77777777" w:rsidR="002914B6" w:rsidRPr="00112DEB" w:rsidRDefault="002914B6" w:rsidP="002914B6">
      <w:pPr>
        <w:pStyle w:val="ListBulletNoSpace"/>
        <w:numPr>
          <w:ilvl w:val="0"/>
          <w:numId w:val="0"/>
        </w:numPr>
        <w:tabs>
          <w:tab w:val="left" w:pos="993"/>
        </w:tabs>
        <w:ind w:left="993"/>
        <w:rPr>
          <w:rFonts w:ascii="Arial" w:hAnsi="Arial" w:cs="Arial"/>
          <w:i/>
          <w:iCs/>
          <w:sz w:val="22"/>
          <w:szCs w:val="22"/>
        </w:rPr>
      </w:pPr>
    </w:p>
    <w:p w14:paraId="4CB40DA3" w14:textId="77777777" w:rsidR="002914B6" w:rsidRPr="00112DEB" w:rsidRDefault="002914B6" w:rsidP="00C41D2A">
      <w:pPr>
        <w:pStyle w:val="ListBulletNoSpace"/>
        <w:numPr>
          <w:ilvl w:val="0"/>
          <w:numId w:val="96"/>
        </w:numPr>
        <w:tabs>
          <w:tab w:val="left" w:pos="993"/>
        </w:tabs>
        <w:ind w:left="993"/>
        <w:rPr>
          <w:rFonts w:ascii="Arial" w:hAnsi="Arial" w:cs="Arial"/>
          <w:i/>
          <w:iCs/>
          <w:sz w:val="22"/>
          <w:szCs w:val="22"/>
        </w:rPr>
      </w:pPr>
      <w:r w:rsidRPr="00112DEB">
        <w:rPr>
          <w:rFonts w:ascii="Arial" w:hAnsi="Arial" w:cs="Arial"/>
          <w:i/>
          <w:iCs/>
          <w:sz w:val="22"/>
          <w:szCs w:val="22"/>
        </w:rPr>
        <w:t xml:space="preserve">The programme is to be supplemented by weekly programmes and progress returns and plant and labour returns. </w:t>
      </w:r>
    </w:p>
    <w:p w14:paraId="327C1170" w14:textId="77777777" w:rsidR="002914B6" w:rsidRPr="00112DEB" w:rsidRDefault="002914B6" w:rsidP="002914B6">
      <w:pPr>
        <w:pStyle w:val="ListBulletNoSpace"/>
        <w:numPr>
          <w:ilvl w:val="0"/>
          <w:numId w:val="0"/>
        </w:numPr>
        <w:tabs>
          <w:tab w:val="left" w:pos="993"/>
        </w:tabs>
        <w:ind w:left="720" w:hanging="360"/>
        <w:rPr>
          <w:rFonts w:ascii="Arial" w:hAnsi="Arial" w:cs="Arial"/>
          <w:i/>
          <w:iCs/>
          <w:sz w:val="22"/>
          <w:szCs w:val="22"/>
        </w:rPr>
      </w:pPr>
    </w:p>
    <w:p w14:paraId="5CB5CCC1" w14:textId="77777777" w:rsidR="002914B6" w:rsidRPr="00112DEB" w:rsidRDefault="002914B6" w:rsidP="002914B6">
      <w:pPr>
        <w:pStyle w:val="ListBulletNoSpace"/>
        <w:numPr>
          <w:ilvl w:val="0"/>
          <w:numId w:val="0"/>
        </w:numPr>
        <w:tabs>
          <w:tab w:val="left" w:pos="993"/>
        </w:tabs>
        <w:ind w:left="720" w:hanging="360"/>
        <w:rPr>
          <w:rFonts w:ascii="Arial" w:hAnsi="Arial" w:cs="Arial"/>
          <w:i/>
          <w:iCs/>
          <w:snapToGrid w:val="0"/>
          <w:sz w:val="22"/>
          <w:szCs w:val="22"/>
          <w:lang w:eastAsia="en-US"/>
        </w:rPr>
      </w:pPr>
      <w:r w:rsidRPr="00112DEB">
        <w:rPr>
          <w:rFonts w:ascii="Arial" w:hAnsi="Arial" w:cs="Arial"/>
          <w:i/>
          <w:iCs/>
          <w:snapToGrid w:val="0"/>
          <w:sz w:val="22"/>
          <w:szCs w:val="22"/>
          <w:lang w:eastAsia="en-US"/>
        </w:rPr>
        <w:tab/>
        <w:t xml:space="preserve">The programme of implementation should be prepared in such manner to ensure the smooth daily activities of the beneficiaries employees, passengers and traffic. </w:t>
      </w:r>
    </w:p>
    <w:p w14:paraId="457CE480" w14:textId="77777777" w:rsidR="002914B6" w:rsidRPr="00112DEB" w:rsidRDefault="002914B6" w:rsidP="002914B6">
      <w:pPr>
        <w:pStyle w:val="ListBulletNoSpace"/>
        <w:numPr>
          <w:ilvl w:val="0"/>
          <w:numId w:val="0"/>
        </w:numPr>
        <w:tabs>
          <w:tab w:val="left" w:pos="993"/>
        </w:tabs>
        <w:ind w:left="720" w:hanging="360"/>
        <w:rPr>
          <w:rFonts w:ascii="Arial" w:hAnsi="Arial" w:cs="Arial"/>
          <w:i/>
          <w:iCs/>
          <w:snapToGrid w:val="0"/>
          <w:sz w:val="22"/>
          <w:szCs w:val="22"/>
          <w:lang w:eastAsia="en-US"/>
        </w:rPr>
      </w:pPr>
    </w:p>
    <w:p w14:paraId="6356DAEA" w14:textId="77777777" w:rsidR="002914B6" w:rsidRPr="00112DEB" w:rsidRDefault="002914B6" w:rsidP="002914B6">
      <w:pPr>
        <w:pStyle w:val="ListBulletNoSpace"/>
        <w:numPr>
          <w:ilvl w:val="0"/>
          <w:numId w:val="0"/>
        </w:numPr>
        <w:tabs>
          <w:tab w:val="left" w:pos="993"/>
        </w:tabs>
        <w:ind w:left="720" w:hanging="360"/>
        <w:rPr>
          <w:rFonts w:ascii="Arial" w:hAnsi="Arial" w:cs="Arial"/>
          <w:i/>
          <w:iCs/>
          <w:snapToGrid w:val="0"/>
          <w:sz w:val="22"/>
          <w:szCs w:val="22"/>
          <w:lang w:eastAsia="en-US"/>
        </w:rPr>
      </w:pPr>
      <w:r w:rsidRPr="00112DEB">
        <w:rPr>
          <w:rFonts w:ascii="Arial" w:hAnsi="Arial" w:cs="Arial"/>
          <w:i/>
          <w:iCs/>
          <w:snapToGrid w:val="0"/>
          <w:sz w:val="22"/>
          <w:szCs w:val="22"/>
          <w:lang w:eastAsia="en-US"/>
        </w:rPr>
        <w:tab/>
        <w:t xml:space="preserve">The Contractor's work programme shall be submitted both in MS Project (or equivalent program) and in PDF formats.  </w:t>
      </w:r>
    </w:p>
    <w:p w14:paraId="161929BD" w14:textId="77777777" w:rsidR="002914B6" w:rsidRPr="00112DEB" w:rsidRDefault="002914B6" w:rsidP="002914B6">
      <w:pPr>
        <w:pStyle w:val="ListBulletNoSpace"/>
        <w:numPr>
          <w:ilvl w:val="0"/>
          <w:numId w:val="0"/>
        </w:numPr>
        <w:tabs>
          <w:tab w:val="left" w:pos="993"/>
        </w:tabs>
        <w:ind w:left="720" w:hanging="360"/>
        <w:rPr>
          <w:rFonts w:ascii="Arial" w:hAnsi="Arial" w:cs="Arial"/>
          <w:i/>
          <w:iCs/>
          <w:snapToGrid w:val="0"/>
          <w:sz w:val="22"/>
          <w:szCs w:val="22"/>
          <w:lang w:eastAsia="en-US"/>
        </w:rPr>
      </w:pPr>
    </w:p>
    <w:p w14:paraId="5E62EC42" w14:textId="77777777" w:rsidR="002914B6" w:rsidRPr="00112DEB" w:rsidRDefault="002914B6" w:rsidP="002914B6">
      <w:pPr>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 xml:space="preserve">17.5 </w:t>
      </w:r>
      <w:r w:rsidRPr="00112DEB">
        <w:rPr>
          <w:rFonts w:ascii="Arial" w:hAnsi="Arial" w:cs="Arial"/>
          <w:i/>
          <w:iCs/>
          <w:sz w:val="22"/>
          <w:szCs w:val="22"/>
        </w:rPr>
        <w:tab/>
        <w:t>In the revised programme the Contractor shall, provide information on additional resources to be deployed in order to complete the works within the time specified in the contract.</w:t>
      </w:r>
    </w:p>
    <w:p w14:paraId="140E8D73" w14:textId="77777777" w:rsidR="002914B6" w:rsidRPr="00112DEB" w:rsidRDefault="002914B6" w:rsidP="002914B6">
      <w:pPr>
        <w:spacing w:before="120" w:after="120"/>
        <w:rPr>
          <w:rFonts w:ascii="Arial" w:hAnsi="Arial" w:cs="Arial"/>
          <w:i/>
          <w:iCs/>
          <w:sz w:val="22"/>
          <w:szCs w:val="22"/>
        </w:rPr>
      </w:pPr>
    </w:p>
    <w:p w14:paraId="0D5536B8" w14:textId="77777777" w:rsidR="002914B6" w:rsidRPr="00112DEB" w:rsidRDefault="002914B6" w:rsidP="002914B6">
      <w:pPr>
        <w:keepNext/>
        <w:keepLines/>
        <w:spacing w:before="240"/>
        <w:ind w:left="1276" w:hanging="1276"/>
        <w:rPr>
          <w:rFonts w:ascii="Arial" w:hAnsi="Arial" w:cs="Arial"/>
          <w:b/>
          <w:i/>
          <w:iCs/>
          <w:sz w:val="22"/>
          <w:szCs w:val="22"/>
        </w:rPr>
      </w:pPr>
      <w:r w:rsidRPr="00112DEB">
        <w:rPr>
          <w:rFonts w:ascii="Arial" w:hAnsi="Arial" w:cs="Arial"/>
          <w:b/>
          <w:i/>
          <w:iCs/>
          <w:sz w:val="22"/>
          <w:szCs w:val="22"/>
        </w:rPr>
        <w:t>Article 19</w:t>
      </w:r>
      <w:r w:rsidRPr="00112DEB">
        <w:rPr>
          <w:rFonts w:ascii="Arial" w:hAnsi="Arial" w:cs="Arial"/>
          <w:b/>
          <w:i/>
          <w:iCs/>
          <w:sz w:val="22"/>
          <w:szCs w:val="22"/>
        </w:rPr>
        <w:tab/>
        <w:t>Contractor’s drawings and execution studies</w:t>
      </w:r>
    </w:p>
    <w:p w14:paraId="1920DE54" w14:textId="77777777" w:rsidR="002914B6" w:rsidRPr="00112DEB" w:rsidRDefault="002914B6" w:rsidP="002914B6">
      <w:pPr>
        <w:keepNext/>
        <w:keepLines/>
        <w:spacing w:before="240"/>
        <w:ind w:left="1276" w:hanging="1276"/>
        <w:rPr>
          <w:rFonts w:ascii="Arial" w:hAnsi="Arial" w:cs="Arial"/>
          <w:b/>
          <w:i/>
          <w:iCs/>
          <w:sz w:val="22"/>
          <w:szCs w:val="22"/>
        </w:rPr>
      </w:pPr>
    </w:p>
    <w:p w14:paraId="1CFDF9CF" w14:textId="77777777" w:rsidR="002914B6" w:rsidRPr="00112DEB" w:rsidRDefault="002914B6" w:rsidP="002914B6">
      <w:pPr>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19.1</w:t>
      </w:r>
      <w:r w:rsidRPr="00112DEB">
        <w:rPr>
          <w:rFonts w:ascii="Arial" w:hAnsi="Arial" w:cs="Arial"/>
          <w:i/>
          <w:iCs/>
          <w:sz w:val="22"/>
          <w:szCs w:val="22"/>
        </w:rPr>
        <w:tab/>
        <w:t>add to Article 19.1:</w:t>
      </w:r>
    </w:p>
    <w:p w14:paraId="56654401" w14:textId="77777777" w:rsidR="002914B6" w:rsidRPr="00112DEB" w:rsidRDefault="002914B6" w:rsidP="002914B6">
      <w:pPr>
        <w:autoSpaceDE w:val="0"/>
        <w:autoSpaceDN w:val="0"/>
        <w:adjustRightInd w:val="0"/>
        <w:ind w:left="567" w:hanging="567"/>
        <w:rPr>
          <w:rFonts w:ascii="Arial" w:hAnsi="Arial" w:cs="Arial"/>
          <w:i/>
          <w:iCs/>
          <w:sz w:val="22"/>
          <w:szCs w:val="22"/>
        </w:rPr>
      </w:pPr>
    </w:p>
    <w:p w14:paraId="05EEB0FC" w14:textId="77777777" w:rsidR="002914B6" w:rsidRPr="00112DEB" w:rsidRDefault="002914B6" w:rsidP="002914B6">
      <w:pPr>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 xml:space="preserve">(d)     </w:t>
      </w:r>
      <w:r w:rsidRPr="00112DEB">
        <w:rPr>
          <w:rFonts w:ascii="Arial" w:hAnsi="Arial" w:cs="Arial"/>
          <w:i/>
          <w:iCs/>
          <w:sz w:val="22"/>
          <w:szCs w:val="22"/>
        </w:rPr>
        <w:tab/>
        <w:t xml:space="preserve">The Contractor shall prepare and keep up-to-date a complete set of As-Built records showing the precise locations, sizes and details of all the work executed. These drawings shall be kept on site. They shall be available to the Supervisor’s Representative at any time. </w:t>
      </w:r>
    </w:p>
    <w:p w14:paraId="31086620" w14:textId="77777777" w:rsidR="002914B6" w:rsidRPr="00112DEB" w:rsidRDefault="002914B6" w:rsidP="002914B6">
      <w:pPr>
        <w:autoSpaceDE w:val="0"/>
        <w:autoSpaceDN w:val="0"/>
        <w:adjustRightInd w:val="0"/>
        <w:ind w:left="567"/>
        <w:rPr>
          <w:rFonts w:ascii="Arial" w:hAnsi="Arial" w:cs="Arial"/>
          <w:i/>
          <w:iCs/>
          <w:sz w:val="22"/>
          <w:szCs w:val="22"/>
        </w:rPr>
      </w:pPr>
    </w:p>
    <w:p w14:paraId="2A42A468" w14:textId="4615711C" w:rsidR="002914B6" w:rsidRPr="00112DEB" w:rsidRDefault="002914B6" w:rsidP="002914B6">
      <w:pPr>
        <w:autoSpaceDE w:val="0"/>
        <w:autoSpaceDN w:val="0"/>
        <w:adjustRightInd w:val="0"/>
        <w:ind w:left="567"/>
        <w:rPr>
          <w:rFonts w:ascii="Arial" w:hAnsi="Arial" w:cs="Arial"/>
          <w:i/>
          <w:iCs/>
          <w:sz w:val="22"/>
          <w:szCs w:val="22"/>
        </w:rPr>
      </w:pPr>
      <w:r w:rsidRPr="00112DEB">
        <w:rPr>
          <w:rFonts w:ascii="Arial" w:hAnsi="Arial" w:cs="Arial"/>
          <w:i/>
          <w:iCs/>
          <w:sz w:val="22"/>
          <w:szCs w:val="22"/>
        </w:rPr>
        <w:t>The Contractor shall prepare</w:t>
      </w:r>
      <w:r w:rsidR="0008376B" w:rsidRPr="00112DEB">
        <w:rPr>
          <w:rFonts w:ascii="Arial" w:hAnsi="Arial" w:cs="Arial"/>
          <w:i/>
          <w:iCs/>
          <w:sz w:val="22"/>
          <w:szCs w:val="22"/>
        </w:rPr>
        <w:t xml:space="preserve"> two</w:t>
      </w:r>
      <w:r w:rsidRPr="00112DEB">
        <w:rPr>
          <w:rFonts w:ascii="Arial" w:hAnsi="Arial" w:cs="Arial"/>
          <w:i/>
          <w:iCs/>
          <w:sz w:val="22"/>
          <w:szCs w:val="22"/>
        </w:rPr>
        <w:t xml:space="preserve"> hard copies of as built-design documentation/ drawings and Operation and Maintenance Manuals. </w:t>
      </w:r>
      <w:r w:rsidR="0008376B" w:rsidRPr="00112DEB">
        <w:rPr>
          <w:rFonts w:ascii="Arial" w:hAnsi="Arial" w:cs="Arial"/>
          <w:i/>
          <w:iCs/>
          <w:sz w:val="22"/>
          <w:szCs w:val="22"/>
        </w:rPr>
        <w:t>Two h</w:t>
      </w:r>
      <w:r w:rsidRPr="00112DEB">
        <w:rPr>
          <w:rFonts w:ascii="Arial" w:hAnsi="Arial" w:cs="Arial"/>
          <w:i/>
          <w:iCs/>
          <w:sz w:val="22"/>
          <w:szCs w:val="22"/>
        </w:rPr>
        <w:t xml:space="preserve">ard copies and digital format shall be supplied to the Supervisor’s Representative prior to the commencement of the Tests on Completion. </w:t>
      </w:r>
    </w:p>
    <w:p w14:paraId="59A9E7E5" w14:textId="77777777" w:rsidR="002914B6" w:rsidRPr="00112DEB" w:rsidRDefault="002914B6" w:rsidP="002914B6">
      <w:pPr>
        <w:autoSpaceDE w:val="0"/>
        <w:autoSpaceDN w:val="0"/>
        <w:adjustRightInd w:val="0"/>
        <w:ind w:left="567" w:hanging="567"/>
        <w:rPr>
          <w:rFonts w:ascii="Arial" w:hAnsi="Arial" w:cs="Arial"/>
          <w:i/>
          <w:iCs/>
          <w:sz w:val="22"/>
          <w:szCs w:val="22"/>
        </w:rPr>
      </w:pPr>
    </w:p>
    <w:p w14:paraId="66322C48" w14:textId="77777777" w:rsidR="002914B6" w:rsidRPr="00112DEB" w:rsidRDefault="002914B6" w:rsidP="002914B6">
      <w:pPr>
        <w:autoSpaceDE w:val="0"/>
        <w:autoSpaceDN w:val="0"/>
        <w:adjustRightInd w:val="0"/>
        <w:ind w:left="567"/>
        <w:rPr>
          <w:rFonts w:ascii="Arial" w:hAnsi="Arial" w:cs="Arial"/>
          <w:i/>
          <w:iCs/>
          <w:sz w:val="22"/>
          <w:szCs w:val="22"/>
        </w:rPr>
      </w:pPr>
      <w:r w:rsidRPr="00112DEB">
        <w:rPr>
          <w:rFonts w:ascii="Arial" w:hAnsi="Arial" w:cs="Arial"/>
          <w:i/>
          <w:iCs/>
          <w:sz w:val="22"/>
          <w:szCs w:val="22"/>
        </w:rPr>
        <w:t xml:space="preserve">In addition, the Contractor shall supply to the Supervisor’s Representative as-built design of the works, showing all works as executed, and submit them to the Supervisor’s Representative for review. The contractor shall obtain the consent of the Supervisor’s Representative as to their size, the referencing system, and other relevant details. </w:t>
      </w:r>
    </w:p>
    <w:p w14:paraId="2DD9BC2B" w14:textId="77777777" w:rsidR="002914B6" w:rsidRPr="00112DEB" w:rsidRDefault="002914B6" w:rsidP="002914B6">
      <w:pPr>
        <w:autoSpaceDE w:val="0"/>
        <w:autoSpaceDN w:val="0"/>
        <w:adjustRightInd w:val="0"/>
        <w:ind w:left="567"/>
        <w:rPr>
          <w:rFonts w:ascii="Arial" w:hAnsi="Arial" w:cs="Arial"/>
          <w:i/>
          <w:iCs/>
          <w:sz w:val="22"/>
          <w:szCs w:val="22"/>
        </w:rPr>
      </w:pPr>
    </w:p>
    <w:p w14:paraId="15149AAF" w14:textId="77777777" w:rsidR="002914B6" w:rsidRPr="00112DEB" w:rsidRDefault="002914B6" w:rsidP="002914B6">
      <w:pPr>
        <w:autoSpaceDE w:val="0"/>
        <w:autoSpaceDN w:val="0"/>
        <w:adjustRightInd w:val="0"/>
        <w:ind w:left="567"/>
        <w:rPr>
          <w:rFonts w:ascii="Arial" w:hAnsi="Arial" w:cs="Arial"/>
          <w:i/>
          <w:iCs/>
          <w:sz w:val="22"/>
          <w:szCs w:val="22"/>
        </w:rPr>
      </w:pPr>
      <w:r w:rsidRPr="00112DEB">
        <w:rPr>
          <w:rFonts w:ascii="Arial" w:hAnsi="Arial" w:cs="Arial"/>
          <w:i/>
          <w:iCs/>
          <w:sz w:val="22"/>
          <w:szCs w:val="22"/>
        </w:rPr>
        <w:t xml:space="preserve">Prior to the issue of any Provisional Acceptance, the contractor shall supply to the Supervisor’s Representative the specified numbers and types of copies of the relevant as-built design built-design documentation/ drawings and Operation and Maintenance Manuals as well as all warranties and/or guarantees and operation manuals for the installed plant and equipment, in accordance with the Technical Requirements. The works shall not be considered to be completed for the purposes of acceptance under Articles 57 to 62 of the General Conditions until the Supervisor’s Representative has received these documents. </w:t>
      </w:r>
    </w:p>
    <w:p w14:paraId="527EF5FA" w14:textId="77777777" w:rsidR="002914B6" w:rsidRPr="00112DEB" w:rsidRDefault="002914B6" w:rsidP="002914B6">
      <w:pPr>
        <w:tabs>
          <w:tab w:val="left" w:pos="567"/>
        </w:tabs>
        <w:autoSpaceDE w:val="0"/>
        <w:autoSpaceDN w:val="0"/>
        <w:adjustRightInd w:val="0"/>
        <w:ind w:left="1276" w:hanging="567"/>
        <w:rPr>
          <w:rFonts w:ascii="Arial" w:hAnsi="Arial" w:cs="Arial"/>
          <w:i/>
          <w:iCs/>
          <w:sz w:val="22"/>
          <w:szCs w:val="22"/>
        </w:rPr>
      </w:pPr>
    </w:p>
    <w:p w14:paraId="6BAF5FD2" w14:textId="77777777" w:rsidR="002914B6" w:rsidRPr="00112DEB" w:rsidRDefault="002914B6" w:rsidP="002914B6">
      <w:pPr>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19.7</w:t>
      </w:r>
      <w:r w:rsidRPr="00112DEB">
        <w:rPr>
          <w:rFonts w:ascii="Arial" w:hAnsi="Arial" w:cs="Arial"/>
          <w:i/>
          <w:iCs/>
          <w:sz w:val="22"/>
          <w:szCs w:val="22"/>
        </w:rPr>
        <w:tab/>
        <w:t>All documents to be provided by the Contractor must be in English and language of the country.</w:t>
      </w:r>
    </w:p>
    <w:p w14:paraId="41FBD9A0" w14:textId="77777777" w:rsidR="002914B6" w:rsidRPr="00112DEB" w:rsidRDefault="002914B6" w:rsidP="002914B6">
      <w:pPr>
        <w:autoSpaceDE w:val="0"/>
        <w:autoSpaceDN w:val="0"/>
        <w:adjustRightInd w:val="0"/>
        <w:ind w:left="567" w:hanging="567"/>
        <w:rPr>
          <w:rFonts w:ascii="Arial" w:hAnsi="Arial" w:cs="Arial"/>
          <w:i/>
          <w:iCs/>
          <w:sz w:val="22"/>
          <w:szCs w:val="22"/>
        </w:rPr>
      </w:pPr>
    </w:p>
    <w:p w14:paraId="75D89CF9" w14:textId="77777777" w:rsidR="002914B6" w:rsidRPr="00112DEB" w:rsidRDefault="002914B6" w:rsidP="002914B6">
      <w:pPr>
        <w:spacing w:before="240"/>
        <w:ind w:left="1276" w:hanging="1276"/>
        <w:rPr>
          <w:rFonts w:ascii="Arial" w:hAnsi="Arial" w:cs="Arial"/>
          <w:b/>
          <w:i/>
          <w:iCs/>
          <w:sz w:val="22"/>
          <w:szCs w:val="22"/>
        </w:rPr>
      </w:pPr>
      <w:bookmarkStart w:id="212" w:name="_Toc76894427"/>
      <w:r w:rsidRPr="00112DEB">
        <w:rPr>
          <w:rFonts w:ascii="Arial" w:hAnsi="Arial" w:cs="Arial"/>
          <w:b/>
          <w:i/>
          <w:iCs/>
          <w:sz w:val="22"/>
          <w:szCs w:val="22"/>
        </w:rPr>
        <w:t>Article 27</w:t>
      </w:r>
      <w:r w:rsidRPr="00112DEB">
        <w:rPr>
          <w:rFonts w:ascii="Arial" w:hAnsi="Arial" w:cs="Arial"/>
          <w:b/>
          <w:i/>
          <w:iCs/>
          <w:sz w:val="22"/>
          <w:szCs w:val="22"/>
        </w:rPr>
        <w:tab/>
        <w:t>Demolished materials</w:t>
      </w:r>
      <w:bookmarkEnd w:id="212"/>
    </w:p>
    <w:p w14:paraId="120AF219" w14:textId="77777777" w:rsidR="002914B6" w:rsidRPr="00112DEB" w:rsidRDefault="002914B6" w:rsidP="002914B6">
      <w:pPr>
        <w:tabs>
          <w:tab w:val="left" w:pos="567"/>
        </w:tabs>
        <w:autoSpaceDE w:val="0"/>
        <w:autoSpaceDN w:val="0"/>
        <w:adjustRightInd w:val="0"/>
        <w:ind w:left="567" w:hanging="567"/>
        <w:rPr>
          <w:rFonts w:ascii="Arial" w:hAnsi="Arial" w:cs="Arial"/>
          <w:bCs/>
          <w:i/>
          <w:iCs/>
          <w:sz w:val="22"/>
          <w:szCs w:val="22"/>
        </w:rPr>
      </w:pPr>
    </w:p>
    <w:p w14:paraId="48F66373" w14:textId="77777777" w:rsidR="002914B6" w:rsidRPr="00112DEB" w:rsidRDefault="002914B6" w:rsidP="002914B6">
      <w:pPr>
        <w:tabs>
          <w:tab w:val="left" w:pos="567"/>
        </w:tabs>
        <w:autoSpaceDE w:val="0"/>
        <w:autoSpaceDN w:val="0"/>
        <w:adjustRightInd w:val="0"/>
        <w:ind w:left="567" w:hanging="567"/>
        <w:rPr>
          <w:rFonts w:ascii="Arial" w:hAnsi="Arial" w:cs="Arial"/>
          <w:bCs/>
          <w:i/>
          <w:iCs/>
          <w:sz w:val="22"/>
          <w:szCs w:val="22"/>
        </w:rPr>
      </w:pPr>
      <w:r w:rsidRPr="00112DEB">
        <w:rPr>
          <w:rFonts w:ascii="Arial" w:hAnsi="Arial" w:cs="Arial"/>
          <w:bCs/>
          <w:i/>
          <w:iCs/>
          <w:sz w:val="22"/>
          <w:szCs w:val="22"/>
        </w:rPr>
        <w:t>27.2</w:t>
      </w:r>
      <w:r w:rsidRPr="00112DEB">
        <w:rPr>
          <w:rFonts w:ascii="Arial" w:hAnsi="Arial" w:cs="Arial"/>
          <w:bCs/>
          <w:i/>
          <w:iCs/>
          <w:sz w:val="22"/>
          <w:szCs w:val="22"/>
        </w:rPr>
        <w:tab/>
        <w:t xml:space="preserve">No demolition materials will become the property of the Contracting Authority. </w:t>
      </w:r>
    </w:p>
    <w:p w14:paraId="2F521FB9" w14:textId="77777777" w:rsidR="002914B6" w:rsidRPr="00112DEB" w:rsidRDefault="002914B6" w:rsidP="002914B6">
      <w:pPr>
        <w:spacing w:before="240"/>
        <w:ind w:left="1276" w:hanging="1276"/>
        <w:rPr>
          <w:rFonts w:ascii="Arial" w:hAnsi="Arial" w:cs="Arial"/>
          <w:b/>
          <w:i/>
          <w:iCs/>
          <w:sz w:val="22"/>
          <w:szCs w:val="22"/>
        </w:rPr>
      </w:pPr>
      <w:r w:rsidRPr="00112DEB">
        <w:rPr>
          <w:rFonts w:ascii="Arial" w:hAnsi="Arial" w:cs="Arial"/>
          <w:b/>
          <w:i/>
          <w:iCs/>
          <w:sz w:val="22"/>
          <w:szCs w:val="22"/>
        </w:rPr>
        <w:t>Article 29</w:t>
      </w:r>
      <w:r w:rsidRPr="00112DEB">
        <w:rPr>
          <w:rFonts w:ascii="Arial" w:hAnsi="Arial" w:cs="Arial"/>
          <w:b/>
          <w:i/>
          <w:iCs/>
          <w:sz w:val="22"/>
          <w:szCs w:val="22"/>
        </w:rPr>
        <w:tab/>
        <w:t>Temporary works</w:t>
      </w:r>
    </w:p>
    <w:p w14:paraId="7C97DA17" w14:textId="77777777" w:rsidR="002914B6" w:rsidRPr="00112DEB" w:rsidRDefault="002914B6" w:rsidP="002914B6">
      <w:pPr>
        <w:tabs>
          <w:tab w:val="left" w:pos="567"/>
        </w:tabs>
        <w:autoSpaceDE w:val="0"/>
        <w:autoSpaceDN w:val="0"/>
        <w:adjustRightInd w:val="0"/>
        <w:ind w:left="567" w:hanging="567"/>
        <w:rPr>
          <w:rFonts w:ascii="Arial" w:hAnsi="Arial" w:cs="Arial"/>
          <w:bCs/>
          <w:i/>
          <w:iCs/>
          <w:sz w:val="22"/>
          <w:szCs w:val="22"/>
        </w:rPr>
      </w:pPr>
    </w:p>
    <w:p w14:paraId="6896950C" w14:textId="77777777" w:rsidR="002914B6" w:rsidRPr="00112DEB" w:rsidRDefault="002914B6" w:rsidP="002914B6">
      <w:pPr>
        <w:tabs>
          <w:tab w:val="left" w:pos="567"/>
        </w:tabs>
        <w:autoSpaceDE w:val="0"/>
        <w:autoSpaceDN w:val="0"/>
        <w:adjustRightInd w:val="0"/>
        <w:ind w:left="567" w:hanging="567"/>
        <w:rPr>
          <w:rFonts w:ascii="Arial" w:hAnsi="Arial" w:cs="Arial"/>
          <w:bCs/>
          <w:i/>
          <w:iCs/>
          <w:sz w:val="22"/>
          <w:szCs w:val="22"/>
        </w:rPr>
      </w:pPr>
      <w:r w:rsidRPr="00112DEB">
        <w:rPr>
          <w:rFonts w:ascii="Arial" w:hAnsi="Arial" w:cs="Arial"/>
          <w:bCs/>
          <w:i/>
          <w:iCs/>
          <w:sz w:val="22"/>
          <w:szCs w:val="22"/>
        </w:rPr>
        <w:t>29.2</w:t>
      </w:r>
      <w:r w:rsidRPr="00112DEB">
        <w:rPr>
          <w:rFonts w:ascii="Arial" w:hAnsi="Arial" w:cs="Arial"/>
          <w:bCs/>
          <w:i/>
          <w:iCs/>
          <w:sz w:val="22"/>
          <w:szCs w:val="22"/>
        </w:rPr>
        <w:tab/>
        <w:t>The design of temporary works will be the responsibility of the Contractor subject to approval by the Supervisor’s Representative.</w:t>
      </w:r>
    </w:p>
    <w:p w14:paraId="73E0CE63" w14:textId="77777777" w:rsidR="002914B6" w:rsidRPr="00112DEB" w:rsidRDefault="002914B6" w:rsidP="002914B6">
      <w:pPr>
        <w:spacing w:before="240"/>
        <w:ind w:left="1276" w:hanging="1276"/>
        <w:rPr>
          <w:rFonts w:ascii="Arial" w:hAnsi="Arial" w:cs="Arial"/>
          <w:b/>
          <w:sz w:val="22"/>
          <w:szCs w:val="22"/>
        </w:rPr>
      </w:pPr>
      <w:r w:rsidRPr="00112DEB">
        <w:rPr>
          <w:rFonts w:ascii="Arial" w:hAnsi="Arial" w:cs="Arial"/>
          <w:b/>
          <w:sz w:val="22"/>
          <w:szCs w:val="22"/>
        </w:rPr>
        <w:t>Article 34</w:t>
      </w:r>
      <w:r w:rsidRPr="00112DEB">
        <w:rPr>
          <w:rFonts w:ascii="Arial" w:hAnsi="Arial" w:cs="Arial"/>
          <w:b/>
          <w:sz w:val="22"/>
          <w:szCs w:val="22"/>
        </w:rPr>
        <w:tab/>
        <w:t>Period of implementation of tasks</w:t>
      </w:r>
    </w:p>
    <w:p w14:paraId="125AB4C9" w14:textId="3A8E8D0C" w:rsidR="002914B6" w:rsidRPr="00112DEB" w:rsidRDefault="002914B6" w:rsidP="002914B6">
      <w:pPr>
        <w:spacing w:before="240" w:after="60"/>
        <w:ind w:left="1276" w:hanging="709"/>
        <w:rPr>
          <w:rFonts w:ascii="Arial" w:hAnsi="Arial" w:cs="Arial"/>
          <w:bCs/>
          <w:kern w:val="28"/>
          <w:sz w:val="22"/>
          <w:szCs w:val="22"/>
        </w:rPr>
      </w:pPr>
      <w:r w:rsidRPr="00112DEB">
        <w:rPr>
          <w:rFonts w:ascii="Arial" w:hAnsi="Arial" w:cs="Arial"/>
          <w:kern w:val="28"/>
          <w:sz w:val="22"/>
          <w:szCs w:val="22"/>
        </w:rPr>
        <w:t>34.1</w:t>
      </w:r>
      <w:r w:rsidRPr="00112DEB">
        <w:rPr>
          <w:rFonts w:ascii="Arial" w:hAnsi="Arial" w:cs="Arial"/>
          <w:bCs/>
          <w:kern w:val="28"/>
          <w:sz w:val="22"/>
          <w:szCs w:val="22"/>
        </w:rPr>
        <w:tab/>
      </w:r>
      <w:r w:rsidRPr="00112DEB">
        <w:rPr>
          <w:rFonts w:ascii="Arial" w:hAnsi="Arial" w:cs="Arial"/>
          <w:bCs/>
          <w:kern w:val="28"/>
          <w:sz w:val="22"/>
          <w:szCs w:val="22"/>
          <w:u w:val="single"/>
        </w:rPr>
        <w:t xml:space="preserve">The period of implementation of tasks </w:t>
      </w:r>
      <w:r w:rsidRPr="00C03CA5">
        <w:rPr>
          <w:rFonts w:ascii="Arial" w:hAnsi="Arial" w:cs="Arial"/>
          <w:bCs/>
          <w:kern w:val="28"/>
          <w:sz w:val="22"/>
          <w:szCs w:val="22"/>
          <w:u w:val="single"/>
        </w:rPr>
        <w:t xml:space="preserve">is </w:t>
      </w:r>
      <w:r w:rsidR="00C03CA5" w:rsidRPr="00C03CA5">
        <w:rPr>
          <w:rFonts w:ascii="Arial" w:hAnsi="Arial" w:cs="Arial"/>
          <w:bCs/>
          <w:kern w:val="28"/>
          <w:sz w:val="22"/>
          <w:szCs w:val="22"/>
          <w:u w:val="single"/>
        </w:rPr>
        <w:t>90</w:t>
      </w:r>
      <w:r w:rsidR="00111A89" w:rsidRPr="00C03CA5">
        <w:rPr>
          <w:rFonts w:ascii="Arial" w:hAnsi="Arial" w:cs="Arial"/>
          <w:bCs/>
          <w:kern w:val="28"/>
          <w:sz w:val="22"/>
          <w:szCs w:val="22"/>
          <w:u w:val="single"/>
        </w:rPr>
        <w:t xml:space="preserve"> days</w:t>
      </w:r>
      <w:r w:rsidR="00BA03B5" w:rsidRPr="00C03CA5">
        <w:rPr>
          <w:rFonts w:ascii="Arial" w:hAnsi="Arial" w:cs="Arial"/>
          <w:bCs/>
          <w:kern w:val="28"/>
          <w:sz w:val="22"/>
          <w:szCs w:val="22"/>
        </w:rPr>
        <w:t xml:space="preserve"> </w:t>
      </w:r>
      <w:r w:rsidRPr="00C03CA5">
        <w:rPr>
          <w:rFonts w:ascii="Arial" w:hAnsi="Arial" w:cs="Arial"/>
          <w:bCs/>
          <w:kern w:val="28"/>
          <w:sz w:val="22"/>
          <w:szCs w:val="22"/>
        </w:rPr>
        <w:t>from</w:t>
      </w:r>
      <w:r w:rsidRPr="00112DEB">
        <w:rPr>
          <w:rFonts w:ascii="Arial" w:hAnsi="Arial" w:cs="Arial"/>
          <w:bCs/>
          <w:kern w:val="28"/>
          <w:sz w:val="22"/>
          <w:szCs w:val="22"/>
        </w:rPr>
        <w:t xml:space="preserve"> the commencement date</w:t>
      </w:r>
      <w:r w:rsidR="005D371F">
        <w:rPr>
          <w:rFonts w:ascii="Arial" w:hAnsi="Arial" w:cs="Arial"/>
          <w:bCs/>
          <w:kern w:val="28"/>
          <w:sz w:val="22"/>
          <w:szCs w:val="22"/>
        </w:rPr>
        <w:t xml:space="preserve"> (submission of the Performance security)</w:t>
      </w:r>
      <w:r w:rsidRPr="00112DEB">
        <w:rPr>
          <w:rFonts w:ascii="Arial" w:hAnsi="Arial" w:cs="Arial"/>
          <w:bCs/>
          <w:kern w:val="28"/>
          <w:sz w:val="22"/>
          <w:szCs w:val="22"/>
        </w:rPr>
        <w:t xml:space="preserve">. </w:t>
      </w:r>
    </w:p>
    <w:p w14:paraId="3CD65092" w14:textId="6CCFA6E2" w:rsidR="002914B6" w:rsidRPr="00112DEB" w:rsidRDefault="002914B6" w:rsidP="002914B6">
      <w:pPr>
        <w:spacing w:before="240" w:after="60"/>
        <w:ind w:left="1276"/>
        <w:rPr>
          <w:rFonts w:ascii="Arial" w:hAnsi="Arial" w:cs="Arial"/>
          <w:bCs/>
          <w:i/>
          <w:iCs/>
          <w:kern w:val="28"/>
          <w:sz w:val="22"/>
          <w:szCs w:val="22"/>
        </w:rPr>
      </w:pPr>
      <w:r w:rsidRPr="00112DEB">
        <w:rPr>
          <w:rFonts w:ascii="Arial" w:hAnsi="Arial" w:cs="Arial"/>
          <w:bCs/>
          <w:i/>
          <w:iCs/>
          <w:sz w:val="22"/>
          <w:szCs w:val="22"/>
        </w:rPr>
        <w:t xml:space="preserve">Site working hours shall be restricted according to the existing legislation in </w:t>
      </w:r>
      <w:r w:rsidR="00111A89">
        <w:rPr>
          <w:rFonts w:ascii="Arial" w:hAnsi="Arial" w:cs="Arial"/>
          <w:bCs/>
          <w:i/>
          <w:iCs/>
          <w:sz w:val="22"/>
          <w:szCs w:val="22"/>
        </w:rPr>
        <w:t>Montenegro</w:t>
      </w:r>
      <w:r w:rsidRPr="00112DEB">
        <w:rPr>
          <w:rFonts w:ascii="Arial" w:hAnsi="Arial" w:cs="Arial"/>
          <w:bCs/>
          <w:i/>
          <w:iCs/>
          <w:sz w:val="22"/>
          <w:szCs w:val="22"/>
        </w:rPr>
        <w:t>, unless mentioned otherwise in the contract.</w:t>
      </w:r>
    </w:p>
    <w:p w14:paraId="04DDCACF" w14:textId="77777777" w:rsidR="002914B6" w:rsidRPr="00112DEB" w:rsidRDefault="002914B6" w:rsidP="002914B6">
      <w:pPr>
        <w:tabs>
          <w:tab w:val="left" w:pos="567"/>
        </w:tabs>
        <w:autoSpaceDE w:val="0"/>
        <w:autoSpaceDN w:val="0"/>
        <w:adjustRightInd w:val="0"/>
        <w:ind w:left="1276" w:hanging="567"/>
        <w:rPr>
          <w:rFonts w:ascii="Arial" w:hAnsi="Arial" w:cs="Arial"/>
          <w:i/>
          <w:iCs/>
          <w:sz w:val="22"/>
          <w:szCs w:val="22"/>
        </w:rPr>
      </w:pPr>
    </w:p>
    <w:p w14:paraId="4BBA0B8A" w14:textId="77777777" w:rsidR="002914B6" w:rsidRPr="00112DEB" w:rsidRDefault="002914B6" w:rsidP="002914B6">
      <w:pPr>
        <w:tabs>
          <w:tab w:val="left" w:pos="567"/>
        </w:tabs>
        <w:autoSpaceDE w:val="0"/>
        <w:autoSpaceDN w:val="0"/>
        <w:adjustRightInd w:val="0"/>
        <w:ind w:left="1276" w:hanging="567"/>
        <w:rPr>
          <w:rFonts w:ascii="Arial" w:hAnsi="Arial" w:cs="Arial"/>
          <w:i/>
          <w:iCs/>
          <w:sz w:val="22"/>
          <w:szCs w:val="22"/>
        </w:rPr>
      </w:pPr>
      <w:r w:rsidRPr="00112DEB">
        <w:rPr>
          <w:rFonts w:ascii="Arial" w:hAnsi="Arial" w:cs="Arial"/>
          <w:i/>
          <w:iCs/>
          <w:sz w:val="22"/>
          <w:szCs w:val="22"/>
        </w:rPr>
        <w:tab/>
        <w:t xml:space="preserve">Public holidays will not be considered as reasons for extensions of time as per Article 35. </w:t>
      </w:r>
    </w:p>
    <w:p w14:paraId="3B598AA5" w14:textId="77777777" w:rsidR="002914B6" w:rsidRPr="00112DEB" w:rsidRDefault="002914B6" w:rsidP="002914B6">
      <w:pPr>
        <w:tabs>
          <w:tab w:val="left" w:pos="567"/>
        </w:tabs>
        <w:autoSpaceDE w:val="0"/>
        <w:autoSpaceDN w:val="0"/>
        <w:adjustRightInd w:val="0"/>
        <w:ind w:left="1276" w:hanging="567"/>
        <w:rPr>
          <w:rFonts w:ascii="Arial" w:hAnsi="Arial" w:cs="Arial"/>
          <w:i/>
          <w:iCs/>
          <w:sz w:val="22"/>
          <w:szCs w:val="22"/>
        </w:rPr>
      </w:pPr>
    </w:p>
    <w:p w14:paraId="7528A9CA" w14:textId="77777777" w:rsidR="002914B6" w:rsidRPr="00112DEB" w:rsidRDefault="002914B6" w:rsidP="002914B6">
      <w:pPr>
        <w:tabs>
          <w:tab w:val="left" w:pos="567"/>
        </w:tabs>
        <w:autoSpaceDE w:val="0"/>
        <w:autoSpaceDN w:val="0"/>
        <w:adjustRightInd w:val="0"/>
        <w:ind w:left="1276" w:hanging="567"/>
        <w:rPr>
          <w:rFonts w:ascii="Arial" w:hAnsi="Arial" w:cs="Arial"/>
          <w:i/>
          <w:iCs/>
          <w:sz w:val="22"/>
          <w:szCs w:val="22"/>
        </w:rPr>
      </w:pPr>
      <w:r w:rsidRPr="00112DEB">
        <w:rPr>
          <w:rFonts w:ascii="Arial" w:hAnsi="Arial" w:cs="Arial"/>
          <w:i/>
          <w:iCs/>
          <w:sz w:val="22"/>
          <w:szCs w:val="22"/>
        </w:rPr>
        <w:tab/>
        <w:t>If a notified public holiday occurs on a Sunday, then the holiday shall be taken forward to the following Monday. The Contractor shall program his works to take account of these public holidays.</w:t>
      </w:r>
    </w:p>
    <w:p w14:paraId="3406A005" w14:textId="77777777" w:rsidR="002914B6" w:rsidRPr="00112DEB" w:rsidRDefault="002914B6" w:rsidP="002914B6">
      <w:pPr>
        <w:spacing w:before="240" w:after="60"/>
        <w:ind w:left="1276" w:hanging="709"/>
        <w:rPr>
          <w:rFonts w:ascii="Arial" w:hAnsi="Arial" w:cs="Arial"/>
          <w:smallCaps/>
          <w:kern w:val="28"/>
          <w:sz w:val="22"/>
          <w:szCs w:val="22"/>
        </w:rPr>
      </w:pPr>
    </w:p>
    <w:p w14:paraId="7D35C08C" w14:textId="77777777" w:rsidR="002914B6" w:rsidRPr="00112DEB" w:rsidRDefault="002914B6" w:rsidP="002914B6">
      <w:pPr>
        <w:spacing w:before="240"/>
        <w:ind w:left="1276" w:hanging="1276"/>
        <w:rPr>
          <w:rFonts w:ascii="Arial" w:hAnsi="Arial" w:cs="Arial"/>
          <w:b/>
          <w:sz w:val="22"/>
          <w:szCs w:val="22"/>
        </w:rPr>
      </w:pPr>
      <w:r w:rsidRPr="00112DEB">
        <w:rPr>
          <w:rFonts w:ascii="Arial" w:hAnsi="Arial" w:cs="Arial"/>
          <w:b/>
          <w:sz w:val="22"/>
          <w:szCs w:val="22"/>
        </w:rPr>
        <w:t>Article 36</w:t>
      </w:r>
      <w:r w:rsidRPr="00112DEB">
        <w:rPr>
          <w:rFonts w:ascii="Arial" w:hAnsi="Arial" w:cs="Arial"/>
          <w:b/>
          <w:sz w:val="22"/>
          <w:szCs w:val="22"/>
        </w:rPr>
        <w:tab/>
        <w:t>Delays in the implementation of tasks</w:t>
      </w:r>
    </w:p>
    <w:p w14:paraId="1228A7CF" w14:textId="77777777" w:rsidR="002914B6" w:rsidRPr="00112DEB" w:rsidRDefault="002914B6" w:rsidP="002914B6">
      <w:pPr>
        <w:spacing w:before="120" w:after="120"/>
        <w:ind w:left="1276" w:hanging="709"/>
        <w:rPr>
          <w:rFonts w:ascii="Arial" w:hAnsi="Arial" w:cs="Arial"/>
          <w:sz w:val="22"/>
          <w:szCs w:val="22"/>
        </w:rPr>
      </w:pPr>
      <w:r w:rsidRPr="00112DEB">
        <w:rPr>
          <w:rFonts w:ascii="Arial" w:hAnsi="Arial" w:cs="Arial"/>
          <w:bCs/>
          <w:sz w:val="22"/>
          <w:szCs w:val="22"/>
        </w:rPr>
        <w:t>36.1</w:t>
      </w:r>
      <w:r w:rsidRPr="00112DEB">
        <w:rPr>
          <w:rFonts w:ascii="Arial" w:hAnsi="Arial" w:cs="Arial"/>
          <w:bCs/>
          <w:sz w:val="22"/>
          <w:szCs w:val="22"/>
        </w:rPr>
        <w:tab/>
      </w:r>
      <w:r w:rsidRPr="00112DEB">
        <w:rPr>
          <w:rFonts w:ascii="Arial" w:hAnsi="Arial" w:cs="Arial"/>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Pr="00112DEB">
        <w:rPr>
          <w:rFonts w:ascii="Arial" w:hAnsi="Arial" w:cs="Arial"/>
          <w:w w:val="50"/>
          <w:sz w:val="22"/>
          <w:szCs w:val="22"/>
        </w:rPr>
        <w:t> </w:t>
      </w:r>
      <w:r w:rsidRPr="00112DEB">
        <w:rPr>
          <w:rFonts w:ascii="Arial" w:hAnsi="Arial" w:cs="Arial"/>
          <w:sz w:val="22"/>
          <w:szCs w:val="22"/>
        </w:rPr>
        <w:t>% of the contract price or, if the contract is subdivided into phases, 10</w:t>
      </w:r>
      <w:r w:rsidRPr="00112DEB">
        <w:rPr>
          <w:rFonts w:ascii="Arial" w:hAnsi="Arial" w:cs="Arial"/>
          <w:w w:val="50"/>
          <w:sz w:val="22"/>
          <w:szCs w:val="22"/>
        </w:rPr>
        <w:t> </w:t>
      </w:r>
      <w:r w:rsidRPr="00112DEB">
        <w:rPr>
          <w:rFonts w:ascii="Arial" w:hAnsi="Arial" w:cs="Arial"/>
          <w:sz w:val="22"/>
          <w:szCs w:val="22"/>
        </w:rPr>
        <w:t>% of the price of the phase concerned.</w:t>
      </w:r>
    </w:p>
    <w:p w14:paraId="3CBA67DF" w14:textId="77777777" w:rsidR="002914B6" w:rsidRPr="00112DEB" w:rsidRDefault="002914B6" w:rsidP="002914B6">
      <w:pPr>
        <w:tabs>
          <w:tab w:val="left" w:pos="1276"/>
        </w:tabs>
        <w:autoSpaceDE w:val="0"/>
        <w:autoSpaceDN w:val="0"/>
        <w:adjustRightInd w:val="0"/>
        <w:ind w:left="1276" w:hanging="709"/>
        <w:rPr>
          <w:rFonts w:ascii="Arial" w:hAnsi="Arial" w:cs="Arial"/>
          <w:i/>
          <w:iCs/>
          <w:sz w:val="22"/>
          <w:szCs w:val="22"/>
        </w:rPr>
      </w:pPr>
      <w:r w:rsidRPr="00112DEB">
        <w:rPr>
          <w:rFonts w:ascii="Arial" w:hAnsi="Arial" w:cs="Arial"/>
          <w:sz w:val="22"/>
          <w:szCs w:val="22"/>
        </w:rPr>
        <w:t xml:space="preserve">36.3   </w:t>
      </w:r>
      <w:r w:rsidRPr="00112DEB">
        <w:rPr>
          <w:rFonts w:ascii="Arial" w:hAnsi="Arial" w:cs="Arial"/>
          <w:i/>
          <w:iCs/>
          <w:sz w:val="22"/>
          <w:szCs w:val="22"/>
        </w:rPr>
        <w:t xml:space="preserve">Add “Notice to Correct: If for any reason, which does not entitle the Contractor to an extension of time, the rate of progress of the Works or any Section is at any time, in the opinion of the Supervisor’s Representative, too slow to comply with the Time for Completion, the Supervisor’s Representative shall so notify the Contractor who shall thereupon take such steps as are necessary, subject to the consent of the Supervisor’s Representative, to expedite progress so as to comply with the Time for Completion. The </w:t>
      </w:r>
      <w:r w:rsidRPr="00112DEB">
        <w:rPr>
          <w:rFonts w:ascii="Arial" w:hAnsi="Arial" w:cs="Arial"/>
          <w:i/>
          <w:iCs/>
          <w:sz w:val="22"/>
          <w:szCs w:val="22"/>
        </w:rPr>
        <w:lastRenderedPageBreak/>
        <w:t>Contractor shall not be entitled to any additional payment for taking such steps. If, as a result of any notice given by the Supervisor’s Representative under this Clause, the Contractor considers that it is necessary to do any work at night or on locally recognized days of rest, he shall be entitled to seek the consent of the Supervisor’s Representative so to do. Provided that if any steps, taken by the Contractor in meeting his obligations under this Clause, involve the Supervisor’s Representative in additional supervision costs, such costs shall, after due consultation with the Contractor, be determined by the Supervisor’s Representative and shall be recoverable from the Contractor by the Supervisor, and may be deducted by the Supervisor from any monies due or to become due to the Contractor and the Supervisor shall notify the Contractor accordingly.</w:t>
      </w:r>
    </w:p>
    <w:p w14:paraId="562FAE47" w14:textId="77777777" w:rsidR="002914B6" w:rsidRPr="00112DEB" w:rsidRDefault="002914B6" w:rsidP="002914B6">
      <w:pPr>
        <w:tabs>
          <w:tab w:val="left" w:pos="1276"/>
        </w:tabs>
        <w:autoSpaceDE w:val="0"/>
        <w:autoSpaceDN w:val="0"/>
        <w:adjustRightInd w:val="0"/>
        <w:ind w:left="1276" w:hanging="709"/>
        <w:rPr>
          <w:rFonts w:ascii="Arial" w:hAnsi="Arial" w:cs="Arial"/>
          <w:i/>
          <w:iCs/>
          <w:sz w:val="22"/>
          <w:szCs w:val="22"/>
        </w:rPr>
      </w:pPr>
    </w:p>
    <w:p w14:paraId="7E3DB294" w14:textId="77777777" w:rsidR="002914B6" w:rsidRPr="00112DEB" w:rsidRDefault="002914B6" w:rsidP="002914B6">
      <w:pPr>
        <w:spacing w:before="240"/>
        <w:ind w:left="1276" w:hanging="1276"/>
        <w:rPr>
          <w:rFonts w:ascii="Arial" w:hAnsi="Arial" w:cs="Arial"/>
          <w:b/>
          <w:i/>
          <w:iCs/>
          <w:sz w:val="22"/>
          <w:szCs w:val="22"/>
        </w:rPr>
      </w:pPr>
      <w:r w:rsidRPr="00112DEB">
        <w:rPr>
          <w:rFonts w:ascii="Arial" w:hAnsi="Arial" w:cs="Arial"/>
          <w:b/>
          <w:i/>
          <w:iCs/>
          <w:sz w:val="22"/>
          <w:szCs w:val="22"/>
        </w:rPr>
        <w:t>Article 39</w:t>
      </w:r>
      <w:r w:rsidRPr="00112DEB">
        <w:rPr>
          <w:rFonts w:ascii="Arial" w:hAnsi="Arial" w:cs="Arial"/>
          <w:b/>
          <w:i/>
          <w:iCs/>
          <w:sz w:val="22"/>
          <w:szCs w:val="22"/>
        </w:rPr>
        <w:tab/>
        <w:t>Work register</w:t>
      </w:r>
    </w:p>
    <w:p w14:paraId="1FF8E156" w14:textId="77777777" w:rsidR="002914B6" w:rsidRPr="00112DEB" w:rsidRDefault="002914B6" w:rsidP="002914B6">
      <w:pPr>
        <w:tabs>
          <w:tab w:val="left" w:pos="567"/>
        </w:tabs>
        <w:autoSpaceDE w:val="0"/>
        <w:autoSpaceDN w:val="0"/>
        <w:adjustRightInd w:val="0"/>
        <w:ind w:left="567" w:hanging="567"/>
        <w:rPr>
          <w:rFonts w:ascii="Arial" w:hAnsi="Arial" w:cs="Arial"/>
          <w:i/>
          <w:iCs/>
          <w:sz w:val="22"/>
          <w:szCs w:val="22"/>
        </w:rPr>
      </w:pPr>
    </w:p>
    <w:p w14:paraId="29E9669A" w14:textId="77777777" w:rsidR="002914B6" w:rsidRPr="00112DEB" w:rsidRDefault="002914B6" w:rsidP="003A137D">
      <w:pPr>
        <w:tabs>
          <w:tab w:val="left" w:pos="1276"/>
        </w:tabs>
        <w:autoSpaceDE w:val="0"/>
        <w:autoSpaceDN w:val="0"/>
        <w:adjustRightInd w:val="0"/>
        <w:ind w:left="1276" w:hanging="709"/>
        <w:rPr>
          <w:rFonts w:ascii="Arial" w:hAnsi="Arial" w:cs="Arial"/>
          <w:i/>
          <w:iCs/>
          <w:sz w:val="22"/>
          <w:szCs w:val="22"/>
        </w:rPr>
      </w:pPr>
      <w:r w:rsidRPr="00112DEB">
        <w:rPr>
          <w:rFonts w:ascii="Arial" w:hAnsi="Arial" w:cs="Arial"/>
          <w:i/>
          <w:iCs/>
          <w:sz w:val="22"/>
          <w:szCs w:val="22"/>
        </w:rPr>
        <w:t>39.1</w:t>
      </w:r>
      <w:r w:rsidRPr="00112DEB">
        <w:rPr>
          <w:rFonts w:ascii="Arial" w:hAnsi="Arial" w:cs="Arial"/>
          <w:i/>
          <w:iCs/>
          <w:sz w:val="22"/>
          <w:szCs w:val="22"/>
        </w:rPr>
        <w:tab/>
        <w:t>The Contractor shall maintain a Work Register. The Work Register shall be kept on the site by the Contractor, who shall enter in it at least the following information:</w:t>
      </w:r>
    </w:p>
    <w:p w14:paraId="7A11EAEC" w14:textId="77777777" w:rsidR="002914B6" w:rsidRPr="00112DEB" w:rsidRDefault="002914B6" w:rsidP="003A137D">
      <w:pPr>
        <w:tabs>
          <w:tab w:val="left" w:pos="1276"/>
        </w:tabs>
        <w:autoSpaceDE w:val="0"/>
        <w:autoSpaceDN w:val="0"/>
        <w:adjustRightInd w:val="0"/>
        <w:ind w:left="567"/>
        <w:rPr>
          <w:rFonts w:ascii="Arial" w:hAnsi="Arial" w:cs="Arial"/>
          <w:i/>
          <w:iCs/>
          <w:sz w:val="22"/>
          <w:szCs w:val="22"/>
        </w:rPr>
      </w:pPr>
      <w:r w:rsidRPr="00112DEB">
        <w:rPr>
          <w:rFonts w:ascii="Arial" w:hAnsi="Arial" w:cs="Arial"/>
          <w:i/>
          <w:iCs/>
          <w:sz w:val="22"/>
          <w:szCs w:val="22"/>
        </w:rPr>
        <w:t xml:space="preserve"> </w:t>
      </w:r>
    </w:p>
    <w:p w14:paraId="1C6E5CCB" w14:textId="77777777" w:rsidR="002914B6" w:rsidRPr="00112DEB" w:rsidRDefault="002914B6" w:rsidP="003A137D">
      <w:pPr>
        <w:tabs>
          <w:tab w:val="left" w:pos="1276"/>
        </w:tabs>
        <w:autoSpaceDE w:val="0"/>
        <w:autoSpaceDN w:val="0"/>
        <w:adjustRightInd w:val="0"/>
        <w:ind w:left="1276" w:hanging="142"/>
        <w:rPr>
          <w:rFonts w:ascii="Arial" w:hAnsi="Arial" w:cs="Arial"/>
          <w:i/>
          <w:iCs/>
          <w:sz w:val="22"/>
          <w:szCs w:val="22"/>
        </w:rPr>
      </w:pPr>
      <w:r w:rsidRPr="00112DEB">
        <w:rPr>
          <w:rFonts w:ascii="Arial" w:hAnsi="Arial" w:cs="Arial"/>
          <w:i/>
          <w:iCs/>
          <w:sz w:val="22"/>
          <w:szCs w:val="22"/>
        </w:rPr>
        <w:tab/>
        <w:t>(a) Construction log book “Gradjevinski dnevnik” - the weather conditions, interruptions of work owing to inclement weather, hours of work, number   and   type   of   workmen   employed   on   the   site, materials   supplied, equipment in use, equipment not in working order, tests carried out in situ, samples dispatched, unforeseen circumstances, safety, orders given to the Contractor;</w:t>
      </w:r>
    </w:p>
    <w:p w14:paraId="50EA915E" w14:textId="77777777" w:rsidR="002914B6" w:rsidRPr="00112DEB" w:rsidRDefault="002914B6" w:rsidP="003A137D">
      <w:pPr>
        <w:tabs>
          <w:tab w:val="left" w:pos="1276"/>
        </w:tabs>
        <w:autoSpaceDE w:val="0"/>
        <w:autoSpaceDN w:val="0"/>
        <w:adjustRightInd w:val="0"/>
        <w:ind w:left="567"/>
        <w:rPr>
          <w:rFonts w:ascii="Arial" w:hAnsi="Arial" w:cs="Arial"/>
          <w:i/>
          <w:iCs/>
          <w:sz w:val="22"/>
          <w:szCs w:val="22"/>
        </w:rPr>
      </w:pPr>
    </w:p>
    <w:p w14:paraId="51D790C6" w14:textId="03E026DC" w:rsidR="002914B6" w:rsidRPr="00112DEB" w:rsidRDefault="002914B6" w:rsidP="003A137D">
      <w:pPr>
        <w:tabs>
          <w:tab w:val="left" w:pos="1276"/>
        </w:tabs>
        <w:autoSpaceDE w:val="0"/>
        <w:autoSpaceDN w:val="0"/>
        <w:adjustRightInd w:val="0"/>
        <w:ind w:left="1134"/>
        <w:rPr>
          <w:rFonts w:ascii="Arial" w:hAnsi="Arial" w:cs="Arial"/>
          <w:i/>
          <w:iCs/>
          <w:sz w:val="22"/>
          <w:szCs w:val="22"/>
        </w:rPr>
      </w:pPr>
      <w:r w:rsidRPr="00112DEB">
        <w:rPr>
          <w:rFonts w:ascii="Arial" w:hAnsi="Arial" w:cs="Arial"/>
          <w:i/>
          <w:iCs/>
          <w:sz w:val="22"/>
          <w:szCs w:val="22"/>
        </w:rPr>
        <w:t xml:space="preserve">(b) the Measurement book “Gradjevinska knjiga” - detailed statements of all the quantitative and qualitative elements of the work done and the supplies delivered and used, capable of being checked on the site and relevant in calculating payments to be made to the Contractor.  </w:t>
      </w:r>
    </w:p>
    <w:p w14:paraId="55D9DCA9" w14:textId="77777777" w:rsidR="002914B6" w:rsidRPr="00112DEB" w:rsidRDefault="002914B6" w:rsidP="003A137D">
      <w:pPr>
        <w:tabs>
          <w:tab w:val="left" w:pos="1276"/>
        </w:tabs>
        <w:autoSpaceDE w:val="0"/>
        <w:autoSpaceDN w:val="0"/>
        <w:adjustRightInd w:val="0"/>
        <w:ind w:left="567" w:firstLine="142"/>
        <w:rPr>
          <w:rFonts w:ascii="Arial" w:hAnsi="Arial" w:cs="Arial"/>
          <w:i/>
          <w:iCs/>
          <w:sz w:val="22"/>
          <w:szCs w:val="22"/>
        </w:rPr>
      </w:pPr>
    </w:p>
    <w:p w14:paraId="21F32C58" w14:textId="748F1C04" w:rsidR="002914B6" w:rsidRPr="00112DEB" w:rsidRDefault="002914B6" w:rsidP="003A137D">
      <w:pPr>
        <w:tabs>
          <w:tab w:val="left" w:pos="1276"/>
        </w:tabs>
        <w:autoSpaceDE w:val="0"/>
        <w:autoSpaceDN w:val="0"/>
        <w:adjustRightInd w:val="0"/>
        <w:ind w:left="1134" w:hanging="425"/>
        <w:rPr>
          <w:rFonts w:ascii="Arial" w:hAnsi="Arial" w:cs="Arial"/>
          <w:i/>
          <w:iCs/>
          <w:sz w:val="22"/>
          <w:szCs w:val="22"/>
        </w:rPr>
      </w:pPr>
      <w:r w:rsidRPr="00112DEB">
        <w:rPr>
          <w:rFonts w:ascii="Arial" w:hAnsi="Arial" w:cs="Arial"/>
          <w:i/>
          <w:iCs/>
          <w:sz w:val="22"/>
          <w:szCs w:val="22"/>
        </w:rPr>
        <w:tab/>
        <w:t xml:space="preserve">Work register shall be kept in </w:t>
      </w:r>
      <w:r w:rsidR="00B57AE5">
        <w:rPr>
          <w:rFonts w:ascii="Arial" w:hAnsi="Arial" w:cs="Arial"/>
          <w:i/>
          <w:iCs/>
          <w:sz w:val="22"/>
          <w:szCs w:val="22"/>
        </w:rPr>
        <w:t xml:space="preserve">English and </w:t>
      </w:r>
      <w:r w:rsidRPr="00112DEB">
        <w:rPr>
          <w:rFonts w:ascii="Arial" w:hAnsi="Arial" w:cs="Arial"/>
          <w:i/>
          <w:iCs/>
          <w:sz w:val="22"/>
          <w:szCs w:val="22"/>
        </w:rPr>
        <w:t>local language in accordance with the local legislation.</w:t>
      </w:r>
    </w:p>
    <w:p w14:paraId="08F8E37F" w14:textId="77777777" w:rsidR="002914B6" w:rsidRPr="00112DEB" w:rsidRDefault="002914B6" w:rsidP="003A137D">
      <w:pPr>
        <w:tabs>
          <w:tab w:val="left" w:pos="1276"/>
        </w:tabs>
        <w:autoSpaceDE w:val="0"/>
        <w:autoSpaceDN w:val="0"/>
        <w:adjustRightInd w:val="0"/>
        <w:ind w:left="567"/>
        <w:rPr>
          <w:rFonts w:ascii="Arial" w:hAnsi="Arial" w:cs="Arial"/>
          <w:i/>
          <w:iCs/>
          <w:sz w:val="22"/>
          <w:szCs w:val="22"/>
        </w:rPr>
      </w:pPr>
    </w:p>
    <w:p w14:paraId="4F3C231A" w14:textId="77777777" w:rsidR="002914B6" w:rsidRPr="00112DEB" w:rsidRDefault="002914B6" w:rsidP="003A137D">
      <w:pPr>
        <w:tabs>
          <w:tab w:val="left" w:pos="1276"/>
        </w:tabs>
        <w:autoSpaceDE w:val="0"/>
        <w:autoSpaceDN w:val="0"/>
        <w:adjustRightInd w:val="0"/>
        <w:ind w:left="567"/>
        <w:rPr>
          <w:rFonts w:ascii="Arial" w:hAnsi="Arial" w:cs="Arial"/>
          <w:i/>
          <w:iCs/>
          <w:sz w:val="22"/>
          <w:szCs w:val="22"/>
        </w:rPr>
      </w:pPr>
      <w:r w:rsidRPr="00112DEB">
        <w:rPr>
          <w:rFonts w:ascii="Arial" w:hAnsi="Arial" w:cs="Arial"/>
          <w:i/>
          <w:iCs/>
          <w:sz w:val="22"/>
          <w:szCs w:val="22"/>
        </w:rPr>
        <w:t>39.2</w:t>
      </w:r>
      <w:r w:rsidRPr="00112DEB">
        <w:rPr>
          <w:rFonts w:ascii="Arial" w:hAnsi="Arial" w:cs="Arial"/>
          <w:i/>
          <w:iCs/>
          <w:sz w:val="22"/>
          <w:szCs w:val="22"/>
        </w:rPr>
        <w:tab/>
        <w:t>The detailed statements of the quantitative elements of the work done shall be incorporated in the works register, but shall not be indicated as approved until the corresponding detailed statements of the qualitative elements are to the satisfaction of the Supervisor’s Representative.</w:t>
      </w:r>
    </w:p>
    <w:p w14:paraId="511B7D7A" w14:textId="77777777" w:rsidR="002914B6" w:rsidRPr="00112DEB" w:rsidRDefault="002914B6" w:rsidP="002914B6">
      <w:pPr>
        <w:spacing w:before="120" w:after="120"/>
        <w:ind w:left="1276" w:hanging="709"/>
        <w:rPr>
          <w:rFonts w:ascii="Arial" w:hAnsi="Arial" w:cs="Arial"/>
          <w:sz w:val="22"/>
          <w:szCs w:val="22"/>
        </w:rPr>
      </w:pPr>
    </w:p>
    <w:p w14:paraId="26A993C7" w14:textId="77777777" w:rsidR="002914B6" w:rsidRPr="00112DEB" w:rsidRDefault="002914B6" w:rsidP="002914B6">
      <w:pPr>
        <w:spacing w:before="240"/>
        <w:ind w:left="1276" w:hanging="1276"/>
        <w:rPr>
          <w:rFonts w:ascii="Arial" w:hAnsi="Arial" w:cs="Arial"/>
          <w:b/>
          <w:sz w:val="22"/>
          <w:szCs w:val="22"/>
        </w:rPr>
      </w:pPr>
      <w:r w:rsidRPr="00112DEB">
        <w:rPr>
          <w:rFonts w:ascii="Arial" w:hAnsi="Arial" w:cs="Arial"/>
          <w:b/>
          <w:sz w:val="22"/>
          <w:szCs w:val="22"/>
        </w:rPr>
        <w:t>Article 40</w:t>
      </w:r>
      <w:r w:rsidRPr="00112DEB">
        <w:rPr>
          <w:rFonts w:ascii="Arial" w:hAnsi="Arial" w:cs="Arial"/>
          <w:b/>
          <w:sz w:val="22"/>
          <w:szCs w:val="22"/>
        </w:rPr>
        <w:tab/>
        <w:t>Origin and quality of works and materials</w:t>
      </w:r>
    </w:p>
    <w:p w14:paraId="529706B1" w14:textId="1F34B78D" w:rsidR="002914B6" w:rsidRPr="00112DEB" w:rsidRDefault="002914B6" w:rsidP="003A137D">
      <w:pPr>
        <w:spacing w:before="240" w:after="60"/>
        <w:ind w:left="567" w:hanging="567"/>
        <w:outlineLvl w:val="1"/>
        <w:rPr>
          <w:rFonts w:ascii="Arial" w:hAnsi="Arial" w:cs="Arial"/>
          <w:bCs/>
          <w:iCs/>
          <w:sz w:val="22"/>
          <w:szCs w:val="22"/>
        </w:rPr>
      </w:pPr>
      <w:r w:rsidRPr="00112DEB">
        <w:rPr>
          <w:rFonts w:ascii="Arial" w:hAnsi="Arial" w:cs="Arial"/>
          <w:bCs/>
          <w:iCs/>
          <w:sz w:val="22"/>
          <w:szCs w:val="22"/>
        </w:rPr>
        <w:t xml:space="preserve">40.1 </w:t>
      </w:r>
      <w:r w:rsidR="00A8198E">
        <w:rPr>
          <w:rFonts w:ascii="Arial" w:hAnsi="Arial" w:cs="Arial"/>
          <w:bCs/>
          <w:iCs/>
          <w:sz w:val="22"/>
          <w:szCs w:val="22"/>
        </w:rPr>
        <w:tab/>
      </w:r>
      <w:r w:rsidR="00A8198E">
        <w:rPr>
          <w:rFonts w:ascii="Arial" w:hAnsi="Arial" w:cs="Arial"/>
          <w:bCs/>
          <w:iCs/>
          <w:sz w:val="22"/>
          <w:szCs w:val="22"/>
        </w:rPr>
        <w:tab/>
      </w:r>
      <w:r w:rsidRPr="00112DEB">
        <w:rPr>
          <w:rFonts w:ascii="Arial" w:hAnsi="Arial" w:cs="Arial"/>
          <w:bCs/>
          <w:iCs/>
          <w:sz w:val="22"/>
          <w:szCs w:val="22"/>
        </w:rPr>
        <w:t>All goods purchased under the contract may originate in any eligible source country, except where an international embargo or sanction by the United Nations, the European Union or the German Government applies.</w:t>
      </w:r>
    </w:p>
    <w:p w14:paraId="06E8A67F" w14:textId="77777777" w:rsidR="002914B6" w:rsidRPr="00112DEB" w:rsidRDefault="002914B6" w:rsidP="003A137D">
      <w:pPr>
        <w:spacing w:before="240" w:after="60"/>
        <w:ind w:left="709"/>
        <w:outlineLvl w:val="1"/>
        <w:rPr>
          <w:rFonts w:ascii="Arial" w:hAnsi="Arial" w:cs="Arial"/>
          <w:bCs/>
          <w:iCs/>
          <w:sz w:val="22"/>
          <w:szCs w:val="22"/>
        </w:rPr>
      </w:pPr>
      <w:r w:rsidRPr="00112DEB">
        <w:rPr>
          <w:rFonts w:ascii="Arial" w:hAnsi="Arial" w:cs="Arial"/>
          <w:bCs/>
          <w:iCs/>
          <w:color w:val="000000"/>
          <w:sz w:val="22"/>
          <w:szCs w:val="22"/>
        </w:rPr>
        <w:t>For these purposes, ‘origin’ means the place where the goods are mined, grown</w:t>
      </w:r>
      <w:r w:rsidRPr="00112DEB">
        <w:rPr>
          <w:rFonts w:ascii="Arial" w:hAnsi="Arial" w:cs="Arial"/>
          <w:bCs/>
          <w:iCs/>
          <w:sz w:val="22"/>
          <w:szCs w:val="22"/>
        </w:rPr>
        <w:t>, produced or manufactured and/or from which services are provided. The origin of the goods must be determined according to the EU Customs Code or the applicable international agreement.</w:t>
      </w:r>
    </w:p>
    <w:p w14:paraId="264802B9" w14:textId="77777777" w:rsidR="002914B6" w:rsidRPr="00112DEB" w:rsidRDefault="002914B6" w:rsidP="003A137D">
      <w:pPr>
        <w:spacing w:before="240" w:after="60"/>
        <w:ind w:left="709"/>
        <w:outlineLvl w:val="1"/>
        <w:rPr>
          <w:rFonts w:ascii="Arial" w:hAnsi="Arial" w:cs="Arial"/>
          <w:bCs/>
          <w:iCs/>
          <w:sz w:val="22"/>
          <w:szCs w:val="22"/>
        </w:rPr>
      </w:pPr>
      <w:r w:rsidRPr="00112DEB">
        <w:rPr>
          <w:rFonts w:ascii="Arial" w:hAnsi="Arial" w:cs="Arial"/>
          <w:bCs/>
          <w:iCs/>
          <w:sz w:val="22"/>
          <w:szCs w:val="22"/>
        </w:rPr>
        <w:t>When importing goods, any change in the specified origin must be pointed out to the project supervisor and approved by him.</w:t>
      </w:r>
    </w:p>
    <w:p w14:paraId="2F51F434" w14:textId="77777777" w:rsidR="002914B6" w:rsidRPr="00112DEB" w:rsidRDefault="002914B6" w:rsidP="002914B6">
      <w:pPr>
        <w:tabs>
          <w:tab w:val="left" w:pos="567"/>
        </w:tabs>
        <w:autoSpaceDE w:val="0"/>
        <w:autoSpaceDN w:val="0"/>
        <w:adjustRightInd w:val="0"/>
        <w:ind w:left="567" w:hanging="567"/>
        <w:rPr>
          <w:rFonts w:ascii="Arial" w:hAnsi="Arial" w:cs="Arial"/>
          <w:i/>
          <w:iCs/>
          <w:sz w:val="22"/>
          <w:szCs w:val="22"/>
        </w:rPr>
      </w:pPr>
      <w:r w:rsidRPr="00112DEB">
        <w:rPr>
          <w:rFonts w:ascii="Arial" w:hAnsi="Arial" w:cs="Arial"/>
          <w:bCs/>
          <w:i/>
          <w:iCs/>
          <w:sz w:val="22"/>
          <w:szCs w:val="22"/>
        </w:rPr>
        <w:lastRenderedPageBreak/>
        <w:t>40.2</w:t>
      </w:r>
      <w:r w:rsidRPr="00112DEB">
        <w:rPr>
          <w:rFonts w:ascii="Arial" w:hAnsi="Arial" w:cs="Arial"/>
          <w:bCs/>
          <w:i/>
          <w:iCs/>
          <w:sz w:val="22"/>
          <w:szCs w:val="22"/>
        </w:rPr>
        <w:tab/>
      </w:r>
      <w:r w:rsidRPr="00112DEB">
        <w:rPr>
          <w:rFonts w:ascii="Arial" w:hAnsi="Arial" w:cs="Arial"/>
          <w:i/>
          <w:iCs/>
          <w:sz w:val="22"/>
          <w:szCs w:val="22"/>
        </w:rPr>
        <w:t>The works and the objects, appliances, equipment or materials used in their construction must comply with the standards of the country and technical documentation attached to the Contract.</w:t>
      </w:r>
    </w:p>
    <w:p w14:paraId="76124102" w14:textId="77777777" w:rsidR="002914B6" w:rsidRPr="00112DEB" w:rsidRDefault="002914B6" w:rsidP="002914B6">
      <w:pPr>
        <w:tabs>
          <w:tab w:val="left" w:pos="567"/>
        </w:tabs>
        <w:autoSpaceDE w:val="0"/>
        <w:autoSpaceDN w:val="0"/>
        <w:adjustRightInd w:val="0"/>
        <w:ind w:left="567" w:hanging="567"/>
        <w:rPr>
          <w:rFonts w:ascii="Arial" w:hAnsi="Arial" w:cs="Arial"/>
          <w:i/>
          <w:iCs/>
          <w:sz w:val="22"/>
          <w:szCs w:val="22"/>
        </w:rPr>
      </w:pPr>
    </w:p>
    <w:p w14:paraId="3554ECED" w14:textId="77777777" w:rsidR="002914B6" w:rsidRPr="00112DEB" w:rsidRDefault="002914B6" w:rsidP="002914B6">
      <w:pPr>
        <w:tabs>
          <w:tab w:val="left" w:pos="567"/>
        </w:tabs>
        <w:autoSpaceDE w:val="0"/>
        <w:autoSpaceDN w:val="0"/>
        <w:adjustRightInd w:val="0"/>
        <w:ind w:left="567"/>
        <w:rPr>
          <w:rFonts w:ascii="Arial" w:hAnsi="Arial" w:cs="Arial"/>
          <w:i/>
          <w:iCs/>
          <w:sz w:val="22"/>
          <w:szCs w:val="22"/>
        </w:rPr>
      </w:pPr>
      <w:r w:rsidRPr="00112DEB">
        <w:rPr>
          <w:rFonts w:ascii="Arial" w:hAnsi="Arial" w:cs="Arial"/>
          <w:i/>
          <w:iCs/>
          <w:sz w:val="22"/>
          <w:szCs w:val="22"/>
        </w:rPr>
        <w:t xml:space="preserve">The standards, requirements and regulations referred to in the documents contained in the technical documentation shall be the minimum criteria to be applied for the acceptance of the completed work. </w:t>
      </w:r>
    </w:p>
    <w:p w14:paraId="16121C0A" w14:textId="77777777" w:rsidR="002914B6" w:rsidRPr="00112DEB" w:rsidRDefault="002914B6" w:rsidP="002914B6">
      <w:pPr>
        <w:tabs>
          <w:tab w:val="left" w:pos="567"/>
        </w:tabs>
        <w:autoSpaceDE w:val="0"/>
        <w:autoSpaceDN w:val="0"/>
        <w:adjustRightInd w:val="0"/>
        <w:ind w:left="567"/>
        <w:rPr>
          <w:rFonts w:ascii="Arial" w:hAnsi="Arial" w:cs="Arial"/>
          <w:i/>
          <w:iCs/>
          <w:sz w:val="22"/>
          <w:szCs w:val="22"/>
        </w:rPr>
      </w:pPr>
    </w:p>
    <w:p w14:paraId="4FCA5A3D" w14:textId="7034D115" w:rsidR="002914B6" w:rsidRPr="00112DEB" w:rsidRDefault="002914B6" w:rsidP="002914B6">
      <w:pPr>
        <w:tabs>
          <w:tab w:val="left" w:pos="567"/>
        </w:tabs>
        <w:autoSpaceDE w:val="0"/>
        <w:autoSpaceDN w:val="0"/>
        <w:adjustRightInd w:val="0"/>
        <w:ind w:left="567"/>
        <w:rPr>
          <w:rFonts w:ascii="Arial" w:hAnsi="Arial" w:cs="Arial"/>
          <w:i/>
          <w:iCs/>
          <w:sz w:val="22"/>
          <w:szCs w:val="22"/>
        </w:rPr>
      </w:pPr>
      <w:r w:rsidRPr="00112DEB">
        <w:rPr>
          <w:rFonts w:ascii="Arial" w:hAnsi="Arial" w:cs="Arial"/>
          <w:i/>
          <w:iCs/>
          <w:sz w:val="22"/>
          <w:szCs w:val="22"/>
        </w:rPr>
        <w:t>Not more than thirty (30) days after the award date the Contractor shall submit a detailed Quality Assurance Management System in accordance with</w:t>
      </w:r>
      <w:r w:rsidR="001C395C" w:rsidRPr="00112DEB">
        <w:rPr>
          <w:rFonts w:ascii="Arial" w:hAnsi="Arial" w:cs="Arial"/>
          <w:i/>
          <w:iCs/>
          <w:sz w:val="22"/>
          <w:szCs w:val="22"/>
        </w:rPr>
        <w:t xml:space="preserve"> EN ISO 9001 and </w:t>
      </w:r>
      <w:r w:rsidR="000458AB">
        <w:rPr>
          <w:rFonts w:ascii="Arial" w:hAnsi="Arial" w:cs="Arial"/>
          <w:i/>
          <w:iCs/>
          <w:sz w:val="22"/>
          <w:szCs w:val="22"/>
        </w:rPr>
        <w:t>Montenegro</w:t>
      </w:r>
      <w:r w:rsidR="00045E2F" w:rsidRPr="00112DEB">
        <w:rPr>
          <w:rFonts w:ascii="Arial" w:hAnsi="Arial" w:cs="Arial"/>
          <w:i/>
          <w:iCs/>
          <w:sz w:val="22"/>
          <w:szCs w:val="22"/>
        </w:rPr>
        <w:t xml:space="preserve"> </w:t>
      </w:r>
      <w:r w:rsidRPr="00112DEB">
        <w:rPr>
          <w:rFonts w:ascii="Arial" w:hAnsi="Arial" w:cs="Arial"/>
          <w:i/>
          <w:iCs/>
          <w:sz w:val="22"/>
          <w:szCs w:val="22"/>
        </w:rPr>
        <w:t>standards to be inserted for review and approval by the Supervisor’s Representative. The System shall cover the quality assurance of all aspects of the Works, and contain, as a minimum, the following items:</w:t>
      </w:r>
    </w:p>
    <w:p w14:paraId="20F4AF41" w14:textId="77777777" w:rsidR="002914B6" w:rsidRPr="00112DEB" w:rsidRDefault="002914B6" w:rsidP="002914B6">
      <w:pPr>
        <w:tabs>
          <w:tab w:val="left" w:pos="567"/>
        </w:tabs>
        <w:autoSpaceDE w:val="0"/>
        <w:autoSpaceDN w:val="0"/>
        <w:adjustRightInd w:val="0"/>
        <w:ind w:left="567" w:firstLine="284"/>
        <w:rPr>
          <w:rFonts w:ascii="Arial" w:hAnsi="Arial" w:cs="Arial"/>
          <w:i/>
          <w:iCs/>
          <w:sz w:val="22"/>
          <w:szCs w:val="22"/>
        </w:rPr>
      </w:pPr>
    </w:p>
    <w:p w14:paraId="65F402F7" w14:textId="77777777" w:rsidR="002914B6" w:rsidRPr="00112DEB" w:rsidRDefault="002914B6" w:rsidP="00C41D2A">
      <w:pPr>
        <w:numPr>
          <w:ilvl w:val="0"/>
          <w:numId w:val="96"/>
        </w:numPr>
        <w:tabs>
          <w:tab w:val="left" w:pos="993"/>
        </w:tabs>
        <w:spacing w:line="270" w:lineRule="atLeast"/>
        <w:ind w:left="993"/>
        <w:jc w:val="left"/>
        <w:rPr>
          <w:rFonts w:ascii="Arial" w:hAnsi="Arial" w:cs="Arial"/>
          <w:i/>
          <w:iCs/>
          <w:sz w:val="22"/>
          <w:szCs w:val="22"/>
          <w:lang w:eastAsia="da-DK"/>
        </w:rPr>
      </w:pPr>
      <w:r w:rsidRPr="00112DEB">
        <w:rPr>
          <w:rFonts w:ascii="Arial" w:hAnsi="Arial" w:cs="Arial"/>
          <w:i/>
          <w:iCs/>
          <w:sz w:val="22"/>
          <w:szCs w:val="22"/>
          <w:lang w:eastAsia="da-DK"/>
        </w:rPr>
        <w:t>Organisation chart for quality control</w:t>
      </w:r>
    </w:p>
    <w:p w14:paraId="5D2299F7" w14:textId="77777777" w:rsidR="002914B6" w:rsidRPr="00112DEB" w:rsidRDefault="002914B6" w:rsidP="00C41D2A">
      <w:pPr>
        <w:numPr>
          <w:ilvl w:val="0"/>
          <w:numId w:val="96"/>
        </w:numPr>
        <w:tabs>
          <w:tab w:val="left" w:pos="993"/>
        </w:tabs>
        <w:spacing w:line="270" w:lineRule="atLeast"/>
        <w:ind w:left="993"/>
        <w:jc w:val="left"/>
        <w:rPr>
          <w:rFonts w:ascii="Arial" w:hAnsi="Arial" w:cs="Arial"/>
          <w:i/>
          <w:iCs/>
          <w:sz w:val="22"/>
          <w:szCs w:val="22"/>
          <w:lang w:eastAsia="da-DK"/>
        </w:rPr>
      </w:pPr>
      <w:r w:rsidRPr="00112DEB">
        <w:rPr>
          <w:rFonts w:ascii="Arial" w:hAnsi="Arial" w:cs="Arial"/>
          <w:i/>
          <w:iCs/>
          <w:sz w:val="22"/>
          <w:szCs w:val="22"/>
          <w:lang w:eastAsia="da-DK"/>
        </w:rPr>
        <w:t>List of Contractor`s staff to be engaged in quality control and materials testing together with details of their relevant experience</w:t>
      </w:r>
    </w:p>
    <w:p w14:paraId="13798993" w14:textId="77777777" w:rsidR="002914B6" w:rsidRPr="00112DEB" w:rsidRDefault="002914B6" w:rsidP="00C41D2A">
      <w:pPr>
        <w:numPr>
          <w:ilvl w:val="0"/>
          <w:numId w:val="96"/>
        </w:numPr>
        <w:tabs>
          <w:tab w:val="left" w:pos="993"/>
        </w:tabs>
        <w:spacing w:line="270" w:lineRule="atLeast"/>
        <w:ind w:left="993"/>
        <w:jc w:val="left"/>
        <w:rPr>
          <w:rFonts w:ascii="Arial" w:hAnsi="Arial" w:cs="Arial"/>
          <w:i/>
          <w:iCs/>
          <w:sz w:val="22"/>
          <w:szCs w:val="22"/>
          <w:lang w:eastAsia="da-DK"/>
        </w:rPr>
      </w:pPr>
      <w:r w:rsidRPr="00112DEB">
        <w:rPr>
          <w:rFonts w:ascii="Arial" w:hAnsi="Arial" w:cs="Arial"/>
          <w:i/>
          <w:iCs/>
          <w:sz w:val="22"/>
          <w:szCs w:val="22"/>
          <w:lang w:eastAsia="da-DK"/>
        </w:rPr>
        <w:t>List of materials and facilities which will be inspected and tested by the Contractor at stages during implementation of the Works as part of his quality control, together with inspection procedures and test types</w:t>
      </w:r>
    </w:p>
    <w:p w14:paraId="389F9502" w14:textId="77777777" w:rsidR="002914B6" w:rsidRPr="00112DEB" w:rsidRDefault="002914B6" w:rsidP="00C41D2A">
      <w:pPr>
        <w:numPr>
          <w:ilvl w:val="0"/>
          <w:numId w:val="96"/>
        </w:numPr>
        <w:tabs>
          <w:tab w:val="left" w:pos="993"/>
        </w:tabs>
        <w:spacing w:line="270" w:lineRule="atLeast"/>
        <w:ind w:left="993"/>
        <w:jc w:val="left"/>
        <w:rPr>
          <w:rFonts w:ascii="Arial" w:hAnsi="Arial" w:cs="Arial"/>
          <w:i/>
          <w:iCs/>
          <w:sz w:val="22"/>
          <w:szCs w:val="22"/>
          <w:u w:val="single"/>
          <w:lang w:eastAsia="da-DK"/>
        </w:rPr>
      </w:pPr>
      <w:r w:rsidRPr="00112DEB">
        <w:rPr>
          <w:rFonts w:ascii="Arial" w:hAnsi="Arial" w:cs="Arial"/>
          <w:i/>
          <w:iCs/>
          <w:sz w:val="22"/>
          <w:szCs w:val="22"/>
          <w:u w:val="single"/>
          <w:lang w:eastAsia="da-DK"/>
        </w:rPr>
        <w:t>Certificates of materials</w:t>
      </w:r>
    </w:p>
    <w:p w14:paraId="5D2447F0" w14:textId="77777777" w:rsidR="002914B6" w:rsidRPr="00112DEB" w:rsidRDefault="002914B6" w:rsidP="00C41D2A">
      <w:pPr>
        <w:numPr>
          <w:ilvl w:val="0"/>
          <w:numId w:val="96"/>
        </w:numPr>
        <w:tabs>
          <w:tab w:val="left" w:pos="993"/>
        </w:tabs>
        <w:spacing w:line="270" w:lineRule="atLeast"/>
        <w:ind w:left="993"/>
        <w:jc w:val="left"/>
        <w:rPr>
          <w:rFonts w:ascii="Arial" w:hAnsi="Arial" w:cs="Arial"/>
          <w:i/>
          <w:iCs/>
          <w:sz w:val="22"/>
          <w:szCs w:val="22"/>
          <w:lang w:eastAsia="da-DK"/>
        </w:rPr>
      </w:pPr>
      <w:r w:rsidRPr="00112DEB">
        <w:rPr>
          <w:rFonts w:ascii="Arial" w:hAnsi="Arial" w:cs="Arial"/>
          <w:i/>
          <w:iCs/>
          <w:sz w:val="22"/>
          <w:szCs w:val="22"/>
          <w:lang w:eastAsia="da-DK"/>
        </w:rPr>
        <w:t>Documentation of surface treatment (corrosion protection)</w:t>
      </w:r>
    </w:p>
    <w:p w14:paraId="53E8B6B3" w14:textId="77777777" w:rsidR="002914B6" w:rsidRPr="00112DEB" w:rsidRDefault="002914B6" w:rsidP="00C41D2A">
      <w:pPr>
        <w:numPr>
          <w:ilvl w:val="0"/>
          <w:numId w:val="96"/>
        </w:numPr>
        <w:tabs>
          <w:tab w:val="left" w:pos="993"/>
        </w:tabs>
        <w:spacing w:line="270" w:lineRule="atLeast"/>
        <w:ind w:left="993"/>
        <w:jc w:val="left"/>
        <w:rPr>
          <w:rFonts w:ascii="Arial" w:hAnsi="Arial" w:cs="Arial"/>
          <w:i/>
          <w:iCs/>
          <w:sz w:val="22"/>
          <w:szCs w:val="22"/>
          <w:lang w:eastAsia="da-DK"/>
        </w:rPr>
      </w:pPr>
      <w:r w:rsidRPr="00112DEB">
        <w:rPr>
          <w:rFonts w:ascii="Arial" w:hAnsi="Arial" w:cs="Arial"/>
          <w:i/>
          <w:iCs/>
          <w:sz w:val="22"/>
          <w:szCs w:val="22"/>
          <w:lang w:eastAsia="da-DK"/>
        </w:rPr>
        <w:t>Relevant certificates on supplied materials.</w:t>
      </w:r>
    </w:p>
    <w:p w14:paraId="21B5DC2D" w14:textId="77777777" w:rsidR="002914B6" w:rsidRPr="00112DEB" w:rsidRDefault="002914B6" w:rsidP="00C41D2A">
      <w:pPr>
        <w:numPr>
          <w:ilvl w:val="0"/>
          <w:numId w:val="96"/>
        </w:numPr>
        <w:tabs>
          <w:tab w:val="left" w:pos="993"/>
        </w:tabs>
        <w:spacing w:line="270" w:lineRule="atLeast"/>
        <w:ind w:left="993"/>
        <w:jc w:val="left"/>
        <w:rPr>
          <w:rFonts w:ascii="Arial" w:hAnsi="Arial" w:cs="Arial"/>
          <w:i/>
          <w:iCs/>
          <w:sz w:val="22"/>
          <w:szCs w:val="22"/>
          <w:lang w:eastAsia="da-DK"/>
        </w:rPr>
      </w:pPr>
      <w:r w:rsidRPr="00112DEB">
        <w:rPr>
          <w:rFonts w:ascii="Arial" w:hAnsi="Arial" w:cs="Arial"/>
          <w:i/>
          <w:iCs/>
          <w:sz w:val="22"/>
          <w:szCs w:val="22"/>
          <w:lang w:eastAsia="da-DK"/>
        </w:rPr>
        <w:t>Detailed checklist for all works. The checklist shall be for the Contractors own use, documenting the Contractors own quality control of all works.</w:t>
      </w:r>
    </w:p>
    <w:p w14:paraId="58CC7A72" w14:textId="77777777" w:rsidR="002914B6" w:rsidRPr="00112DEB" w:rsidRDefault="002914B6" w:rsidP="002914B6">
      <w:pPr>
        <w:tabs>
          <w:tab w:val="left" w:pos="567"/>
        </w:tabs>
        <w:autoSpaceDE w:val="0"/>
        <w:autoSpaceDN w:val="0"/>
        <w:adjustRightInd w:val="0"/>
        <w:ind w:left="567"/>
        <w:rPr>
          <w:rFonts w:ascii="Arial" w:hAnsi="Arial" w:cs="Arial"/>
          <w:i/>
          <w:iCs/>
          <w:sz w:val="22"/>
          <w:szCs w:val="22"/>
        </w:rPr>
      </w:pPr>
    </w:p>
    <w:p w14:paraId="378247EC" w14:textId="77777777" w:rsidR="002914B6" w:rsidRPr="00112DEB" w:rsidRDefault="002914B6" w:rsidP="002914B6">
      <w:pPr>
        <w:tabs>
          <w:tab w:val="left" w:pos="567"/>
        </w:tabs>
        <w:autoSpaceDE w:val="0"/>
        <w:autoSpaceDN w:val="0"/>
        <w:adjustRightInd w:val="0"/>
        <w:ind w:left="567"/>
        <w:rPr>
          <w:rFonts w:ascii="Arial" w:hAnsi="Arial" w:cs="Arial"/>
          <w:i/>
          <w:iCs/>
          <w:sz w:val="22"/>
          <w:szCs w:val="22"/>
        </w:rPr>
      </w:pPr>
      <w:r w:rsidRPr="00112DEB">
        <w:rPr>
          <w:rFonts w:ascii="Arial" w:hAnsi="Arial" w:cs="Arial"/>
          <w:i/>
          <w:iCs/>
          <w:sz w:val="22"/>
          <w:szCs w:val="22"/>
        </w:rPr>
        <w:t>The plan may be supplemented with additional items from time to time as requested by the Supervisor’s Representative.</w:t>
      </w:r>
    </w:p>
    <w:p w14:paraId="1C0E00C7" w14:textId="77777777" w:rsidR="002914B6" w:rsidRPr="00112DEB" w:rsidRDefault="002914B6" w:rsidP="002914B6">
      <w:pPr>
        <w:tabs>
          <w:tab w:val="left" w:pos="567"/>
        </w:tabs>
        <w:autoSpaceDE w:val="0"/>
        <w:autoSpaceDN w:val="0"/>
        <w:adjustRightInd w:val="0"/>
        <w:ind w:left="567"/>
        <w:rPr>
          <w:rFonts w:ascii="Arial" w:hAnsi="Arial" w:cs="Arial"/>
          <w:i/>
          <w:iCs/>
          <w:sz w:val="22"/>
          <w:szCs w:val="22"/>
        </w:rPr>
      </w:pPr>
      <w:r w:rsidRPr="00112DEB">
        <w:rPr>
          <w:rFonts w:ascii="Arial" w:hAnsi="Arial" w:cs="Arial"/>
          <w:i/>
          <w:iCs/>
          <w:sz w:val="22"/>
          <w:szCs w:val="22"/>
        </w:rPr>
        <w:t>The approved Quality Assurance Management System shall be followed throughout the performance of the Contract, unless the Supervisor’s Representative to the contrary issues specific approvals or instructions. Any approvals of the Supervisor’s Representative shall not relieve the Contractor of his obligation to ensure that the Works comply with the requirements of the Contract.</w:t>
      </w:r>
    </w:p>
    <w:p w14:paraId="6040962D" w14:textId="77777777" w:rsidR="002914B6" w:rsidRPr="00112DEB" w:rsidRDefault="002914B6" w:rsidP="002914B6">
      <w:pPr>
        <w:tabs>
          <w:tab w:val="left" w:pos="567"/>
        </w:tabs>
        <w:autoSpaceDE w:val="0"/>
        <w:autoSpaceDN w:val="0"/>
        <w:adjustRightInd w:val="0"/>
        <w:ind w:left="567"/>
        <w:rPr>
          <w:rFonts w:ascii="Arial" w:hAnsi="Arial" w:cs="Arial"/>
          <w:i/>
          <w:iCs/>
          <w:sz w:val="22"/>
          <w:szCs w:val="22"/>
        </w:rPr>
      </w:pPr>
    </w:p>
    <w:p w14:paraId="28CE2BEB" w14:textId="77777777" w:rsidR="002914B6" w:rsidRPr="00112DEB" w:rsidRDefault="002914B6" w:rsidP="002914B6">
      <w:pPr>
        <w:tabs>
          <w:tab w:val="left" w:pos="567"/>
        </w:tabs>
        <w:autoSpaceDE w:val="0"/>
        <w:autoSpaceDN w:val="0"/>
        <w:adjustRightInd w:val="0"/>
        <w:ind w:left="567"/>
        <w:rPr>
          <w:rFonts w:ascii="Arial" w:hAnsi="Arial" w:cs="Arial"/>
          <w:i/>
          <w:iCs/>
          <w:sz w:val="22"/>
          <w:szCs w:val="22"/>
        </w:rPr>
      </w:pPr>
      <w:r w:rsidRPr="00112DEB">
        <w:rPr>
          <w:rFonts w:ascii="Arial" w:hAnsi="Arial" w:cs="Arial"/>
          <w:i/>
          <w:iCs/>
          <w:sz w:val="22"/>
          <w:szCs w:val="22"/>
        </w:rPr>
        <w:t>Quality assurance records, test certificates, reports and daily records of on-site testing and inspection shall be kept on site during the works, and the results shall be certified by the responsible member of the Contractor's staff.</w:t>
      </w:r>
    </w:p>
    <w:p w14:paraId="08779B9C" w14:textId="77777777" w:rsidR="002914B6" w:rsidRPr="00112DEB" w:rsidRDefault="002914B6" w:rsidP="002914B6">
      <w:pPr>
        <w:tabs>
          <w:tab w:val="left" w:pos="567"/>
        </w:tabs>
        <w:autoSpaceDE w:val="0"/>
        <w:autoSpaceDN w:val="0"/>
        <w:adjustRightInd w:val="0"/>
        <w:ind w:left="567" w:hanging="567"/>
        <w:rPr>
          <w:rFonts w:ascii="Arial" w:hAnsi="Arial" w:cs="Arial"/>
          <w:i/>
          <w:iCs/>
          <w:sz w:val="22"/>
          <w:szCs w:val="22"/>
        </w:rPr>
      </w:pPr>
    </w:p>
    <w:p w14:paraId="6F995CDA" w14:textId="77777777" w:rsidR="002914B6" w:rsidRPr="00112DEB" w:rsidRDefault="002914B6" w:rsidP="002914B6">
      <w:pPr>
        <w:tabs>
          <w:tab w:val="left" w:pos="567"/>
        </w:tabs>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40.3</w:t>
      </w:r>
      <w:r w:rsidRPr="00112DEB">
        <w:rPr>
          <w:rFonts w:ascii="Arial" w:hAnsi="Arial" w:cs="Arial"/>
          <w:i/>
          <w:iCs/>
          <w:sz w:val="22"/>
          <w:szCs w:val="22"/>
        </w:rPr>
        <w:tab/>
        <w:t>The Contractor shall seek from the Supervisor’s Representative the preliminary technical approval for the type</w:t>
      </w:r>
      <w:r w:rsidRPr="00C03CA5">
        <w:rPr>
          <w:rFonts w:ascii="Arial" w:hAnsi="Arial" w:cs="Arial"/>
          <w:i/>
          <w:iCs/>
          <w:sz w:val="22"/>
          <w:szCs w:val="22"/>
        </w:rPr>
        <w:t>, design and incorporation of</w:t>
      </w:r>
      <w:r w:rsidRPr="00C03CA5">
        <w:rPr>
          <w:rFonts w:ascii="Arial" w:hAnsi="Arial" w:cs="Arial"/>
          <w:i/>
          <w:iCs/>
          <w:sz w:val="22"/>
          <w:szCs w:val="22"/>
          <w:lang w:eastAsia="fr-FR"/>
        </w:rPr>
        <w:t xml:space="preserve"> locksmiths, flooring, electrical, mechanical </w:t>
      </w:r>
      <w:r w:rsidRPr="00C03CA5">
        <w:rPr>
          <w:rFonts w:ascii="Arial" w:hAnsi="Arial" w:cs="Arial"/>
          <w:i/>
          <w:iCs/>
          <w:sz w:val="22"/>
          <w:szCs w:val="22"/>
        </w:rPr>
        <w:t>and related works. Such request shall be submitted at least 1 month before ordering such specific materials and equipment.</w:t>
      </w:r>
    </w:p>
    <w:p w14:paraId="698C0556" w14:textId="77777777" w:rsidR="002914B6" w:rsidRPr="00112DEB" w:rsidRDefault="002914B6" w:rsidP="002914B6">
      <w:pPr>
        <w:spacing w:before="120" w:after="120"/>
        <w:ind w:left="1276" w:hanging="709"/>
        <w:rPr>
          <w:rFonts w:ascii="Arial" w:hAnsi="Arial" w:cs="Arial"/>
          <w:b/>
          <w:i/>
          <w:iCs/>
          <w:sz w:val="22"/>
          <w:szCs w:val="22"/>
        </w:rPr>
      </w:pPr>
      <w:r w:rsidRPr="00112DEB">
        <w:rPr>
          <w:rFonts w:ascii="Arial" w:hAnsi="Arial" w:cs="Arial"/>
          <w:b/>
          <w:i/>
          <w:iCs/>
          <w:sz w:val="22"/>
          <w:szCs w:val="22"/>
        </w:rPr>
        <w:t>Article 41</w:t>
      </w:r>
      <w:r w:rsidRPr="00112DEB">
        <w:rPr>
          <w:rFonts w:ascii="Arial" w:hAnsi="Arial" w:cs="Arial"/>
          <w:b/>
          <w:i/>
          <w:iCs/>
          <w:sz w:val="22"/>
          <w:szCs w:val="22"/>
        </w:rPr>
        <w:tab/>
        <w:t>Inspection and testing</w:t>
      </w:r>
    </w:p>
    <w:p w14:paraId="3BB5B50B" w14:textId="77777777" w:rsidR="002914B6" w:rsidRPr="00112DEB" w:rsidRDefault="002914B6" w:rsidP="002914B6">
      <w:pPr>
        <w:tabs>
          <w:tab w:val="left" w:pos="567"/>
        </w:tabs>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41.1</w:t>
      </w:r>
      <w:r w:rsidRPr="00112DEB">
        <w:rPr>
          <w:rFonts w:ascii="Arial" w:hAnsi="Arial" w:cs="Arial"/>
          <w:i/>
          <w:iCs/>
          <w:sz w:val="22"/>
          <w:szCs w:val="22"/>
        </w:rPr>
        <w:tab/>
        <w:t xml:space="preserve">The Contractor is responsible for his own testing and quality control as specified in the General and Special Technical Specifications. The Supervisor’s Representative will at regular interval inspect and test materials and completed work for compliance with the specified requirements, and, where applicable the various specified judgement plans, will be applied. The testing frequencies and sample and lot sizes for routine testing shall be at the Supervisor’s Representative discretion. </w:t>
      </w:r>
    </w:p>
    <w:p w14:paraId="44EF4A0D" w14:textId="77777777" w:rsidR="002914B6" w:rsidRPr="00112DEB" w:rsidRDefault="002914B6" w:rsidP="002914B6">
      <w:pPr>
        <w:tabs>
          <w:tab w:val="left" w:pos="567"/>
        </w:tabs>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ab/>
        <w:t xml:space="preserve">All sections of completed work shall be submitted to the Supervisor’s Representative for routine inspection and testing, and the Contractor shall not cover up or construct any work on top of sections of completed work before being advised by the Supervisor’s Representative of the outcome of his tests and inspection. The </w:t>
      </w:r>
      <w:r w:rsidRPr="00112DEB">
        <w:rPr>
          <w:rFonts w:ascii="Arial" w:hAnsi="Arial" w:cs="Arial"/>
          <w:i/>
          <w:iCs/>
          <w:sz w:val="22"/>
          <w:szCs w:val="22"/>
        </w:rPr>
        <w:lastRenderedPageBreak/>
        <w:t>Contractor shall arrange the submission of work for testing in a manner as will afford the Supervisor’s Representative reasonable opportunity for inspecting and testing.</w:t>
      </w:r>
    </w:p>
    <w:p w14:paraId="2AF8B382" w14:textId="77777777" w:rsidR="002914B6" w:rsidRPr="00112DEB" w:rsidRDefault="002914B6" w:rsidP="002914B6">
      <w:pPr>
        <w:spacing w:before="240"/>
        <w:ind w:left="1276" w:hanging="1276"/>
        <w:rPr>
          <w:rFonts w:ascii="Arial" w:hAnsi="Arial" w:cs="Arial"/>
          <w:b/>
          <w:sz w:val="22"/>
          <w:szCs w:val="22"/>
        </w:rPr>
      </w:pPr>
      <w:r w:rsidRPr="00112DEB">
        <w:rPr>
          <w:rFonts w:ascii="Arial" w:hAnsi="Arial" w:cs="Arial"/>
          <w:b/>
          <w:sz w:val="22"/>
          <w:szCs w:val="22"/>
        </w:rPr>
        <w:t>Article 43</w:t>
      </w:r>
      <w:r w:rsidRPr="00112DEB">
        <w:rPr>
          <w:rFonts w:ascii="Arial" w:hAnsi="Arial" w:cs="Arial"/>
          <w:b/>
          <w:sz w:val="22"/>
          <w:szCs w:val="22"/>
        </w:rPr>
        <w:tab/>
        <w:t>Ownership of plant and materials</w:t>
      </w:r>
    </w:p>
    <w:p w14:paraId="220B5373" w14:textId="77777777" w:rsidR="002914B6" w:rsidRPr="00112DEB" w:rsidRDefault="002914B6" w:rsidP="002914B6">
      <w:pPr>
        <w:spacing w:before="120" w:after="120"/>
        <w:ind w:left="1276" w:hanging="709"/>
        <w:rPr>
          <w:rFonts w:ascii="Arial" w:hAnsi="Arial" w:cs="Arial"/>
          <w:sz w:val="22"/>
          <w:szCs w:val="22"/>
          <w:highlight w:val="yellow"/>
        </w:rPr>
      </w:pPr>
      <w:r w:rsidRPr="00112DEB">
        <w:rPr>
          <w:rFonts w:ascii="Arial" w:hAnsi="Arial" w:cs="Arial"/>
          <w:bCs/>
          <w:sz w:val="22"/>
          <w:szCs w:val="22"/>
        </w:rPr>
        <w:t>43.2</w:t>
      </w:r>
      <w:r w:rsidRPr="00112DEB">
        <w:rPr>
          <w:rFonts w:ascii="Arial" w:hAnsi="Arial" w:cs="Arial"/>
          <w:bCs/>
          <w:sz w:val="22"/>
          <w:szCs w:val="22"/>
        </w:rPr>
        <w:tab/>
        <w:t>T</w:t>
      </w:r>
      <w:r w:rsidRPr="00112DEB">
        <w:rPr>
          <w:rFonts w:ascii="Arial" w:hAnsi="Arial" w:cs="Arial"/>
          <w:sz w:val="22"/>
          <w:szCs w:val="22"/>
        </w:rPr>
        <w:t>he equipment, temporary structures, plant and materials on the site shall for the duration of the execution of the works, be vested in the contracting authority.</w:t>
      </w:r>
    </w:p>
    <w:p w14:paraId="278D38B9" w14:textId="77777777" w:rsidR="002914B6" w:rsidRPr="00112DEB" w:rsidRDefault="002914B6" w:rsidP="002914B6">
      <w:pPr>
        <w:spacing w:before="240"/>
        <w:ind w:left="1276" w:hanging="1276"/>
        <w:rPr>
          <w:rFonts w:ascii="Arial" w:hAnsi="Arial" w:cs="Arial"/>
          <w:b/>
          <w:sz w:val="22"/>
          <w:szCs w:val="22"/>
        </w:rPr>
      </w:pPr>
      <w:r w:rsidRPr="00112DEB">
        <w:rPr>
          <w:rFonts w:ascii="Arial" w:hAnsi="Arial" w:cs="Arial"/>
          <w:b/>
          <w:sz w:val="22"/>
          <w:szCs w:val="22"/>
        </w:rPr>
        <w:t>Article 44:</w:t>
      </w:r>
      <w:r w:rsidRPr="00112DEB">
        <w:rPr>
          <w:rFonts w:ascii="Arial" w:hAnsi="Arial" w:cs="Arial"/>
          <w:b/>
          <w:sz w:val="22"/>
          <w:szCs w:val="22"/>
        </w:rPr>
        <w:tab/>
        <w:t>General principles for payments</w:t>
      </w:r>
    </w:p>
    <w:p w14:paraId="6FC5D1CB" w14:textId="77777777" w:rsidR="002914B6" w:rsidRPr="00112DEB" w:rsidRDefault="002914B6" w:rsidP="002914B6">
      <w:pPr>
        <w:tabs>
          <w:tab w:val="right" w:pos="9885"/>
        </w:tabs>
        <w:spacing w:before="120" w:after="120"/>
        <w:ind w:left="1276" w:hanging="709"/>
        <w:rPr>
          <w:rFonts w:ascii="Arial" w:hAnsi="Arial" w:cs="Arial"/>
          <w:sz w:val="22"/>
          <w:szCs w:val="22"/>
        </w:rPr>
      </w:pPr>
      <w:r w:rsidRPr="00112DEB">
        <w:rPr>
          <w:rFonts w:ascii="Arial" w:hAnsi="Arial" w:cs="Arial"/>
          <w:bCs/>
          <w:sz w:val="22"/>
          <w:szCs w:val="22"/>
        </w:rPr>
        <w:t>44.1</w:t>
      </w:r>
      <w:r w:rsidRPr="00112DEB">
        <w:rPr>
          <w:rFonts w:ascii="Arial" w:hAnsi="Arial" w:cs="Arial"/>
          <w:sz w:val="22"/>
          <w:szCs w:val="22"/>
        </w:rPr>
        <w:tab/>
        <w:t xml:space="preserve">Payments shall be made in euro. </w:t>
      </w:r>
    </w:p>
    <w:p w14:paraId="130E489E" w14:textId="0769F53C" w:rsidR="002914B6" w:rsidRPr="00112DEB" w:rsidRDefault="002914B6" w:rsidP="002914B6">
      <w:pPr>
        <w:tabs>
          <w:tab w:val="right" w:pos="9885"/>
        </w:tabs>
        <w:spacing w:before="120" w:after="120"/>
        <w:ind w:left="1276" w:hanging="709"/>
        <w:rPr>
          <w:rFonts w:ascii="Arial" w:hAnsi="Arial" w:cs="Arial"/>
          <w:sz w:val="22"/>
          <w:szCs w:val="22"/>
        </w:rPr>
      </w:pPr>
      <w:r w:rsidRPr="00112DEB">
        <w:rPr>
          <w:rFonts w:ascii="Arial" w:hAnsi="Arial" w:cs="Arial"/>
          <w:sz w:val="22"/>
          <w:szCs w:val="22"/>
        </w:rPr>
        <w:t xml:space="preserve">44.3   </w:t>
      </w:r>
      <w:r w:rsidRPr="00C03CA5">
        <w:rPr>
          <w:rFonts w:ascii="Arial" w:hAnsi="Arial" w:cs="Arial"/>
          <w:sz w:val="22"/>
          <w:szCs w:val="22"/>
        </w:rPr>
        <w:t xml:space="preserve">By derogation, pre-financing payment to the contractor for the lump-sum advance shall be made within </w:t>
      </w:r>
      <w:r w:rsidR="0016035A">
        <w:rPr>
          <w:rFonts w:ascii="Arial" w:hAnsi="Arial" w:cs="Arial"/>
          <w:sz w:val="22"/>
          <w:szCs w:val="22"/>
        </w:rPr>
        <w:t>3</w:t>
      </w:r>
      <w:r w:rsidRPr="00C03CA5">
        <w:rPr>
          <w:rFonts w:ascii="Arial" w:hAnsi="Arial" w:cs="Arial"/>
          <w:sz w:val="22"/>
          <w:szCs w:val="22"/>
        </w:rPr>
        <w:t xml:space="preserve">0 days. Other pre-financing payments to the contractor shall be made within 90 days. Interim payments to the contractor of the amounts due under each of the interim payment certificates approved by the supervisor shall be made within </w:t>
      </w:r>
      <w:r w:rsidR="0016035A">
        <w:rPr>
          <w:rFonts w:ascii="Arial" w:hAnsi="Arial" w:cs="Arial"/>
          <w:sz w:val="22"/>
          <w:szCs w:val="22"/>
        </w:rPr>
        <w:t>9</w:t>
      </w:r>
      <w:r w:rsidRPr="00C03CA5">
        <w:rPr>
          <w:rFonts w:ascii="Arial" w:hAnsi="Arial" w:cs="Arial"/>
          <w:sz w:val="22"/>
          <w:szCs w:val="22"/>
        </w:rPr>
        <w:t xml:space="preserve">0 days, and the final payment to the contractor of the amounts due after the final statement of account issued by the supervisor shall be made within </w:t>
      </w:r>
      <w:r w:rsidR="0016035A">
        <w:rPr>
          <w:rFonts w:ascii="Arial" w:hAnsi="Arial" w:cs="Arial"/>
          <w:sz w:val="22"/>
          <w:szCs w:val="22"/>
        </w:rPr>
        <w:t>9</w:t>
      </w:r>
      <w:r w:rsidRPr="00C03CA5">
        <w:rPr>
          <w:rFonts w:ascii="Arial" w:hAnsi="Arial" w:cs="Arial"/>
          <w:sz w:val="22"/>
          <w:szCs w:val="22"/>
        </w:rPr>
        <w:t>0 days.</w:t>
      </w:r>
    </w:p>
    <w:p w14:paraId="26049038" w14:textId="171DDD8E" w:rsidR="002914B6" w:rsidRPr="00112DEB" w:rsidRDefault="002914B6" w:rsidP="002914B6">
      <w:pPr>
        <w:spacing w:before="240"/>
        <w:ind w:left="1276" w:hanging="1276"/>
        <w:rPr>
          <w:rFonts w:ascii="Arial" w:hAnsi="Arial" w:cs="Arial"/>
          <w:b/>
          <w:sz w:val="22"/>
          <w:szCs w:val="22"/>
        </w:rPr>
      </w:pPr>
      <w:r w:rsidRPr="00112DEB">
        <w:rPr>
          <w:rFonts w:ascii="Arial" w:hAnsi="Arial" w:cs="Arial"/>
          <w:b/>
          <w:sz w:val="22"/>
          <w:szCs w:val="22"/>
        </w:rPr>
        <w:t>Article 46</w:t>
      </w:r>
      <w:r w:rsidRPr="00112DEB">
        <w:rPr>
          <w:rFonts w:ascii="Arial" w:hAnsi="Arial" w:cs="Arial"/>
          <w:b/>
          <w:sz w:val="22"/>
          <w:szCs w:val="22"/>
        </w:rPr>
        <w:tab/>
        <w:t>Pre-financing</w:t>
      </w:r>
      <w:r w:rsidR="00A8198E">
        <w:rPr>
          <w:rFonts w:ascii="Arial" w:hAnsi="Arial" w:cs="Arial"/>
          <w:b/>
          <w:sz w:val="22"/>
          <w:szCs w:val="22"/>
        </w:rPr>
        <w:t xml:space="preserve"> (Advance Payment Security)</w:t>
      </w:r>
    </w:p>
    <w:p w14:paraId="181D7E60" w14:textId="77777777" w:rsidR="002914B6" w:rsidRPr="00112DEB" w:rsidRDefault="002914B6" w:rsidP="002914B6">
      <w:pPr>
        <w:spacing w:before="120" w:after="120"/>
        <w:ind w:left="1276" w:hanging="709"/>
        <w:rPr>
          <w:rFonts w:ascii="Arial" w:hAnsi="Arial" w:cs="Arial"/>
          <w:i/>
          <w:iCs/>
          <w:sz w:val="22"/>
          <w:szCs w:val="22"/>
        </w:rPr>
      </w:pPr>
      <w:r w:rsidRPr="00112DEB">
        <w:rPr>
          <w:rFonts w:ascii="Arial" w:hAnsi="Arial" w:cs="Arial"/>
          <w:sz w:val="22"/>
          <w:szCs w:val="22"/>
        </w:rPr>
        <w:t>46.1</w:t>
      </w:r>
      <w:r w:rsidRPr="00112DEB">
        <w:rPr>
          <w:rFonts w:ascii="Arial" w:hAnsi="Arial" w:cs="Arial"/>
          <w:sz w:val="22"/>
          <w:szCs w:val="22"/>
        </w:rPr>
        <w:tab/>
      </w:r>
      <w:r w:rsidRPr="00112DEB">
        <w:rPr>
          <w:rFonts w:ascii="Arial" w:hAnsi="Arial" w:cs="Arial"/>
          <w:i/>
          <w:iCs/>
          <w:sz w:val="22"/>
          <w:szCs w:val="22"/>
        </w:rPr>
        <w:t>Pre-financing may be granted to the Contractor, at his request.</w:t>
      </w:r>
    </w:p>
    <w:p w14:paraId="3E85EE09" w14:textId="461AF39E" w:rsidR="002914B6" w:rsidRPr="00112DEB" w:rsidRDefault="002914B6" w:rsidP="002914B6">
      <w:pPr>
        <w:tabs>
          <w:tab w:val="left" w:pos="1276"/>
        </w:tabs>
        <w:autoSpaceDE w:val="0"/>
        <w:autoSpaceDN w:val="0"/>
        <w:adjustRightInd w:val="0"/>
        <w:ind w:left="1276" w:hanging="709"/>
        <w:rPr>
          <w:rFonts w:ascii="Arial" w:hAnsi="Arial" w:cs="Arial"/>
          <w:i/>
          <w:iCs/>
          <w:sz w:val="22"/>
          <w:szCs w:val="22"/>
        </w:rPr>
      </w:pPr>
      <w:r w:rsidRPr="00112DEB">
        <w:rPr>
          <w:rFonts w:ascii="Arial" w:hAnsi="Arial" w:cs="Arial"/>
          <w:sz w:val="22"/>
          <w:szCs w:val="22"/>
        </w:rPr>
        <w:t>46.2</w:t>
      </w:r>
      <w:r w:rsidRPr="00112DEB">
        <w:rPr>
          <w:rFonts w:ascii="Arial" w:hAnsi="Arial" w:cs="Arial"/>
          <w:sz w:val="22"/>
          <w:szCs w:val="22"/>
        </w:rPr>
        <w:tab/>
      </w:r>
      <w:r w:rsidRPr="00112DEB">
        <w:rPr>
          <w:rFonts w:ascii="Arial" w:hAnsi="Arial" w:cs="Arial"/>
          <w:i/>
          <w:iCs/>
          <w:sz w:val="22"/>
          <w:szCs w:val="22"/>
        </w:rPr>
        <w:t xml:space="preserve">The lump-sum advance in respect of article 46.1(a) shall not exceed </w:t>
      </w:r>
      <w:r w:rsidR="001C395C" w:rsidRPr="00112DEB">
        <w:rPr>
          <w:rFonts w:ascii="Arial" w:hAnsi="Arial" w:cs="Arial"/>
          <w:i/>
          <w:iCs/>
          <w:sz w:val="22"/>
          <w:szCs w:val="22"/>
        </w:rPr>
        <w:t>2</w:t>
      </w:r>
      <w:r w:rsidRPr="00112DEB">
        <w:rPr>
          <w:rFonts w:ascii="Arial" w:hAnsi="Arial" w:cs="Arial"/>
          <w:i/>
          <w:iCs/>
          <w:sz w:val="22"/>
          <w:szCs w:val="22"/>
        </w:rPr>
        <w:t xml:space="preserve">0% of the original contract price. </w:t>
      </w:r>
    </w:p>
    <w:p w14:paraId="33099BD9" w14:textId="77777777" w:rsidR="002914B6" w:rsidRPr="00112DEB" w:rsidRDefault="002914B6" w:rsidP="002914B6">
      <w:pPr>
        <w:tabs>
          <w:tab w:val="left" w:pos="1276"/>
        </w:tabs>
        <w:autoSpaceDE w:val="0"/>
        <w:autoSpaceDN w:val="0"/>
        <w:adjustRightInd w:val="0"/>
        <w:ind w:left="1276" w:hanging="709"/>
        <w:rPr>
          <w:rFonts w:ascii="Arial" w:hAnsi="Arial" w:cs="Arial"/>
          <w:color w:val="FF0000"/>
          <w:sz w:val="22"/>
          <w:szCs w:val="22"/>
        </w:rPr>
      </w:pPr>
    </w:p>
    <w:p w14:paraId="12AC9FBD" w14:textId="6A3D91EC" w:rsidR="002914B6" w:rsidRPr="00112DEB" w:rsidRDefault="002914B6" w:rsidP="002914B6">
      <w:pPr>
        <w:keepNext/>
        <w:tabs>
          <w:tab w:val="left" w:pos="993"/>
        </w:tabs>
        <w:ind w:left="1276" w:hanging="709"/>
        <w:rPr>
          <w:rFonts w:ascii="Arial" w:hAnsi="Arial" w:cs="Arial"/>
          <w:bCs/>
          <w:color w:val="FF0000"/>
          <w:sz w:val="22"/>
          <w:szCs w:val="22"/>
        </w:rPr>
      </w:pPr>
    </w:p>
    <w:p w14:paraId="0378C937" w14:textId="77777777" w:rsidR="002914B6" w:rsidRPr="00112DEB" w:rsidRDefault="002914B6" w:rsidP="002914B6">
      <w:pPr>
        <w:spacing w:before="120" w:after="120"/>
        <w:ind w:left="1276" w:hanging="709"/>
        <w:rPr>
          <w:rFonts w:ascii="Arial" w:hAnsi="Arial" w:cs="Arial"/>
          <w:sz w:val="22"/>
          <w:szCs w:val="22"/>
        </w:rPr>
      </w:pPr>
      <w:r w:rsidRPr="00112DEB">
        <w:rPr>
          <w:rFonts w:ascii="Arial" w:hAnsi="Arial" w:cs="Arial"/>
          <w:bCs/>
          <w:sz w:val="22"/>
          <w:szCs w:val="22"/>
        </w:rPr>
        <w:t>46.8</w:t>
      </w:r>
      <w:r w:rsidRPr="00112DEB">
        <w:rPr>
          <w:rFonts w:ascii="Arial" w:hAnsi="Arial" w:cs="Arial"/>
          <w:bCs/>
          <w:sz w:val="22"/>
          <w:szCs w:val="22"/>
        </w:rPr>
        <w:tab/>
      </w:r>
      <w:r w:rsidRPr="00112DEB">
        <w:rPr>
          <w:rFonts w:ascii="Arial" w:hAnsi="Arial" w:cs="Arial"/>
          <w:sz w:val="22"/>
          <w:szCs w:val="22"/>
        </w:rPr>
        <w:t>Repayment of the pre-financing shall take the form of deductions based on monthly claims.</w:t>
      </w:r>
    </w:p>
    <w:p w14:paraId="4BCBF542" w14:textId="77777777" w:rsidR="002914B6" w:rsidRPr="00112DEB" w:rsidRDefault="002914B6" w:rsidP="00C41D2A">
      <w:pPr>
        <w:numPr>
          <w:ilvl w:val="0"/>
          <w:numId w:val="93"/>
        </w:numPr>
        <w:spacing w:after="120"/>
        <w:ind w:left="1701"/>
        <w:rPr>
          <w:rFonts w:ascii="Arial" w:hAnsi="Arial" w:cs="Arial"/>
          <w:sz w:val="22"/>
          <w:szCs w:val="22"/>
        </w:rPr>
      </w:pPr>
      <w:r w:rsidRPr="00112DEB">
        <w:rPr>
          <w:rFonts w:ascii="Arial" w:hAnsi="Arial" w:cs="Arial"/>
          <w:sz w:val="22"/>
          <w:szCs w:val="22"/>
        </w:rPr>
        <w:t>The flat</w:t>
      </w:r>
      <w:r w:rsidRPr="00112DEB">
        <w:rPr>
          <w:rFonts w:ascii="Arial" w:hAnsi="Arial" w:cs="Arial"/>
          <w:sz w:val="22"/>
          <w:szCs w:val="22"/>
        </w:rPr>
        <w:noBreakHyphen/>
        <w:t>rate pre-financing (maximum of 10</w:t>
      </w:r>
      <w:r w:rsidRPr="00112DEB">
        <w:rPr>
          <w:rFonts w:ascii="Arial" w:hAnsi="Arial" w:cs="Arial"/>
          <w:w w:val="50"/>
          <w:sz w:val="22"/>
          <w:szCs w:val="22"/>
        </w:rPr>
        <w:t> </w:t>
      </w:r>
      <w:r w:rsidRPr="00112DEB">
        <w:rPr>
          <w:rFonts w:ascii="Arial" w:hAnsi="Arial" w:cs="Arial"/>
          <w:sz w:val="22"/>
          <w:szCs w:val="22"/>
        </w:rPr>
        <w:t>%) shall be repaid by means of deductions from instalments and, if necessary, the balance due to the contractor. This repayment shall begin with the first instalment and be completed, at the very latest, by the time 80</w:t>
      </w:r>
      <w:r w:rsidRPr="00112DEB">
        <w:rPr>
          <w:rFonts w:ascii="Arial" w:hAnsi="Arial" w:cs="Arial"/>
          <w:w w:val="50"/>
          <w:sz w:val="22"/>
          <w:szCs w:val="22"/>
        </w:rPr>
        <w:t> </w:t>
      </w:r>
      <w:r w:rsidRPr="00112DEB">
        <w:rPr>
          <w:rFonts w:ascii="Arial" w:hAnsi="Arial" w:cs="Arial"/>
          <w:sz w:val="22"/>
          <w:szCs w:val="22"/>
        </w:rPr>
        <w:t>% of the amount of the contract has been paid.</w:t>
      </w:r>
    </w:p>
    <w:p w14:paraId="6A8CBA3E" w14:textId="77777777" w:rsidR="002914B6" w:rsidRPr="00112DEB" w:rsidRDefault="002914B6" w:rsidP="002914B6">
      <w:pPr>
        <w:spacing w:after="120"/>
        <w:ind w:left="1701"/>
        <w:rPr>
          <w:rFonts w:ascii="Arial" w:hAnsi="Arial" w:cs="Arial"/>
          <w:sz w:val="22"/>
          <w:szCs w:val="22"/>
        </w:rPr>
      </w:pPr>
      <w:r w:rsidRPr="00112DEB">
        <w:rPr>
          <w:rFonts w:ascii="Arial" w:hAnsi="Arial" w:cs="Arial"/>
          <w:sz w:val="22"/>
          <w:szCs w:val="22"/>
        </w:rPr>
        <w:t>Repayment shall be made in the same currency as the pre-financing.</w:t>
      </w:r>
    </w:p>
    <w:p w14:paraId="33D1D17D" w14:textId="77777777" w:rsidR="002914B6" w:rsidRPr="00112DEB" w:rsidRDefault="002914B6" w:rsidP="002914B6">
      <w:pPr>
        <w:spacing w:after="120"/>
        <w:ind w:left="1701"/>
        <w:rPr>
          <w:rFonts w:ascii="Arial" w:hAnsi="Arial" w:cs="Arial"/>
          <w:sz w:val="22"/>
          <w:szCs w:val="22"/>
        </w:rPr>
      </w:pPr>
      <w:r w:rsidRPr="00112DEB">
        <w:rPr>
          <w:rFonts w:ascii="Arial" w:hAnsi="Arial" w:cs="Arial"/>
          <w:sz w:val="22"/>
          <w:szCs w:val="22"/>
        </w:rPr>
        <w:t>The amount to be deducted from each instalment shall be calculated using the following formula:</w:t>
      </w:r>
    </w:p>
    <w:p w14:paraId="135E70A5" w14:textId="77777777" w:rsidR="002914B6" w:rsidRPr="00112DEB" w:rsidRDefault="002914B6" w:rsidP="002914B6">
      <w:pPr>
        <w:spacing w:after="120"/>
        <w:ind w:left="1701"/>
        <w:rPr>
          <w:rFonts w:ascii="Arial" w:hAnsi="Arial" w:cs="Arial"/>
          <w:sz w:val="22"/>
          <w:szCs w:val="22"/>
        </w:rPr>
      </w:pPr>
      <w:r w:rsidRPr="00112DEB">
        <w:rPr>
          <w:rFonts w:ascii="Arial" w:hAnsi="Arial" w:cs="Arial"/>
          <w:position w:val="-24"/>
          <w:sz w:val="22"/>
          <w:szCs w:val="22"/>
        </w:rPr>
        <w:object w:dxaOrig="1240" w:dyaOrig="620" w14:anchorId="4D5614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6pt;height:33pt" o:ole="" fillcolor="window">
            <v:imagedata r:id="rId44" o:title=""/>
          </v:shape>
          <o:OLEObject Type="Embed" ProgID="Equation.3" ShapeID="_x0000_i1025" DrawAspect="Content" ObjectID="_1787064159" r:id="rId45"/>
        </w:object>
      </w:r>
    </w:p>
    <w:p w14:paraId="29142151" w14:textId="77777777" w:rsidR="002914B6" w:rsidRPr="00112DEB" w:rsidRDefault="002914B6" w:rsidP="002914B6">
      <w:pPr>
        <w:spacing w:after="120"/>
        <w:ind w:left="1701"/>
        <w:rPr>
          <w:rFonts w:ascii="Arial" w:hAnsi="Arial" w:cs="Arial"/>
          <w:sz w:val="22"/>
          <w:szCs w:val="22"/>
        </w:rPr>
      </w:pPr>
      <w:r w:rsidRPr="00112DEB">
        <w:rPr>
          <w:rFonts w:ascii="Arial" w:hAnsi="Arial" w:cs="Arial"/>
          <w:sz w:val="22"/>
          <w:szCs w:val="22"/>
        </w:rPr>
        <w:t>where:</w:t>
      </w:r>
    </w:p>
    <w:p w14:paraId="044EDCD2" w14:textId="77777777" w:rsidR="002914B6" w:rsidRPr="00112DEB" w:rsidRDefault="002914B6" w:rsidP="002914B6">
      <w:pPr>
        <w:ind w:left="1701"/>
        <w:rPr>
          <w:rFonts w:ascii="Arial" w:hAnsi="Arial" w:cs="Arial"/>
          <w:sz w:val="22"/>
          <w:szCs w:val="22"/>
        </w:rPr>
      </w:pPr>
      <w:r w:rsidRPr="00112DEB">
        <w:rPr>
          <w:rFonts w:ascii="Arial" w:hAnsi="Arial" w:cs="Arial"/>
          <w:sz w:val="22"/>
          <w:szCs w:val="22"/>
        </w:rPr>
        <w:t>R = the amount to be repaid</w:t>
      </w:r>
    </w:p>
    <w:p w14:paraId="607A2733" w14:textId="77777777" w:rsidR="002914B6" w:rsidRPr="00112DEB" w:rsidRDefault="002914B6" w:rsidP="002914B6">
      <w:pPr>
        <w:ind w:left="1701"/>
        <w:rPr>
          <w:rFonts w:ascii="Arial" w:hAnsi="Arial" w:cs="Arial"/>
          <w:sz w:val="22"/>
          <w:szCs w:val="22"/>
        </w:rPr>
      </w:pPr>
      <w:r w:rsidRPr="00112DEB">
        <w:rPr>
          <w:rFonts w:ascii="Arial" w:hAnsi="Arial" w:cs="Arial"/>
          <w:sz w:val="22"/>
          <w:szCs w:val="22"/>
        </w:rPr>
        <w:t>Va = the total amount of pre-financing</w:t>
      </w:r>
    </w:p>
    <w:p w14:paraId="493EB13C" w14:textId="77777777" w:rsidR="002914B6" w:rsidRPr="00112DEB" w:rsidRDefault="002914B6" w:rsidP="002914B6">
      <w:pPr>
        <w:ind w:left="1701"/>
        <w:rPr>
          <w:rFonts w:ascii="Arial" w:hAnsi="Arial" w:cs="Arial"/>
          <w:sz w:val="22"/>
          <w:szCs w:val="22"/>
        </w:rPr>
      </w:pPr>
      <w:r w:rsidRPr="00112DEB">
        <w:rPr>
          <w:rFonts w:ascii="Arial" w:hAnsi="Arial" w:cs="Arial"/>
          <w:sz w:val="22"/>
          <w:szCs w:val="22"/>
        </w:rPr>
        <w:t>Vt = the initial contract amount</w:t>
      </w:r>
    </w:p>
    <w:p w14:paraId="05221F3F" w14:textId="77777777" w:rsidR="002914B6" w:rsidRPr="00112DEB" w:rsidRDefault="002914B6" w:rsidP="002914B6">
      <w:pPr>
        <w:ind w:left="1701"/>
        <w:rPr>
          <w:rFonts w:ascii="Arial" w:hAnsi="Arial" w:cs="Arial"/>
          <w:sz w:val="22"/>
          <w:szCs w:val="22"/>
        </w:rPr>
      </w:pPr>
      <w:r w:rsidRPr="00112DEB">
        <w:rPr>
          <w:rFonts w:ascii="Arial" w:hAnsi="Arial" w:cs="Arial"/>
          <w:sz w:val="22"/>
          <w:szCs w:val="22"/>
        </w:rPr>
        <w:t>D = the amount of the instalment.</w:t>
      </w:r>
    </w:p>
    <w:p w14:paraId="09155C34" w14:textId="4DEFEE65" w:rsidR="002914B6" w:rsidRPr="00112DEB" w:rsidRDefault="002914B6" w:rsidP="002914B6">
      <w:pPr>
        <w:spacing w:after="120"/>
        <w:ind w:left="1701"/>
        <w:rPr>
          <w:rFonts w:ascii="Arial" w:hAnsi="Arial" w:cs="Arial"/>
          <w:sz w:val="22"/>
          <w:szCs w:val="22"/>
        </w:rPr>
      </w:pPr>
      <w:r w:rsidRPr="00112DEB">
        <w:rPr>
          <w:rFonts w:ascii="Arial" w:hAnsi="Arial" w:cs="Arial"/>
          <w:sz w:val="22"/>
          <w:szCs w:val="22"/>
        </w:rPr>
        <w:t>The result is rounded up to two decimal places.</w:t>
      </w:r>
    </w:p>
    <w:p w14:paraId="13713EC1" w14:textId="77777777" w:rsidR="00112DEB" w:rsidRPr="00112DEB" w:rsidRDefault="00112DEB" w:rsidP="00112DEB">
      <w:pPr>
        <w:numPr>
          <w:ilvl w:val="0"/>
          <w:numId w:val="93"/>
        </w:numPr>
        <w:tabs>
          <w:tab w:val="left" w:pos="567"/>
        </w:tabs>
        <w:spacing w:after="120"/>
        <w:ind w:left="1701" w:hanging="283"/>
        <w:rPr>
          <w:rFonts w:ascii="Arial" w:hAnsi="Arial" w:cs="Arial"/>
          <w:sz w:val="22"/>
          <w:szCs w:val="22"/>
        </w:rPr>
      </w:pPr>
      <w:r w:rsidRPr="00112DEB">
        <w:rPr>
          <w:rFonts w:ascii="Arial" w:hAnsi="Arial" w:cs="Arial"/>
          <w:sz w:val="22"/>
          <w:szCs w:val="22"/>
        </w:rPr>
        <w:t>The pre-financing for plant, machinery and tools — and the pre-financing for other major prior outlays (20 % maximum) — shall be repaid by means of deductions from instalments and, if necessary, the balance due to the contractor. Repayment shall begin with the first instalment and end, at the very latest, by the time 90 % of the amount of the contract has been paid.</w:t>
      </w:r>
    </w:p>
    <w:p w14:paraId="7A812A62" w14:textId="77777777" w:rsidR="00112DEB" w:rsidRPr="00112DEB" w:rsidRDefault="00112DEB" w:rsidP="00112DEB">
      <w:pPr>
        <w:tabs>
          <w:tab w:val="left" w:pos="567"/>
        </w:tabs>
        <w:spacing w:before="120" w:after="120"/>
        <w:ind w:left="1701"/>
        <w:rPr>
          <w:rFonts w:ascii="Arial" w:hAnsi="Arial" w:cs="Arial"/>
          <w:sz w:val="22"/>
          <w:szCs w:val="22"/>
        </w:rPr>
      </w:pPr>
      <w:r w:rsidRPr="00112DEB">
        <w:rPr>
          <w:rFonts w:ascii="Arial" w:hAnsi="Arial" w:cs="Arial"/>
          <w:sz w:val="22"/>
          <w:szCs w:val="22"/>
        </w:rPr>
        <w:lastRenderedPageBreak/>
        <w:t>The amount to be deducted from each instalment shall be calculated using the following formula:</w:t>
      </w:r>
    </w:p>
    <w:p w14:paraId="4843DB40" w14:textId="77777777" w:rsidR="00112DEB" w:rsidRPr="00112DEB" w:rsidRDefault="00112DEB" w:rsidP="00112DEB">
      <w:pPr>
        <w:tabs>
          <w:tab w:val="left" w:pos="567"/>
        </w:tabs>
        <w:spacing w:after="120"/>
        <w:ind w:left="1701"/>
        <w:rPr>
          <w:rFonts w:ascii="Arial" w:hAnsi="Arial" w:cs="Arial"/>
          <w:sz w:val="22"/>
          <w:szCs w:val="22"/>
        </w:rPr>
      </w:pPr>
      <w:r w:rsidRPr="00112DEB">
        <w:rPr>
          <w:rFonts w:ascii="Arial" w:hAnsi="Arial" w:cs="Arial"/>
          <w:position w:val="-24"/>
          <w:sz w:val="22"/>
          <w:szCs w:val="22"/>
        </w:rPr>
        <w:object w:dxaOrig="1240" w:dyaOrig="620" w14:anchorId="6252897C">
          <v:shape id="_x0000_i1026" type="#_x0000_t75" style="width:60.6pt;height:33pt" o:ole="" fillcolor="window">
            <v:imagedata r:id="rId46" o:title=""/>
          </v:shape>
          <o:OLEObject Type="Embed" ProgID="Equation.3" ShapeID="_x0000_i1026" DrawAspect="Content" ObjectID="_1787064160" r:id="rId47"/>
        </w:object>
      </w:r>
    </w:p>
    <w:p w14:paraId="6E3F0495" w14:textId="77777777" w:rsidR="00112DEB" w:rsidRPr="00112DEB" w:rsidRDefault="00112DEB" w:rsidP="00112DEB">
      <w:pPr>
        <w:tabs>
          <w:tab w:val="left" w:pos="567"/>
        </w:tabs>
        <w:spacing w:after="120"/>
        <w:ind w:left="1701"/>
        <w:rPr>
          <w:rFonts w:ascii="Arial" w:hAnsi="Arial" w:cs="Arial"/>
          <w:sz w:val="22"/>
          <w:szCs w:val="22"/>
        </w:rPr>
      </w:pPr>
      <w:r w:rsidRPr="00112DEB">
        <w:rPr>
          <w:rFonts w:ascii="Arial" w:hAnsi="Arial" w:cs="Arial"/>
          <w:sz w:val="22"/>
          <w:szCs w:val="22"/>
        </w:rPr>
        <w:t>where:</w:t>
      </w:r>
    </w:p>
    <w:p w14:paraId="029FBC46" w14:textId="77777777" w:rsidR="00112DEB" w:rsidRPr="00112DEB" w:rsidRDefault="00112DEB" w:rsidP="00112DEB">
      <w:pPr>
        <w:tabs>
          <w:tab w:val="left" w:pos="567"/>
        </w:tabs>
        <w:ind w:left="1701"/>
        <w:rPr>
          <w:rFonts w:ascii="Arial" w:hAnsi="Arial" w:cs="Arial"/>
          <w:sz w:val="22"/>
          <w:szCs w:val="22"/>
        </w:rPr>
      </w:pPr>
      <w:r w:rsidRPr="00112DEB">
        <w:rPr>
          <w:rFonts w:ascii="Arial" w:hAnsi="Arial" w:cs="Arial"/>
          <w:sz w:val="22"/>
          <w:szCs w:val="22"/>
        </w:rPr>
        <w:t>R = the amount to be repaid</w:t>
      </w:r>
    </w:p>
    <w:p w14:paraId="45066B86" w14:textId="77777777" w:rsidR="00112DEB" w:rsidRPr="00112DEB" w:rsidRDefault="00112DEB" w:rsidP="00112DEB">
      <w:pPr>
        <w:tabs>
          <w:tab w:val="left" w:pos="567"/>
        </w:tabs>
        <w:ind w:left="1701"/>
        <w:rPr>
          <w:rFonts w:ascii="Arial" w:hAnsi="Arial" w:cs="Arial"/>
          <w:sz w:val="22"/>
          <w:szCs w:val="22"/>
        </w:rPr>
      </w:pPr>
      <w:r w:rsidRPr="00112DEB">
        <w:rPr>
          <w:rFonts w:ascii="Arial" w:hAnsi="Arial" w:cs="Arial"/>
          <w:sz w:val="22"/>
          <w:szCs w:val="22"/>
        </w:rPr>
        <w:t>Va = the total amount of pre-financing</w:t>
      </w:r>
    </w:p>
    <w:p w14:paraId="2257BFF6" w14:textId="77777777" w:rsidR="00112DEB" w:rsidRPr="00112DEB" w:rsidRDefault="00112DEB" w:rsidP="00112DEB">
      <w:pPr>
        <w:tabs>
          <w:tab w:val="left" w:pos="567"/>
        </w:tabs>
        <w:ind w:left="1701"/>
        <w:rPr>
          <w:rFonts w:ascii="Arial" w:hAnsi="Arial" w:cs="Arial"/>
          <w:sz w:val="22"/>
          <w:szCs w:val="22"/>
        </w:rPr>
      </w:pPr>
      <w:r w:rsidRPr="00112DEB">
        <w:rPr>
          <w:rFonts w:ascii="Arial" w:hAnsi="Arial" w:cs="Arial"/>
          <w:sz w:val="22"/>
          <w:szCs w:val="22"/>
        </w:rPr>
        <w:t>Vt = the initial contract amount</w:t>
      </w:r>
    </w:p>
    <w:p w14:paraId="0319AF2D" w14:textId="707EC01F" w:rsidR="00112DEB" w:rsidRPr="00112DEB" w:rsidRDefault="00112DEB" w:rsidP="0016035A">
      <w:pPr>
        <w:tabs>
          <w:tab w:val="left" w:pos="567"/>
        </w:tabs>
        <w:ind w:left="1701"/>
        <w:rPr>
          <w:rFonts w:ascii="Arial" w:hAnsi="Arial" w:cs="Arial"/>
          <w:sz w:val="22"/>
          <w:szCs w:val="22"/>
        </w:rPr>
      </w:pPr>
      <w:r w:rsidRPr="00112DEB">
        <w:rPr>
          <w:rFonts w:ascii="Arial" w:hAnsi="Arial" w:cs="Arial"/>
          <w:sz w:val="22"/>
          <w:szCs w:val="22"/>
        </w:rPr>
        <w:t>D = the amount of the instalment.</w:t>
      </w:r>
    </w:p>
    <w:p w14:paraId="4B3A5A7F" w14:textId="77777777" w:rsidR="00112DEB" w:rsidRPr="00112DEB" w:rsidRDefault="00112DEB" w:rsidP="002914B6">
      <w:pPr>
        <w:spacing w:after="120"/>
        <w:ind w:left="1701"/>
        <w:rPr>
          <w:rFonts w:ascii="Arial" w:hAnsi="Arial" w:cs="Arial"/>
          <w:sz w:val="22"/>
          <w:szCs w:val="22"/>
        </w:rPr>
      </w:pPr>
    </w:p>
    <w:p w14:paraId="1FC20241" w14:textId="77777777" w:rsidR="002914B6" w:rsidRPr="00112DEB" w:rsidRDefault="002914B6" w:rsidP="002914B6">
      <w:pPr>
        <w:spacing w:before="240"/>
        <w:ind w:left="1276" w:hanging="1276"/>
        <w:rPr>
          <w:rFonts w:ascii="Arial" w:hAnsi="Arial" w:cs="Arial"/>
          <w:b/>
          <w:sz w:val="22"/>
          <w:szCs w:val="22"/>
        </w:rPr>
      </w:pPr>
      <w:r w:rsidRPr="00112DEB">
        <w:rPr>
          <w:rFonts w:ascii="Arial" w:hAnsi="Arial" w:cs="Arial"/>
          <w:b/>
          <w:sz w:val="22"/>
          <w:szCs w:val="22"/>
        </w:rPr>
        <w:t>Article 47</w:t>
      </w:r>
      <w:r w:rsidRPr="00112DEB">
        <w:rPr>
          <w:rFonts w:ascii="Arial" w:hAnsi="Arial" w:cs="Arial"/>
          <w:b/>
          <w:sz w:val="22"/>
          <w:szCs w:val="22"/>
        </w:rPr>
        <w:tab/>
        <w:t>Retention monies</w:t>
      </w:r>
    </w:p>
    <w:p w14:paraId="70DD2910" w14:textId="77777777" w:rsidR="002914B6" w:rsidRPr="00112DEB" w:rsidRDefault="002914B6" w:rsidP="002914B6">
      <w:pPr>
        <w:spacing w:before="120" w:after="120"/>
        <w:ind w:left="1276" w:hanging="709"/>
        <w:rPr>
          <w:rFonts w:ascii="Arial" w:hAnsi="Arial" w:cs="Arial"/>
          <w:bCs/>
          <w:i/>
          <w:iCs/>
          <w:sz w:val="22"/>
          <w:szCs w:val="22"/>
        </w:rPr>
      </w:pPr>
      <w:r w:rsidRPr="00112DEB">
        <w:rPr>
          <w:rFonts w:ascii="Arial" w:hAnsi="Arial" w:cs="Arial"/>
          <w:bCs/>
          <w:sz w:val="22"/>
          <w:szCs w:val="22"/>
        </w:rPr>
        <w:t>47.1</w:t>
      </w:r>
      <w:r w:rsidRPr="00112DEB">
        <w:rPr>
          <w:rFonts w:ascii="Arial" w:hAnsi="Arial" w:cs="Arial"/>
          <w:bCs/>
          <w:sz w:val="22"/>
          <w:szCs w:val="22"/>
        </w:rPr>
        <w:tab/>
      </w:r>
      <w:r w:rsidRPr="00112DEB">
        <w:rPr>
          <w:rFonts w:ascii="Arial" w:hAnsi="Arial" w:cs="Arial"/>
          <w:i/>
          <w:iCs/>
          <w:sz w:val="22"/>
          <w:szCs w:val="22"/>
        </w:rPr>
        <w:t>The amount of retention money on interim payments by way of guarantee that the Contractor’s obligations will be met during the defects liability period is ten per cent (10%) of each interim payment.</w:t>
      </w:r>
    </w:p>
    <w:p w14:paraId="6F7D4684" w14:textId="77777777" w:rsidR="002914B6" w:rsidRPr="00112DEB" w:rsidRDefault="002914B6" w:rsidP="002914B6">
      <w:pPr>
        <w:spacing w:before="240"/>
        <w:ind w:left="1276" w:hanging="1276"/>
        <w:rPr>
          <w:rFonts w:ascii="Arial" w:hAnsi="Arial" w:cs="Arial"/>
          <w:b/>
          <w:sz w:val="22"/>
          <w:szCs w:val="22"/>
        </w:rPr>
      </w:pPr>
      <w:r w:rsidRPr="00112DEB">
        <w:rPr>
          <w:rFonts w:ascii="Arial" w:hAnsi="Arial" w:cs="Arial"/>
          <w:b/>
          <w:sz w:val="22"/>
          <w:szCs w:val="22"/>
        </w:rPr>
        <w:t>Article 48</w:t>
      </w:r>
      <w:r w:rsidRPr="00112DEB">
        <w:rPr>
          <w:rFonts w:ascii="Arial" w:hAnsi="Arial" w:cs="Arial"/>
          <w:b/>
          <w:sz w:val="22"/>
          <w:szCs w:val="22"/>
        </w:rPr>
        <w:tab/>
        <w:t>Price revision</w:t>
      </w:r>
    </w:p>
    <w:p w14:paraId="340731F6" w14:textId="77777777" w:rsidR="002914B6" w:rsidRPr="00112DEB" w:rsidRDefault="002914B6" w:rsidP="002914B6">
      <w:pPr>
        <w:spacing w:before="120" w:after="60"/>
        <w:ind w:firstLine="720"/>
        <w:rPr>
          <w:rFonts w:ascii="Arial" w:hAnsi="Arial" w:cs="Arial"/>
          <w:sz w:val="22"/>
          <w:szCs w:val="22"/>
        </w:rPr>
      </w:pPr>
      <w:r w:rsidRPr="00112DEB">
        <w:rPr>
          <w:rFonts w:ascii="Arial" w:hAnsi="Arial" w:cs="Arial"/>
          <w:sz w:val="22"/>
          <w:szCs w:val="22"/>
        </w:rPr>
        <w:t>48.1</w:t>
      </w:r>
      <w:r w:rsidRPr="00112DEB">
        <w:rPr>
          <w:rFonts w:ascii="Arial" w:hAnsi="Arial" w:cs="Arial"/>
          <w:sz w:val="22"/>
          <w:szCs w:val="22"/>
        </w:rPr>
        <w:tab/>
        <w:t>Prices are fixed and shall not be revised.</w:t>
      </w:r>
    </w:p>
    <w:p w14:paraId="13147586" w14:textId="77777777" w:rsidR="002914B6" w:rsidRPr="00112DEB" w:rsidRDefault="002914B6" w:rsidP="002914B6">
      <w:pPr>
        <w:spacing w:before="240"/>
        <w:rPr>
          <w:rFonts w:ascii="Arial" w:hAnsi="Arial" w:cs="Arial"/>
          <w:b/>
          <w:sz w:val="22"/>
          <w:szCs w:val="22"/>
        </w:rPr>
      </w:pPr>
      <w:r w:rsidRPr="00112DEB">
        <w:rPr>
          <w:rFonts w:ascii="Arial" w:hAnsi="Arial" w:cs="Arial"/>
          <w:b/>
          <w:sz w:val="22"/>
          <w:szCs w:val="22"/>
        </w:rPr>
        <w:t>Article 49</w:t>
      </w:r>
      <w:r w:rsidRPr="00112DEB">
        <w:rPr>
          <w:rFonts w:ascii="Arial" w:hAnsi="Arial" w:cs="Arial"/>
          <w:b/>
          <w:sz w:val="22"/>
          <w:szCs w:val="22"/>
        </w:rPr>
        <w:tab/>
        <w:t>Measurement</w:t>
      </w:r>
    </w:p>
    <w:p w14:paraId="12ED5047" w14:textId="77777777" w:rsidR="002914B6" w:rsidRPr="00112DEB" w:rsidRDefault="002914B6" w:rsidP="002914B6">
      <w:pPr>
        <w:spacing w:before="120" w:after="120"/>
        <w:ind w:left="1276" w:hanging="709"/>
        <w:rPr>
          <w:rFonts w:ascii="Arial" w:hAnsi="Arial" w:cs="Arial"/>
          <w:sz w:val="22"/>
          <w:szCs w:val="22"/>
        </w:rPr>
      </w:pPr>
      <w:r w:rsidRPr="00112DEB">
        <w:rPr>
          <w:rFonts w:ascii="Arial" w:hAnsi="Arial" w:cs="Arial"/>
          <w:bCs/>
          <w:sz w:val="22"/>
          <w:szCs w:val="22"/>
        </w:rPr>
        <w:t>49.1</w:t>
      </w:r>
      <w:r w:rsidRPr="00112DEB">
        <w:rPr>
          <w:rFonts w:ascii="Arial" w:hAnsi="Arial" w:cs="Arial"/>
          <w:bCs/>
          <w:sz w:val="22"/>
          <w:szCs w:val="22"/>
        </w:rPr>
        <w:tab/>
      </w:r>
      <w:r w:rsidRPr="00112DEB">
        <w:rPr>
          <w:rFonts w:ascii="Arial" w:hAnsi="Arial" w:cs="Arial"/>
          <w:sz w:val="22"/>
          <w:szCs w:val="22"/>
        </w:rPr>
        <w:t xml:space="preserve">This is a unit-price contract. </w:t>
      </w:r>
    </w:p>
    <w:p w14:paraId="352D68EB" w14:textId="77777777" w:rsidR="002914B6" w:rsidRPr="00112DEB" w:rsidRDefault="002914B6" w:rsidP="002914B6">
      <w:pPr>
        <w:spacing w:before="120" w:after="120"/>
        <w:ind w:left="1276"/>
        <w:rPr>
          <w:rFonts w:ascii="Arial" w:hAnsi="Arial" w:cs="Arial"/>
          <w:sz w:val="22"/>
          <w:szCs w:val="22"/>
        </w:rPr>
      </w:pPr>
      <w:r w:rsidRPr="00112DEB">
        <w:rPr>
          <w:rFonts w:ascii="Arial" w:hAnsi="Arial" w:cs="Arial"/>
          <w:sz w:val="22"/>
          <w:szCs w:val="22"/>
        </w:rPr>
        <w:t>Under the conditions imposed by the particular conditions and general conditions, the amounts due shall be calculated through the following tranches, expressed as percentage of the contract price:</w:t>
      </w:r>
    </w:p>
    <w:tbl>
      <w:tblPr>
        <w:tblW w:w="842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276"/>
        <w:gridCol w:w="2552"/>
        <w:gridCol w:w="3890"/>
      </w:tblGrid>
      <w:tr w:rsidR="008B3449" w:rsidRPr="00112DEB" w14:paraId="5EF0BBA4" w14:textId="77777777" w:rsidTr="00DA5891">
        <w:tc>
          <w:tcPr>
            <w:tcW w:w="708" w:type="dxa"/>
            <w:shd w:val="clear" w:color="auto" w:fill="auto"/>
          </w:tcPr>
          <w:p w14:paraId="2A1ED0E5" w14:textId="77777777" w:rsidR="002914B6" w:rsidRPr="00112DEB" w:rsidRDefault="002914B6" w:rsidP="00DA5891">
            <w:pPr>
              <w:spacing w:before="120" w:after="120"/>
              <w:jc w:val="center"/>
              <w:rPr>
                <w:rFonts w:ascii="Arial" w:hAnsi="Arial" w:cs="Arial"/>
                <w:b/>
                <w:sz w:val="22"/>
                <w:szCs w:val="22"/>
              </w:rPr>
            </w:pPr>
          </w:p>
        </w:tc>
        <w:tc>
          <w:tcPr>
            <w:tcW w:w="1276" w:type="dxa"/>
            <w:shd w:val="clear" w:color="auto" w:fill="auto"/>
          </w:tcPr>
          <w:p w14:paraId="7B40ACA4" w14:textId="77777777" w:rsidR="002914B6" w:rsidRPr="00112DEB" w:rsidRDefault="002914B6" w:rsidP="00DA5891">
            <w:pPr>
              <w:spacing w:before="120" w:after="120"/>
              <w:jc w:val="center"/>
              <w:rPr>
                <w:rFonts w:ascii="Arial" w:hAnsi="Arial" w:cs="Arial"/>
                <w:b/>
                <w:sz w:val="22"/>
                <w:szCs w:val="22"/>
              </w:rPr>
            </w:pPr>
            <w:r w:rsidRPr="00112DEB">
              <w:rPr>
                <w:rFonts w:ascii="Arial" w:hAnsi="Arial" w:cs="Arial"/>
                <w:b/>
                <w:sz w:val="22"/>
                <w:szCs w:val="22"/>
              </w:rPr>
              <w:t>Percentage</w:t>
            </w:r>
          </w:p>
        </w:tc>
        <w:tc>
          <w:tcPr>
            <w:tcW w:w="2552" w:type="dxa"/>
            <w:shd w:val="clear" w:color="auto" w:fill="auto"/>
          </w:tcPr>
          <w:p w14:paraId="7B2C0C68" w14:textId="77777777" w:rsidR="002914B6" w:rsidRPr="00112DEB" w:rsidRDefault="002914B6" w:rsidP="00DA5891">
            <w:pPr>
              <w:spacing w:before="120" w:after="120"/>
              <w:jc w:val="center"/>
              <w:rPr>
                <w:rFonts w:ascii="Arial" w:hAnsi="Arial" w:cs="Arial"/>
                <w:b/>
                <w:sz w:val="22"/>
                <w:szCs w:val="22"/>
              </w:rPr>
            </w:pPr>
            <w:r w:rsidRPr="00112DEB">
              <w:rPr>
                <w:rFonts w:ascii="Arial" w:hAnsi="Arial" w:cs="Arial"/>
                <w:b/>
                <w:sz w:val="22"/>
                <w:szCs w:val="22"/>
              </w:rPr>
              <w:t>Nature</w:t>
            </w:r>
          </w:p>
        </w:tc>
        <w:tc>
          <w:tcPr>
            <w:tcW w:w="3890" w:type="dxa"/>
            <w:shd w:val="clear" w:color="auto" w:fill="auto"/>
          </w:tcPr>
          <w:p w14:paraId="63E4E34C" w14:textId="77777777" w:rsidR="002914B6" w:rsidRPr="00112DEB" w:rsidRDefault="002914B6" w:rsidP="00DA5891">
            <w:pPr>
              <w:spacing w:before="120" w:after="120"/>
              <w:jc w:val="center"/>
              <w:rPr>
                <w:rFonts w:ascii="Arial" w:hAnsi="Arial" w:cs="Arial"/>
                <w:b/>
                <w:sz w:val="22"/>
                <w:szCs w:val="22"/>
              </w:rPr>
            </w:pPr>
            <w:r w:rsidRPr="00112DEB">
              <w:rPr>
                <w:rFonts w:ascii="Arial" w:hAnsi="Arial" w:cs="Arial"/>
                <w:b/>
                <w:sz w:val="22"/>
                <w:szCs w:val="22"/>
              </w:rPr>
              <w:t>Timing</w:t>
            </w:r>
          </w:p>
        </w:tc>
      </w:tr>
      <w:tr w:rsidR="008B3449" w:rsidRPr="00112DEB" w14:paraId="063A8E7E" w14:textId="77777777" w:rsidTr="00DA5891">
        <w:tc>
          <w:tcPr>
            <w:tcW w:w="708" w:type="dxa"/>
            <w:shd w:val="clear" w:color="auto" w:fill="auto"/>
          </w:tcPr>
          <w:p w14:paraId="545B6508" w14:textId="77777777" w:rsidR="002914B6" w:rsidRPr="00112DEB" w:rsidRDefault="002914B6" w:rsidP="00DA5891">
            <w:pPr>
              <w:spacing w:before="120" w:after="120"/>
              <w:rPr>
                <w:rFonts w:ascii="Arial" w:hAnsi="Arial" w:cs="Arial"/>
                <w:sz w:val="22"/>
                <w:szCs w:val="22"/>
              </w:rPr>
            </w:pPr>
            <w:r w:rsidRPr="00112DEB">
              <w:rPr>
                <w:rFonts w:ascii="Arial" w:hAnsi="Arial" w:cs="Arial"/>
                <w:sz w:val="22"/>
                <w:szCs w:val="22"/>
              </w:rPr>
              <w:t>1.</w:t>
            </w:r>
          </w:p>
        </w:tc>
        <w:tc>
          <w:tcPr>
            <w:tcW w:w="1276" w:type="dxa"/>
            <w:shd w:val="clear" w:color="auto" w:fill="auto"/>
          </w:tcPr>
          <w:p w14:paraId="513FD7AB" w14:textId="77777777" w:rsidR="002914B6" w:rsidRPr="00112DEB" w:rsidRDefault="002914B6" w:rsidP="00DA5891">
            <w:pPr>
              <w:spacing w:before="120" w:after="120"/>
              <w:jc w:val="right"/>
              <w:rPr>
                <w:rFonts w:ascii="Arial" w:hAnsi="Arial" w:cs="Arial"/>
                <w:sz w:val="22"/>
                <w:szCs w:val="22"/>
              </w:rPr>
            </w:pPr>
            <w:r w:rsidRPr="00112DEB">
              <w:rPr>
                <w:rFonts w:ascii="Arial" w:hAnsi="Arial" w:cs="Arial"/>
                <w:sz w:val="22"/>
                <w:szCs w:val="22"/>
              </w:rPr>
              <w:t>20%</w:t>
            </w:r>
          </w:p>
        </w:tc>
        <w:tc>
          <w:tcPr>
            <w:tcW w:w="2552" w:type="dxa"/>
            <w:shd w:val="clear" w:color="auto" w:fill="auto"/>
          </w:tcPr>
          <w:p w14:paraId="1941AD51" w14:textId="590630EC" w:rsidR="002914B6" w:rsidRPr="00112DEB" w:rsidRDefault="001B1796" w:rsidP="00DA5891">
            <w:pPr>
              <w:spacing w:before="120" w:after="120"/>
              <w:rPr>
                <w:rFonts w:ascii="Arial" w:hAnsi="Arial" w:cs="Arial"/>
                <w:sz w:val="22"/>
                <w:szCs w:val="22"/>
              </w:rPr>
            </w:pPr>
            <w:r>
              <w:rPr>
                <w:rFonts w:ascii="Arial" w:hAnsi="Arial" w:cs="Arial"/>
                <w:sz w:val="22"/>
                <w:szCs w:val="22"/>
              </w:rPr>
              <w:t>Advance payment</w:t>
            </w:r>
          </w:p>
        </w:tc>
        <w:tc>
          <w:tcPr>
            <w:tcW w:w="3890" w:type="dxa"/>
            <w:shd w:val="clear" w:color="auto" w:fill="auto"/>
          </w:tcPr>
          <w:p w14:paraId="07A2A903" w14:textId="77777777" w:rsidR="002914B6" w:rsidRPr="00112DEB" w:rsidRDefault="002914B6" w:rsidP="00DA5891">
            <w:pPr>
              <w:spacing w:before="120" w:after="120"/>
              <w:rPr>
                <w:rFonts w:ascii="Arial" w:hAnsi="Arial" w:cs="Arial"/>
                <w:sz w:val="22"/>
                <w:szCs w:val="22"/>
              </w:rPr>
            </w:pPr>
            <w:r w:rsidRPr="00112DEB">
              <w:rPr>
                <w:rFonts w:ascii="Arial" w:hAnsi="Arial" w:cs="Arial"/>
                <w:sz w:val="22"/>
                <w:szCs w:val="22"/>
              </w:rPr>
              <w:t>After conclusion of the contract</w:t>
            </w:r>
          </w:p>
        </w:tc>
      </w:tr>
      <w:tr w:rsidR="008B3449" w:rsidRPr="00112DEB" w14:paraId="552FD798" w14:textId="77777777" w:rsidTr="00DA5891">
        <w:tc>
          <w:tcPr>
            <w:tcW w:w="708" w:type="dxa"/>
            <w:shd w:val="clear" w:color="auto" w:fill="auto"/>
          </w:tcPr>
          <w:p w14:paraId="0F79264F" w14:textId="77777777" w:rsidR="002914B6" w:rsidRPr="00112DEB" w:rsidRDefault="002914B6" w:rsidP="00DA5891">
            <w:pPr>
              <w:spacing w:before="120" w:after="120"/>
              <w:rPr>
                <w:rFonts w:ascii="Arial" w:hAnsi="Arial" w:cs="Arial"/>
                <w:sz w:val="22"/>
                <w:szCs w:val="22"/>
              </w:rPr>
            </w:pPr>
            <w:r w:rsidRPr="00112DEB">
              <w:rPr>
                <w:rFonts w:ascii="Arial" w:hAnsi="Arial" w:cs="Arial"/>
                <w:sz w:val="22"/>
                <w:szCs w:val="22"/>
              </w:rPr>
              <w:t>2.</w:t>
            </w:r>
          </w:p>
        </w:tc>
        <w:tc>
          <w:tcPr>
            <w:tcW w:w="1276" w:type="dxa"/>
            <w:shd w:val="clear" w:color="auto" w:fill="auto"/>
          </w:tcPr>
          <w:p w14:paraId="35BF5075" w14:textId="1F957939" w:rsidR="002914B6" w:rsidRPr="00112DEB" w:rsidRDefault="001B1796" w:rsidP="00DA5891">
            <w:pPr>
              <w:spacing w:before="120" w:after="120"/>
              <w:jc w:val="right"/>
              <w:rPr>
                <w:rFonts w:ascii="Arial" w:hAnsi="Arial" w:cs="Arial"/>
                <w:sz w:val="22"/>
                <w:szCs w:val="22"/>
              </w:rPr>
            </w:pPr>
            <w:r>
              <w:rPr>
                <w:rFonts w:ascii="Arial" w:hAnsi="Arial" w:cs="Arial"/>
                <w:sz w:val="22"/>
                <w:szCs w:val="22"/>
              </w:rPr>
              <w:t>3</w:t>
            </w:r>
            <w:r w:rsidR="003520EE">
              <w:rPr>
                <w:rFonts w:ascii="Arial" w:hAnsi="Arial" w:cs="Arial"/>
                <w:sz w:val="22"/>
                <w:szCs w:val="22"/>
              </w:rPr>
              <w:t>5</w:t>
            </w:r>
            <w:r w:rsidR="002914B6" w:rsidRPr="00112DEB">
              <w:rPr>
                <w:rFonts w:ascii="Arial" w:hAnsi="Arial" w:cs="Arial"/>
                <w:sz w:val="22"/>
                <w:szCs w:val="22"/>
              </w:rPr>
              <w:t>%</w:t>
            </w:r>
          </w:p>
        </w:tc>
        <w:tc>
          <w:tcPr>
            <w:tcW w:w="2552" w:type="dxa"/>
            <w:shd w:val="clear" w:color="auto" w:fill="auto"/>
          </w:tcPr>
          <w:p w14:paraId="077E7558" w14:textId="231AA88F" w:rsidR="002914B6" w:rsidRPr="00112DEB" w:rsidRDefault="002914B6" w:rsidP="00DA5891">
            <w:pPr>
              <w:spacing w:before="120" w:after="120"/>
              <w:rPr>
                <w:rFonts w:ascii="Arial" w:hAnsi="Arial" w:cs="Arial"/>
                <w:sz w:val="22"/>
                <w:szCs w:val="22"/>
              </w:rPr>
            </w:pPr>
            <w:r w:rsidRPr="00112DEB">
              <w:rPr>
                <w:rFonts w:ascii="Arial" w:hAnsi="Arial" w:cs="Arial"/>
                <w:sz w:val="22"/>
                <w:szCs w:val="22"/>
              </w:rPr>
              <w:t>Interim paymen</w:t>
            </w:r>
            <w:r w:rsidR="001B1796">
              <w:rPr>
                <w:rFonts w:ascii="Arial" w:hAnsi="Arial" w:cs="Arial"/>
                <w:sz w:val="22"/>
                <w:szCs w:val="22"/>
              </w:rPr>
              <w:t xml:space="preserve">t upon completion of </w:t>
            </w:r>
            <w:r w:rsidR="003520EE">
              <w:rPr>
                <w:rFonts w:ascii="Arial" w:hAnsi="Arial" w:cs="Arial"/>
                <w:sz w:val="22"/>
                <w:szCs w:val="22"/>
              </w:rPr>
              <w:t>45</w:t>
            </w:r>
            <w:r w:rsidR="001B1796">
              <w:rPr>
                <w:rFonts w:ascii="Arial" w:hAnsi="Arial" w:cs="Arial"/>
                <w:sz w:val="22"/>
                <w:szCs w:val="22"/>
              </w:rPr>
              <w:t>% of construction works</w:t>
            </w:r>
          </w:p>
        </w:tc>
        <w:tc>
          <w:tcPr>
            <w:tcW w:w="3890" w:type="dxa"/>
            <w:shd w:val="clear" w:color="auto" w:fill="auto"/>
          </w:tcPr>
          <w:p w14:paraId="19686678" w14:textId="7077179E" w:rsidR="002914B6" w:rsidRPr="00112DEB" w:rsidRDefault="002914B6" w:rsidP="00DA5891">
            <w:pPr>
              <w:spacing w:before="120" w:after="120"/>
              <w:rPr>
                <w:rFonts w:ascii="Arial" w:hAnsi="Arial" w:cs="Arial"/>
                <w:sz w:val="22"/>
                <w:szCs w:val="22"/>
              </w:rPr>
            </w:pPr>
            <w:r w:rsidRPr="00112DEB">
              <w:rPr>
                <w:rFonts w:ascii="Arial" w:hAnsi="Arial" w:cs="Arial"/>
                <w:sz w:val="22"/>
                <w:szCs w:val="22"/>
              </w:rPr>
              <w:t>After the supervisor approves Interim Payment Certificat</w:t>
            </w:r>
            <w:r w:rsidR="003520EE">
              <w:rPr>
                <w:rFonts w:ascii="Arial" w:hAnsi="Arial" w:cs="Arial"/>
                <w:sz w:val="22"/>
                <w:szCs w:val="22"/>
              </w:rPr>
              <w:t>e</w:t>
            </w:r>
          </w:p>
        </w:tc>
      </w:tr>
      <w:tr w:rsidR="008B3449" w:rsidRPr="00112DEB" w14:paraId="0C26D5AF" w14:textId="77777777" w:rsidTr="00DA5891">
        <w:tc>
          <w:tcPr>
            <w:tcW w:w="708" w:type="dxa"/>
            <w:shd w:val="clear" w:color="auto" w:fill="auto"/>
          </w:tcPr>
          <w:p w14:paraId="276EBF6E" w14:textId="77777777" w:rsidR="002914B6" w:rsidRPr="00112DEB" w:rsidRDefault="002914B6" w:rsidP="00DA5891">
            <w:pPr>
              <w:spacing w:before="120" w:after="120"/>
              <w:rPr>
                <w:rFonts w:ascii="Arial" w:hAnsi="Arial" w:cs="Arial"/>
                <w:sz w:val="22"/>
                <w:szCs w:val="22"/>
              </w:rPr>
            </w:pPr>
            <w:r w:rsidRPr="00112DEB">
              <w:rPr>
                <w:rFonts w:ascii="Arial" w:hAnsi="Arial" w:cs="Arial"/>
                <w:sz w:val="22"/>
                <w:szCs w:val="22"/>
              </w:rPr>
              <w:t>3.</w:t>
            </w:r>
          </w:p>
        </w:tc>
        <w:tc>
          <w:tcPr>
            <w:tcW w:w="1276" w:type="dxa"/>
            <w:shd w:val="clear" w:color="auto" w:fill="auto"/>
          </w:tcPr>
          <w:p w14:paraId="5EB2B74D" w14:textId="1CD3452B" w:rsidR="002914B6" w:rsidRPr="00112DEB" w:rsidRDefault="003520EE" w:rsidP="00DA5891">
            <w:pPr>
              <w:spacing w:before="120" w:after="120"/>
              <w:jc w:val="right"/>
              <w:rPr>
                <w:rFonts w:ascii="Arial" w:hAnsi="Arial" w:cs="Arial"/>
                <w:sz w:val="22"/>
                <w:szCs w:val="22"/>
              </w:rPr>
            </w:pPr>
            <w:r>
              <w:rPr>
                <w:rFonts w:ascii="Arial" w:hAnsi="Arial" w:cs="Arial"/>
                <w:sz w:val="22"/>
                <w:szCs w:val="22"/>
              </w:rPr>
              <w:t>35</w:t>
            </w:r>
            <w:r w:rsidR="002914B6" w:rsidRPr="00112DEB">
              <w:rPr>
                <w:rFonts w:ascii="Arial" w:hAnsi="Arial" w:cs="Arial"/>
                <w:sz w:val="22"/>
                <w:szCs w:val="22"/>
              </w:rPr>
              <w:t>%</w:t>
            </w:r>
          </w:p>
        </w:tc>
        <w:tc>
          <w:tcPr>
            <w:tcW w:w="2552" w:type="dxa"/>
            <w:shd w:val="clear" w:color="auto" w:fill="auto"/>
          </w:tcPr>
          <w:p w14:paraId="6709B904" w14:textId="0F2142F3" w:rsidR="004552A2" w:rsidRPr="00112DEB" w:rsidRDefault="003520EE" w:rsidP="00DA5891">
            <w:pPr>
              <w:spacing w:before="120" w:after="120"/>
              <w:rPr>
                <w:rFonts w:ascii="Arial" w:hAnsi="Arial" w:cs="Arial"/>
                <w:sz w:val="22"/>
                <w:szCs w:val="22"/>
              </w:rPr>
            </w:pPr>
            <w:r w:rsidRPr="00112DEB">
              <w:rPr>
                <w:rFonts w:ascii="Arial" w:hAnsi="Arial" w:cs="Arial"/>
                <w:sz w:val="22"/>
                <w:szCs w:val="22"/>
              </w:rPr>
              <w:t>Interim paymen</w:t>
            </w:r>
            <w:r>
              <w:rPr>
                <w:rFonts w:ascii="Arial" w:hAnsi="Arial" w:cs="Arial"/>
                <w:sz w:val="22"/>
                <w:szCs w:val="22"/>
              </w:rPr>
              <w:t>t upon completion of 90% of construction works</w:t>
            </w:r>
            <w:r w:rsidRPr="00112DEB">
              <w:rPr>
                <w:rFonts w:ascii="Arial" w:hAnsi="Arial" w:cs="Arial"/>
                <w:sz w:val="22"/>
                <w:szCs w:val="22"/>
              </w:rPr>
              <w:t xml:space="preserve"> </w:t>
            </w:r>
          </w:p>
        </w:tc>
        <w:tc>
          <w:tcPr>
            <w:tcW w:w="3890" w:type="dxa"/>
            <w:shd w:val="clear" w:color="auto" w:fill="auto"/>
          </w:tcPr>
          <w:p w14:paraId="7B0BBB8C" w14:textId="2B9C5060" w:rsidR="002914B6" w:rsidRPr="00112DEB" w:rsidRDefault="002914B6" w:rsidP="00DA5891">
            <w:pPr>
              <w:spacing w:before="120" w:after="120"/>
              <w:rPr>
                <w:rFonts w:ascii="Arial" w:hAnsi="Arial" w:cs="Arial"/>
                <w:b/>
                <w:bCs/>
                <w:sz w:val="22"/>
                <w:szCs w:val="22"/>
              </w:rPr>
            </w:pPr>
            <w:r w:rsidRPr="00112DEB">
              <w:rPr>
                <w:rFonts w:ascii="Arial" w:hAnsi="Arial" w:cs="Arial"/>
                <w:sz w:val="22"/>
                <w:szCs w:val="22"/>
              </w:rPr>
              <w:t>After the supervisor approves Interim Payment Certificate deducted on account of the pre-financing</w:t>
            </w:r>
            <w:r w:rsidR="004E437F">
              <w:rPr>
                <w:rFonts w:ascii="Arial" w:hAnsi="Arial" w:cs="Arial"/>
                <w:sz w:val="22"/>
                <w:szCs w:val="22"/>
              </w:rPr>
              <w:t xml:space="preserve"> (advance)</w:t>
            </w:r>
            <w:r w:rsidRPr="00112DEB">
              <w:rPr>
                <w:rFonts w:ascii="Arial" w:hAnsi="Arial" w:cs="Arial"/>
                <w:sz w:val="22"/>
                <w:szCs w:val="22"/>
              </w:rPr>
              <w:t xml:space="preserve"> repayment and</w:t>
            </w:r>
            <w:r w:rsidRPr="00112DEB">
              <w:rPr>
                <w:rFonts w:ascii="Arial" w:hAnsi="Arial" w:cs="Arial"/>
                <w:b/>
                <w:bCs/>
                <w:sz w:val="22"/>
                <w:szCs w:val="22"/>
              </w:rPr>
              <w:t xml:space="preserve"> </w:t>
            </w:r>
            <w:r w:rsidRPr="00112DEB">
              <w:rPr>
                <w:rFonts w:ascii="Arial" w:hAnsi="Arial" w:cs="Arial"/>
                <w:sz w:val="22"/>
                <w:szCs w:val="22"/>
              </w:rPr>
              <w:t xml:space="preserve">retention sum amounts to 10% of the contract price at the moment of the </w:t>
            </w:r>
            <w:r w:rsidR="00E00991" w:rsidRPr="00112DEB">
              <w:rPr>
                <w:rFonts w:ascii="Arial" w:hAnsi="Arial" w:cs="Arial"/>
                <w:sz w:val="22"/>
                <w:szCs w:val="22"/>
              </w:rPr>
              <w:t>C</w:t>
            </w:r>
            <w:r w:rsidRPr="00112DEB">
              <w:rPr>
                <w:rFonts w:ascii="Arial" w:hAnsi="Arial" w:cs="Arial"/>
                <w:sz w:val="22"/>
                <w:szCs w:val="22"/>
              </w:rPr>
              <w:t xml:space="preserve">ertificate of </w:t>
            </w:r>
            <w:r w:rsidR="00E00991" w:rsidRPr="00112DEB">
              <w:rPr>
                <w:rFonts w:ascii="Arial" w:hAnsi="Arial" w:cs="Arial"/>
                <w:sz w:val="22"/>
                <w:szCs w:val="22"/>
              </w:rPr>
              <w:t>P</w:t>
            </w:r>
            <w:r w:rsidRPr="00112DEB">
              <w:rPr>
                <w:rFonts w:ascii="Arial" w:hAnsi="Arial" w:cs="Arial"/>
                <w:sz w:val="22"/>
                <w:szCs w:val="22"/>
              </w:rPr>
              <w:t xml:space="preserve">rovisional </w:t>
            </w:r>
            <w:r w:rsidR="00E00991" w:rsidRPr="00112DEB">
              <w:rPr>
                <w:rFonts w:ascii="Arial" w:hAnsi="Arial" w:cs="Arial"/>
                <w:sz w:val="22"/>
                <w:szCs w:val="22"/>
              </w:rPr>
              <w:t>A</w:t>
            </w:r>
            <w:r w:rsidRPr="00112DEB">
              <w:rPr>
                <w:rFonts w:ascii="Arial" w:hAnsi="Arial" w:cs="Arial"/>
                <w:sz w:val="22"/>
                <w:szCs w:val="22"/>
              </w:rPr>
              <w:t>cceptance</w:t>
            </w:r>
            <w:r w:rsidRPr="00112DEB">
              <w:rPr>
                <w:rFonts w:ascii="Arial" w:hAnsi="Arial" w:cs="Arial"/>
                <w:b/>
                <w:bCs/>
                <w:sz w:val="22"/>
                <w:szCs w:val="22"/>
              </w:rPr>
              <w:t xml:space="preserve"> </w:t>
            </w:r>
          </w:p>
        </w:tc>
      </w:tr>
      <w:tr w:rsidR="008B3449" w:rsidRPr="00112DEB" w14:paraId="722026A2" w14:textId="77777777" w:rsidTr="00DA5891">
        <w:tc>
          <w:tcPr>
            <w:tcW w:w="708" w:type="dxa"/>
            <w:shd w:val="clear" w:color="auto" w:fill="auto"/>
          </w:tcPr>
          <w:p w14:paraId="48E05CBC" w14:textId="289E4639" w:rsidR="002914B6" w:rsidRPr="00112DEB" w:rsidRDefault="003520EE" w:rsidP="00DA5891">
            <w:pPr>
              <w:spacing w:before="120" w:after="120"/>
              <w:rPr>
                <w:rFonts w:ascii="Arial" w:hAnsi="Arial" w:cs="Arial"/>
                <w:sz w:val="22"/>
                <w:szCs w:val="22"/>
              </w:rPr>
            </w:pPr>
            <w:r>
              <w:rPr>
                <w:rFonts w:ascii="Arial" w:hAnsi="Arial" w:cs="Arial"/>
                <w:sz w:val="22"/>
                <w:szCs w:val="22"/>
              </w:rPr>
              <w:t>4.</w:t>
            </w:r>
          </w:p>
        </w:tc>
        <w:tc>
          <w:tcPr>
            <w:tcW w:w="1276" w:type="dxa"/>
            <w:shd w:val="clear" w:color="auto" w:fill="auto"/>
          </w:tcPr>
          <w:p w14:paraId="6252810B" w14:textId="77777777" w:rsidR="002914B6" w:rsidRPr="00112DEB" w:rsidRDefault="002914B6" w:rsidP="00DA5891">
            <w:pPr>
              <w:spacing w:before="120" w:after="120"/>
              <w:jc w:val="right"/>
              <w:rPr>
                <w:rFonts w:ascii="Arial" w:hAnsi="Arial" w:cs="Arial"/>
                <w:sz w:val="22"/>
                <w:szCs w:val="22"/>
              </w:rPr>
            </w:pPr>
            <w:r w:rsidRPr="00112DEB">
              <w:rPr>
                <w:rFonts w:ascii="Arial" w:hAnsi="Arial" w:cs="Arial"/>
                <w:sz w:val="22"/>
                <w:szCs w:val="22"/>
              </w:rPr>
              <w:t>10%</w:t>
            </w:r>
          </w:p>
        </w:tc>
        <w:tc>
          <w:tcPr>
            <w:tcW w:w="2552" w:type="dxa"/>
            <w:shd w:val="clear" w:color="auto" w:fill="auto"/>
          </w:tcPr>
          <w:p w14:paraId="122D80A7" w14:textId="77777777" w:rsidR="002914B6" w:rsidRPr="00112DEB" w:rsidRDefault="002914B6" w:rsidP="00DA5891">
            <w:pPr>
              <w:spacing w:before="120" w:after="120"/>
              <w:rPr>
                <w:rFonts w:ascii="Arial" w:hAnsi="Arial" w:cs="Arial"/>
                <w:sz w:val="22"/>
                <w:szCs w:val="22"/>
              </w:rPr>
            </w:pPr>
            <w:r w:rsidRPr="00112DEB">
              <w:rPr>
                <w:rFonts w:ascii="Arial" w:hAnsi="Arial" w:cs="Arial"/>
                <w:sz w:val="22"/>
                <w:szCs w:val="22"/>
              </w:rPr>
              <w:t>Retention money of Article 47</w:t>
            </w:r>
          </w:p>
        </w:tc>
        <w:tc>
          <w:tcPr>
            <w:tcW w:w="3890" w:type="dxa"/>
            <w:shd w:val="clear" w:color="auto" w:fill="auto"/>
          </w:tcPr>
          <w:p w14:paraId="76AD5198" w14:textId="25A7E752" w:rsidR="002914B6" w:rsidRPr="00112DEB" w:rsidRDefault="002914B6" w:rsidP="00DA5891">
            <w:pPr>
              <w:spacing w:before="120" w:after="120"/>
              <w:rPr>
                <w:rFonts w:ascii="Arial" w:hAnsi="Arial" w:cs="Arial"/>
                <w:sz w:val="22"/>
                <w:szCs w:val="22"/>
              </w:rPr>
            </w:pPr>
            <w:r w:rsidRPr="00112DEB">
              <w:rPr>
                <w:rFonts w:ascii="Arial" w:hAnsi="Arial" w:cs="Arial"/>
                <w:sz w:val="22"/>
                <w:szCs w:val="22"/>
              </w:rPr>
              <w:t xml:space="preserve">Within 45 days of the issuing of the signed </w:t>
            </w:r>
            <w:r w:rsidR="00E00991" w:rsidRPr="00112DEB">
              <w:rPr>
                <w:rFonts w:ascii="Arial" w:hAnsi="Arial" w:cs="Arial"/>
                <w:sz w:val="22"/>
                <w:szCs w:val="22"/>
              </w:rPr>
              <w:t>F</w:t>
            </w:r>
            <w:r w:rsidRPr="00112DEB">
              <w:rPr>
                <w:rFonts w:ascii="Arial" w:hAnsi="Arial" w:cs="Arial"/>
                <w:sz w:val="22"/>
                <w:szCs w:val="22"/>
              </w:rPr>
              <w:t xml:space="preserve">inal </w:t>
            </w:r>
            <w:r w:rsidR="00E00991" w:rsidRPr="00112DEB">
              <w:rPr>
                <w:rFonts w:ascii="Arial" w:hAnsi="Arial" w:cs="Arial"/>
                <w:sz w:val="22"/>
                <w:szCs w:val="22"/>
              </w:rPr>
              <w:t>S</w:t>
            </w:r>
            <w:r w:rsidRPr="00112DEB">
              <w:rPr>
                <w:rFonts w:ascii="Arial" w:hAnsi="Arial" w:cs="Arial"/>
                <w:sz w:val="22"/>
                <w:szCs w:val="22"/>
              </w:rPr>
              <w:t xml:space="preserve">tatement of </w:t>
            </w:r>
            <w:r w:rsidR="00E00991" w:rsidRPr="00112DEB">
              <w:rPr>
                <w:rFonts w:ascii="Arial" w:hAnsi="Arial" w:cs="Arial"/>
                <w:sz w:val="22"/>
                <w:szCs w:val="22"/>
              </w:rPr>
              <w:t>A</w:t>
            </w:r>
            <w:r w:rsidRPr="00112DEB">
              <w:rPr>
                <w:rFonts w:ascii="Arial" w:hAnsi="Arial" w:cs="Arial"/>
                <w:sz w:val="22"/>
                <w:szCs w:val="22"/>
              </w:rPr>
              <w:t>ccount</w:t>
            </w:r>
          </w:p>
        </w:tc>
      </w:tr>
    </w:tbl>
    <w:p w14:paraId="5676FCC7" w14:textId="2A461B37" w:rsidR="002914B6" w:rsidRPr="00112DEB" w:rsidRDefault="002914B6" w:rsidP="002914B6">
      <w:pPr>
        <w:spacing w:before="240"/>
        <w:ind w:left="1276" w:hanging="1276"/>
        <w:rPr>
          <w:rFonts w:ascii="Arial" w:hAnsi="Arial" w:cs="Arial"/>
          <w:b/>
          <w:sz w:val="22"/>
          <w:szCs w:val="22"/>
        </w:rPr>
      </w:pPr>
      <w:r w:rsidRPr="00112DEB">
        <w:rPr>
          <w:rFonts w:ascii="Arial" w:hAnsi="Arial" w:cs="Arial"/>
          <w:b/>
          <w:sz w:val="22"/>
          <w:szCs w:val="22"/>
        </w:rPr>
        <w:t>Article 50</w:t>
      </w:r>
      <w:r w:rsidRPr="00112DEB">
        <w:rPr>
          <w:rFonts w:ascii="Arial" w:hAnsi="Arial" w:cs="Arial"/>
          <w:b/>
          <w:sz w:val="22"/>
          <w:szCs w:val="22"/>
        </w:rPr>
        <w:tab/>
        <w:t>Interim payments</w:t>
      </w:r>
    </w:p>
    <w:p w14:paraId="22E2EA0E" w14:textId="77777777" w:rsidR="00063069" w:rsidRPr="00112DEB" w:rsidRDefault="00063069" w:rsidP="00063069">
      <w:pPr>
        <w:tabs>
          <w:tab w:val="left" w:pos="567"/>
        </w:tabs>
        <w:autoSpaceDE w:val="0"/>
        <w:autoSpaceDN w:val="0"/>
        <w:adjustRightInd w:val="0"/>
        <w:ind w:left="567" w:hanging="567"/>
        <w:rPr>
          <w:rFonts w:ascii="Arial" w:hAnsi="Arial" w:cs="Arial"/>
          <w:sz w:val="22"/>
          <w:szCs w:val="22"/>
        </w:rPr>
      </w:pPr>
      <w:r w:rsidRPr="00112DEB">
        <w:rPr>
          <w:rFonts w:ascii="Arial" w:hAnsi="Arial" w:cs="Arial"/>
          <w:bCs/>
          <w:sz w:val="22"/>
          <w:szCs w:val="22"/>
        </w:rPr>
        <w:t>50.1</w:t>
      </w:r>
      <w:r w:rsidRPr="00112DEB">
        <w:rPr>
          <w:rFonts w:ascii="Arial" w:hAnsi="Arial" w:cs="Arial"/>
          <w:sz w:val="22"/>
          <w:szCs w:val="22"/>
        </w:rPr>
        <w:tab/>
        <w:t xml:space="preserve">The Contractor shall in addition to the invoice for the interim payment mentioned under Article 44.3, also submit a soft copy version. Any spread sheets which the Contractor may wish to include in his invoice for interim payment shall be in a format where formulas are readable. Interim payment certificate shall be supported by </w:t>
      </w:r>
      <w:r w:rsidRPr="00112DEB">
        <w:rPr>
          <w:rFonts w:ascii="Arial" w:hAnsi="Arial" w:cs="Arial"/>
          <w:sz w:val="22"/>
          <w:szCs w:val="22"/>
        </w:rPr>
        <w:lastRenderedPageBreak/>
        <w:t>approved Monthly progress report, copy of Measurement book and Certificates of origin.</w:t>
      </w:r>
    </w:p>
    <w:p w14:paraId="5E8ECCBE" w14:textId="6334BE7C" w:rsidR="00063069" w:rsidRPr="00112DEB" w:rsidRDefault="00063069" w:rsidP="002914B6">
      <w:pPr>
        <w:spacing w:before="240"/>
        <w:ind w:left="1276" w:hanging="1276"/>
        <w:rPr>
          <w:rFonts w:ascii="Arial" w:hAnsi="Arial" w:cs="Arial"/>
          <w:b/>
          <w:sz w:val="22"/>
          <w:szCs w:val="22"/>
        </w:rPr>
      </w:pPr>
      <w:r w:rsidRPr="00112DEB">
        <w:rPr>
          <w:rFonts w:ascii="Arial" w:hAnsi="Arial" w:cs="Arial"/>
          <w:sz w:val="22"/>
          <w:szCs w:val="22"/>
        </w:rPr>
        <w:t>50.2    Funds are not paid to the Contractor</w:t>
      </w:r>
      <w:r w:rsidR="002208AE" w:rsidRPr="00112DEB">
        <w:rPr>
          <w:rFonts w:ascii="Arial" w:hAnsi="Arial" w:cs="Arial"/>
          <w:sz w:val="22"/>
          <w:szCs w:val="22"/>
        </w:rPr>
        <w:t xml:space="preserve"> </w:t>
      </w:r>
      <w:r w:rsidRPr="00112DEB">
        <w:rPr>
          <w:rFonts w:ascii="Arial" w:hAnsi="Arial" w:cs="Arial"/>
          <w:sz w:val="22"/>
          <w:szCs w:val="22"/>
        </w:rPr>
        <w:t xml:space="preserve">for facilities and materials </w:t>
      </w:r>
      <w:r w:rsidR="002208AE" w:rsidRPr="00112DEB">
        <w:rPr>
          <w:rFonts w:ascii="Arial" w:hAnsi="Arial" w:cs="Arial"/>
          <w:sz w:val="22"/>
          <w:szCs w:val="22"/>
        </w:rPr>
        <w:t>intended</w:t>
      </w:r>
      <w:r w:rsidRPr="00112DEB">
        <w:rPr>
          <w:rFonts w:ascii="Arial" w:hAnsi="Arial" w:cs="Arial"/>
          <w:sz w:val="22"/>
          <w:szCs w:val="22"/>
        </w:rPr>
        <w:t xml:space="preserve"> for permanent works, but which have not yet been installed.</w:t>
      </w:r>
    </w:p>
    <w:p w14:paraId="7D66DFCD" w14:textId="77777777" w:rsidR="00063069" w:rsidRPr="00112DEB" w:rsidRDefault="00063069" w:rsidP="002914B6">
      <w:pPr>
        <w:spacing w:before="240"/>
        <w:ind w:left="1276" w:hanging="1276"/>
        <w:rPr>
          <w:rFonts w:ascii="Arial" w:hAnsi="Arial" w:cs="Arial"/>
          <w:b/>
          <w:sz w:val="22"/>
          <w:szCs w:val="22"/>
        </w:rPr>
      </w:pPr>
    </w:p>
    <w:p w14:paraId="2DCC35BC" w14:textId="77777777" w:rsidR="002914B6" w:rsidRPr="00112DEB" w:rsidRDefault="002914B6" w:rsidP="00CF1E84">
      <w:pPr>
        <w:spacing w:before="120" w:after="120"/>
        <w:rPr>
          <w:rFonts w:ascii="Arial" w:hAnsi="Arial" w:cs="Arial"/>
          <w:bCs/>
          <w:sz w:val="22"/>
          <w:szCs w:val="22"/>
        </w:rPr>
      </w:pPr>
      <w:r w:rsidRPr="00112DEB">
        <w:rPr>
          <w:rFonts w:ascii="Arial" w:hAnsi="Arial" w:cs="Arial"/>
          <w:bCs/>
          <w:sz w:val="22"/>
          <w:szCs w:val="22"/>
        </w:rPr>
        <w:t>50.7</w:t>
      </w:r>
      <w:r w:rsidRPr="00112DEB">
        <w:rPr>
          <w:rFonts w:ascii="Arial" w:hAnsi="Arial" w:cs="Arial"/>
          <w:sz w:val="22"/>
          <w:szCs w:val="22"/>
        </w:rPr>
        <w:tab/>
      </w:r>
      <w:r w:rsidRPr="00112DEB">
        <w:rPr>
          <w:rFonts w:ascii="Arial" w:hAnsi="Arial" w:cs="Arial"/>
          <w:bCs/>
          <w:sz w:val="22"/>
          <w:szCs w:val="22"/>
        </w:rPr>
        <w:t>The interim payments will be paid as determined in Article 49.1 of these special conditions.</w:t>
      </w:r>
    </w:p>
    <w:p w14:paraId="0E36462A" w14:textId="77777777" w:rsidR="002914B6" w:rsidRPr="00112DEB" w:rsidRDefault="002914B6" w:rsidP="002914B6">
      <w:pPr>
        <w:spacing w:before="240"/>
        <w:ind w:left="1276" w:hanging="1276"/>
        <w:rPr>
          <w:rFonts w:ascii="Arial" w:hAnsi="Arial" w:cs="Arial"/>
          <w:b/>
          <w:sz w:val="22"/>
          <w:szCs w:val="22"/>
        </w:rPr>
      </w:pPr>
      <w:r w:rsidRPr="00112DEB">
        <w:rPr>
          <w:rFonts w:ascii="Arial" w:hAnsi="Arial" w:cs="Arial"/>
          <w:b/>
          <w:sz w:val="22"/>
          <w:szCs w:val="22"/>
        </w:rPr>
        <w:t>Article 51</w:t>
      </w:r>
      <w:r w:rsidRPr="00112DEB">
        <w:rPr>
          <w:rFonts w:ascii="Arial" w:hAnsi="Arial" w:cs="Arial"/>
          <w:b/>
          <w:sz w:val="22"/>
          <w:szCs w:val="22"/>
        </w:rPr>
        <w:tab/>
        <w:t>Final statement of account</w:t>
      </w:r>
    </w:p>
    <w:p w14:paraId="532E7D11" w14:textId="77777777" w:rsidR="002914B6" w:rsidRPr="00112DEB" w:rsidRDefault="002914B6" w:rsidP="002914B6">
      <w:pPr>
        <w:tabs>
          <w:tab w:val="left" w:pos="567"/>
        </w:tabs>
        <w:autoSpaceDE w:val="0"/>
        <w:autoSpaceDN w:val="0"/>
        <w:adjustRightInd w:val="0"/>
        <w:ind w:left="567" w:hanging="567"/>
        <w:rPr>
          <w:rFonts w:ascii="Arial" w:hAnsi="Arial" w:cs="Arial"/>
          <w:sz w:val="22"/>
          <w:szCs w:val="22"/>
        </w:rPr>
      </w:pPr>
    </w:p>
    <w:p w14:paraId="3980DDC7" w14:textId="75E19BF8" w:rsidR="002914B6" w:rsidRPr="00112DEB" w:rsidRDefault="002914B6" w:rsidP="002914B6">
      <w:pPr>
        <w:tabs>
          <w:tab w:val="left" w:pos="567"/>
        </w:tabs>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51.1</w:t>
      </w:r>
      <w:r w:rsidRPr="00112DEB">
        <w:rPr>
          <w:rFonts w:ascii="Arial" w:hAnsi="Arial" w:cs="Arial"/>
          <w:i/>
          <w:iCs/>
          <w:sz w:val="22"/>
          <w:szCs w:val="22"/>
        </w:rPr>
        <w:tab/>
        <w:t xml:space="preserve">The contractor shall, submit to the supervisor a draft final statement of account when it applies for the </w:t>
      </w:r>
      <w:r w:rsidR="00E00991" w:rsidRPr="00112DEB">
        <w:rPr>
          <w:rFonts w:ascii="Arial" w:hAnsi="Arial" w:cs="Arial"/>
          <w:i/>
          <w:iCs/>
          <w:sz w:val="22"/>
          <w:szCs w:val="22"/>
        </w:rPr>
        <w:t>F</w:t>
      </w:r>
      <w:r w:rsidRPr="00112DEB">
        <w:rPr>
          <w:rFonts w:ascii="Arial" w:hAnsi="Arial" w:cs="Arial"/>
          <w:i/>
          <w:iCs/>
          <w:sz w:val="22"/>
          <w:szCs w:val="22"/>
        </w:rPr>
        <w:t xml:space="preserve">inal </w:t>
      </w:r>
      <w:r w:rsidR="00E00991" w:rsidRPr="00112DEB">
        <w:rPr>
          <w:rFonts w:ascii="Arial" w:hAnsi="Arial" w:cs="Arial"/>
          <w:i/>
          <w:iCs/>
          <w:sz w:val="22"/>
          <w:szCs w:val="22"/>
        </w:rPr>
        <w:t>A</w:t>
      </w:r>
      <w:r w:rsidRPr="00112DEB">
        <w:rPr>
          <w:rFonts w:ascii="Arial" w:hAnsi="Arial" w:cs="Arial"/>
          <w:i/>
          <w:iCs/>
          <w:sz w:val="22"/>
          <w:szCs w:val="22"/>
        </w:rPr>
        <w:t xml:space="preserve">cceptance </w:t>
      </w:r>
      <w:r w:rsidR="00E00991" w:rsidRPr="00112DEB">
        <w:rPr>
          <w:rFonts w:ascii="Arial" w:hAnsi="Arial" w:cs="Arial"/>
          <w:i/>
          <w:iCs/>
          <w:sz w:val="22"/>
          <w:szCs w:val="22"/>
        </w:rPr>
        <w:t>C</w:t>
      </w:r>
      <w:r w:rsidRPr="00112DEB">
        <w:rPr>
          <w:rFonts w:ascii="Arial" w:hAnsi="Arial" w:cs="Arial"/>
          <w:i/>
          <w:iCs/>
          <w:sz w:val="22"/>
          <w:szCs w:val="22"/>
        </w:rPr>
        <w:t>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14:paraId="1FC8E4A6" w14:textId="77777777" w:rsidR="002914B6" w:rsidRPr="00112DEB" w:rsidRDefault="002914B6" w:rsidP="002914B6">
      <w:pPr>
        <w:tabs>
          <w:tab w:val="left" w:pos="567"/>
        </w:tabs>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51.2</w:t>
      </w:r>
      <w:r w:rsidRPr="00112DEB">
        <w:rPr>
          <w:rFonts w:ascii="Arial" w:hAnsi="Arial" w:cs="Arial"/>
          <w:i/>
          <w:iCs/>
          <w:sz w:val="22"/>
          <w:szCs w:val="22"/>
        </w:rPr>
        <w:tab/>
        <w:t>Within 30 days from issuing the final acceptance certificate referred to in Article 62, the supervisor shall prepare and signed the final statement of account.</w:t>
      </w:r>
    </w:p>
    <w:p w14:paraId="78F88779" w14:textId="77777777" w:rsidR="002914B6" w:rsidRPr="00112DEB" w:rsidRDefault="002914B6" w:rsidP="002914B6">
      <w:pPr>
        <w:tabs>
          <w:tab w:val="left" w:pos="567"/>
        </w:tabs>
        <w:autoSpaceDE w:val="0"/>
        <w:autoSpaceDN w:val="0"/>
        <w:adjustRightInd w:val="0"/>
        <w:ind w:left="567" w:hanging="567"/>
        <w:rPr>
          <w:rFonts w:ascii="Arial" w:hAnsi="Arial" w:cs="Arial"/>
          <w:i/>
          <w:iCs/>
          <w:sz w:val="22"/>
          <w:szCs w:val="22"/>
        </w:rPr>
      </w:pPr>
    </w:p>
    <w:p w14:paraId="71721E9F" w14:textId="77777777" w:rsidR="002914B6" w:rsidRPr="00112DEB" w:rsidRDefault="002914B6" w:rsidP="002914B6">
      <w:pPr>
        <w:spacing w:before="240"/>
        <w:ind w:left="1276" w:hanging="1276"/>
        <w:rPr>
          <w:rFonts w:ascii="Arial" w:hAnsi="Arial" w:cs="Arial"/>
          <w:b/>
          <w:sz w:val="22"/>
          <w:szCs w:val="22"/>
        </w:rPr>
      </w:pPr>
      <w:bookmarkStart w:id="213" w:name="_Toc76894446"/>
      <w:r w:rsidRPr="00112DEB">
        <w:rPr>
          <w:rFonts w:ascii="Arial" w:hAnsi="Arial" w:cs="Arial"/>
          <w:b/>
          <w:sz w:val="22"/>
          <w:szCs w:val="22"/>
        </w:rPr>
        <w:t>Article 59</w:t>
      </w:r>
      <w:r w:rsidRPr="00112DEB">
        <w:rPr>
          <w:rFonts w:ascii="Arial" w:hAnsi="Arial" w:cs="Arial"/>
          <w:b/>
          <w:sz w:val="22"/>
          <w:szCs w:val="22"/>
        </w:rPr>
        <w:tab/>
        <w:t>Partial acceptance</w:t>
      </w:r>
      <w:bookmarkEnd w:id="213"/>
    </w:p>
    <w:p w14:paraId="420DA8BB" w14:textId="77777777" w:rsidR="002914B6" w:rsidRPr="00112DEB" w:rsidRDefault="002914B6" w:rsidP="002914B6">
      <w:pPr>
        <w:ind w:left="567" w:hanging="567"/>
        <w:rPr>
          <w:rFonts w:ascii="Arial" w:hAnsi="Arial" w:cs="Arial"/>
          <w:bCs/>
          <w:sz w:val="22"/>
          <w:szCs w:val="22"/>
          <w:highlight w:val="lightGray"/>
        </w:rPr>
      </w:pPr>
    </w:p>
    <w:p w14:paraId="210EE839" w14:textId="43A52E2A" w:rsidR="002914B6" w:rsidRPr="00112DEB" w:rsidRDefault="002914B6" w:rsidP="002914B6">
      <w:pPr>
        <w:tabs>
          <w:tab w:val="left" w:pos="567"/>
        </w:tabs>
        <w:autoSpaceDE w:val="0"/>
        <w:autoSpaceDN w:val="0"/>
        <w:adjustRightInd w:val="0"/>
        <w:ind w:left="567" w:hanging="567"/>
        <w:rPr>
          <w:rFonts w:ascii="Arial" w:hAnsi="Arial" w:cs="Arial"/>
          <w:i/>
          <w:iCs/>
          <w:sz w:val="22"/>
          <w:szCs w:val="22"/>
        </w:rPr>
      </w:pPr>
      <w:r w:rsidRPr="00112DEB">
        <w:rPr>
          <w:rFonts w:ascii="Arial" w:hAnsi="Arial" w:cs="Arial"/>
          <w:i/>
          <w:iCs/>
          <w:sz w:val="22"/>
          <w:szCs w:val="22"/>
        </w:rPr>
        <w:t>59.3</w:t>
      </w:r>
      <w:r w:rsidRPr="00112DEB">
        <w:rPr>
          <w:rFonts w:ascii="Arial" w:hAnsi="Arial" w:cs="Arial"/>
          <w:i/>
          <w:iCs/>
          <w:sz w:val="22"/>
          <w:szCs w:val="22"/>
        </w:rPr>
        <w:tab/>
        <w:t xml:space="preserve">The </w:t>
      </w:r>
      <w:r w:rsidR="00E00991" w:rsidRPr="00112DEB">
        <w:rPr>
          <w:rFonts w:ascii="Arial" w:hAnsi="Arial" w:cs="Arial"/>
          <w:i/>
          <w:iCs/>
          <w:sz w:val="22"/>
          <w:szCs w:val="22"/>
        </w:rPr>
        <w:t>D</w:t>
      </w:r>
      <w:r w:rsidRPr="00112DEB">
        <w:rPr>
          <w:rFonts w:ascii="Arial" w:hAnsi="Arial" w:cs="Arial"/>
          <w:i/>
          <w:iCs/>
          <w:sz w:val="22"/>
          <w:szCs w:val="22"/>
        </w:rPr>
        <w:t xml:space="preserve">efects </w:t>
      </w:r>
      <w:r w:rsidR="00E00991" w:rsidRPr="00112DEB">
        <w:rPr>
          <w:rFonts w:ascii="Arial" w:hAnsi="Arial" w:cs="Arial"/>
          <w:i/>
          <w:iCs/>
          <w:sz w:val="22"/>
          <w:szCs w:val="22"/>
        </w:rPr>
        <w:t>L</w:t>
      </w:r>
      <w:r w:rsidRPr="00112DEB">
        <w:rPr>
          <w:rFonts w:ascii="Arial" w:hAnsi="Arial" w:cs="Arial"/>
          <w:i/>
          <w:iCs/>
          <w:sz w:val="22"/>
          <w:szCs w:val="22"/>
        </w:rPr>
        <w:t xml:space="preserve">iability </w:t>
      </w:r>
      <w:r w:rsidR="00E00991" w:rsidRPr="00112DEB">
        <w:rPr>
          <w:rFonts w:ascii="Arial" w:hAnsi="Arial" w:cs="Arial"/>
          <w:i/>
          <w:iCs/>
          <w:sz w:val="22"/>
          <w:szCs w:val="22"/>
        </w:rPr>
        <w:t>P</w:t>
      </w:r>
      <w:r w:rsidRPr="00112DEB">
        <w:rPr>
          <w:rFonts w:ascii="Arial" w:hAnsi="Arial" w:cs="Arial"/>
          <w:i/>
          <w:iCs/>
          <w:sz w:val="22"/>
          <w:szCs w:val="22"/>
        </w:rPr>
        <w:t xml:space="preserve">eriod provided for in Article 61 shall run from the date of provisional acceptance was granted. </w:t>
      </w:r>
    </w:p>
    <w:p w14:paraId="53EFA7D3" w14:textId="77777777" w:rsidR="002914B6" w:rsidRPr="00112DEB" w:rsidRDefault="002914B6" w:rsidP="002914B6">
      <w:pPr>
        <w:tabs>
          <w:tab w:val="left" w:pos="567"/>
        </w:tabs>
        <w:autoSpaceDE w:val="0"/>
        <w:autoSpaceDN w:val="0"/>
        <w:adjustRightInd w:val="0"/>
        <w:ind w:left="567" w:hanging="567"/>
        <w:rPr>
          <w:rFonts w:ascii="Arial" w:hAnsi="Arial" w:cs="Arial"/>
          <w:i/>
          <w:iCs/>
          <w:sz w:val="22"/>
          <w:szCs w:val="22"/>
        </w:rPr>
      </w:pPr>
    </w:p>
    <w:p w14:paraId="2C0630AE" w14:textId="77777777" w:rsidR="002914B6" w:rsidRPr="00112DEB" w:rsidRDefault="002914B6" w:rsidP="002914B6">
      <w:pPr>
        <w:spacing w:before="240"/>
        <w:ind w:left="1276" w:hanging="1276"/>
        <w:rPr>
          <w:rFonts w:ascii="Arial" w:hAnsi="Arial" w:cs="Arial"/>
          <w:b/>
          <w:sz w:val="22"/>
          <w:szCs w:val="22"/>
        </w:rPr>
      </w:pPr>
      <w:r w:rsidRPr="00112DEB">
        <w:rPr>
          <w:rFonts w:ascii="Arial" w:hAnsi="Arial" w:cs="Arial"/>
          <w:b/>
          <w:sz w:val="22"/>
          <w:szCs w:val="22"/>
        </w:rPr>
        <w:t>Article 61</w:t>
      </w:r>
      <w:r w:rsidRPr="00112DEB">
        <w:rPr>
          <w:rFonts w:ascii="Arial" w:hAnsi="Arial" w:cs="Arial"/>
          <w:b/>
          <w:sz w:val="22"/>
          <w:szCs w:val="22"/>
        </w:rPr>
        <w:tab/>
        <w:t>Defects liability</w:t>
      </w:r>
    </w:p>
    <w:p w14:paraId="048653B0" w14:textId="09866D05" w:rsidR="002914B6" w:rsidRPr="00112DEB" w:rsidRDefault="002914B6" w:rsidP="002914B6">
      <w:pPr>
        <w:spacing w:before="120" w:after="120"/>
        <w:ind w:left="1276" w:hanging="709"/>
        <w:rPr>
          <w:rFonts w:ascii="Arial" w:hAnsi="Arial" w:cs="Arial"/>
          <w:sz w:val="22"/>
          <w:szCs w:val="22"/>
        </w:rPr>
      </w:pPr>
      <w:r w:rsidRPr="00112DEB">
        <w:rPr>
          <w:rFonts w:ascii="Arial" w:hAnsi="Arial" w:cs="Arial"/>
          <w:sz w:val="22"/>
          <w:szCs w:val="22"/>
        </w:rPr>
        <w:t>61.1</w:t>
      </w:r>
      <w:r w:rsidRPr="00112DEB">
        <w:rPr>
          <w:rFonts w:ascii="Arial" w:hAnsi="Arial" w:cs="Arial"/>
          <w:sz w:val="22"/>
          <w:szCs w:val="22"/>
        </w:rPr>
        <w:tab/>
        <w:t xml:space="preserve">The defects liability period is defined as the period commencing on the date of provisional acceptance, during which the contractor is required to make good any defect in, or damage to, any part of the work which may appear or occur during this period as notify by the supervisor or the contracting authority. The rights and obligations of the parties with regard to this defects liability period are laid down in Article 61 of the general conditions. </w:t>
      </w:r>
    </w:p>
    <w:p w14:paraId="05111357" w14:textId="77777777" w:rsidR="00300911" w:rsidRPr="00112DEB" w:rsidRDefault="00300911" w:rsidP="002914B6">
      <w:pPr>
        <w:spacing w:before="120" w:after="120"/>
        <w:ind w:left="1276" w:hanging="709"/>
        <w:rPr>
          <w:rFonts w:ascii="Arial" w:hAnsi="Arial" w:cs="Arial"/>
          <w:sz w:val="22"/>
          <w:szCs w:val="22"/>
        </w:rPr>
      </w:pPr>
    </w:p>
    <w:p w14:paraId="22D63D45" w14:textId="693E79B1" w:rsidR="00300911" w:rsidRPr="00112DEB" w:rsidRDefault="00300911" w:rsidP="00300911">
      <w:pPr>
        <w:tabs>
          <w:tab w:val="left" w:pos="567"/>
        </w:tabs>
        <w:autoSpaceDE w:val="0"/>
        <w:autoSpaceDN w:val="0"/>
        <w:adjustRightInd w:val="0"/>
        <w:ind w:left="567" w:hanging="567"/>
        <w:rPr>
          <w:rFonts w:ascii="Arial" w:hAnsi="Arial" w:cs="Arial"/>
          <w:sz w:val="22"/>
          <w:szCs w:val="22"/>
        </w:rPr>
      </w:pPr>
      <w:r w:rsidRPr="00112DEB">
        <w:rPr>
          <w:rFonts w:ascii="Arial" w:hAnsi="Arial" w:cs="Arial"/>
          <w:sz w:val="22"/>
          <w:szCs w:val="22"/>
        </w:rPr>
        <w:t>61.7</w:t>
      </w:r>
      <w:r w:rsidRPr="00112DEB">
        <w:rPr>
          <w:rFonts w:ascii="Arial" w:hAnsi="Arial" w:cs="Arial"/>
          <w:sz w:val="22"/>
          <w:szCs w:val="22"/>
        </w:rPr>
        <w:tab/>
        <w:t>The duration of the defects liability period is one year (365 days).</w:t>
      </w:r>
    </w:p>
    <w:p w14:paraId="1CCF5E22" w14:textId="77777777" w:rsidR="00300911" w:rsidRPr="00112DEB" w:rsidRDefault="00300911" w:rsidP="00300911">
      <w:pPr>
        <w:tabs>
          <w:tab w:val="left" w:pos="567"/>
        </w:tabs>
        <w:autoSpaceDE w:val="0"/>
        <w:autoSpaceDN w:val="0"/>
        <w:adjustRightInd w:val="0"/>
        <w:ind w:left="567" w:hanging="567"/>
        <w:rPr>
          <w:rFonts w:ascii="Arial" w:hAnsi="Arial" w:cs="Arial"/>
          <w:sz w:val="22"/>
          <w:szCs w:val="22"/>
        </w:rPr>
      </w:pPr>
    </w:p>
    <w:p w14:paraId="30453D90" w14:textId="77777777" w:rsidR="002914B6" w:rsidRPr="00112DEB" w:rsidRDefault="002914B6" w:rsidP="002914B6">
      <w:pPr>
        <w:spacing w:before="240"/>
        <w:ind w:left="1276" w:hanging="1276"/>
        <w:rPr>
          <w:rFonts w:ascii="Arial" w:hAnsi="Arial" w:cs="Arial"/>
          <w:b/>
          <w:sz w:val="22"/>
          <w:szCs w:val="22"/>
        </w:rPr>
      </w:pPr>
      <w:r w:rsidRPr="00112DEB">
        <w:rPr>
          <w:rFonts w:ascii="Arial" w:hAnsi="Arial" w:cs="Arial"/>
          <w:b/>
          <w:sz w:val="22"/>
          <w:szCs w:val="22"/>
        </w:rPr>
        <w:t>Article 68</w:t>
      </w:r>
      <w:r w:rsidRPr="00112DEB">
        <w:rPr>
          <w:rFonts w:ascii="Arial" w:hAnsi="Arial" w:cs="Arial"/>
          <w:b/>
          <w:sz w:val="22"/>
          <w:szCs w:val="22"/>
        </w:rPr>
        <w:tab/>
        <w:t>Dispute settlement</w:t>
      </w:r>
    </w:p>
    <w:p w14:paraId="6B5780BF" w14:textId="77777777" w:rsidR="002914B6" w:rsidRPr="00112DEB" w:rsidRDefault="002914B6" w:rsidP="002914B6">
      <w:pPr>
        <w:spacing w:before="240"/>
        <w:ind w:left="1276" w:hanging="1276"/>
        <w:rPr>
          <w:rFonts w:ascii="Arial" w:hAnsi="Arial" w:cs="Arial"/>
          <w:b/>
          <w:sz w:val="22"/>
          <w:szCs w:val="22"/>
          <w:u w:val="single"/>
        </w:rPr>
      </w:pPr>
      <w:r w:rsidRPr="00112DEB">
        <w:rPr>
          <w:rFonts w:ascii="Arial" w:hAnsi="Arial" w:cs="Arial"/>
          <w:bCs/>
          <w:spacing w:val="-3"/>
          <w:sz w:val="22"/>
          <w:szCs w:val="22"/>
        </w:rPr>
        <w:t>68.4</w:t>
      </w:r>
      <w:r w:rsidRPr="00112DEB">
        <w:rPr>
          <w:rFonts w:ascii="Arial" w:hAnsi="Arial" w:cs="Arial"/>
          <w:spacing w:val="-3"/>
          <w:sz w:val="22"/>
          <w:szCs w:val="22"/>
        </w:rPr>
        <w:tab/>
      </w:r>
      <w:r w:rsidRPr="00112DEB">
        <w:rPr>
          <w:rFonts w:ascii="Arial" w:hAnsi="Arial" w:cs="Arial"/>
          <w:sz w:val="22"/>
          <w:szCs w:val="22"/>
          <w:u w:val="single"/>
          <w:lang w:bidi="kn-IN"/>
        </w:rPr>
        <w:t xml:space="preserve">Any dispute arising out of or relating to this contract which cannot be settled otherwise shall be referred to the exclusive jurisdiction of the courts of Germany, in accordance with the national legislation of the state. </w:t>
      </w:r>
    </w:p>
    <w:p w14:paraId="16F30B83" w14:textId="77777777" w:rsidR="002914B6" w:rsidRPr="00112DEB" w:rsidRDefault="002914B6" w:rsidP="002914B6">
      <w:pPr>
        <w:spacing w:before="360"/>
        <w:jc w:val="center"/>
        <w:rPr>
          <w:rFonts w:ascii="Arial" w:hAnsi="Arial" w:cs="Arial"/>
          <w:b/>
          <w:bCs/>
          <w:sz w:val="22"/>
          <w:szCs w:val="22"/>
        </w:rPr>
      </w:pPr>
      <w:r w:rsidRPr="00112DEB">
        <w:rPr>
          <w:rFonts w:ascii="Arial" w:hAnsi="Arial" w:cs="Arial"/>
          <w:sz w:val="22"/>
          <w:szCs w:val="22"/>
        </w:rPr>
        <w:t>* * *</w:t>
      </w:r>
    </w:p>
    <w:p w14:paraId="35549AF0" w14:textId="1ED6C4DA" w:rsidR="001B6FF5" w:rsidRPr="00112DEB" w:rsidRDefault="001B6FF5" w:rsidP="001B6FF5">
      <w:pPr>
        <w:spacing w:before="360"/>
        <w:jc w:val="center"/>
        <w:rPr>
          <w:rFonts w:ascii="Arial" w:hAnsi="Arial" w:cs="Arial"/>
          <w:sz w:val="22"/>
          <w:szCs w:val="22"/>
        </w:rPr>
      </w:pPr>
    </w:p>
    <w:p w14:paraId="304A98E5" w14:textId="115B9CC7" w:rsidR="001667A3" w:rsidRPr="00112DEB" w:rsidRDefault="001667A3" w:rsidP="001B6FF5">
      <w:pPr>
        <w:spacing w:before="360"/>
        <w:jc w:val="center"/>
        <w:rPr>
          <w:rFonts w:ascii="Arial" w:hAnsi="Arial" w:cs="Arial"/>
          <w:sz w:val="22"/>
          <w:szCs w:val="22"/>
        </w:rPr>
      </w:pPr>
    </w:p>
    <w:p w14:paraId="029A44A8" w14:textId="4562C77D" w:rsidR="001667A3" w:rsidRPr="00112DEB" w:rsidRDefault="001667A3" w:rsidP="001B6FF5">
      <w:pPr>
        <w:spacing w:before="360"/>
        <w:jc w:val="center"/>
        <w:rPr>
          <w:rFonts w:ascii="Arial" w:hAnsi="Arial" w:cs="Arial"/>
          <w:sz w:val="22"/>
          <w:szCs w:val="22"/>
        </w:rPr>
      </w:pPr>
    </w:p>
    <w:p w14:paraId="798BEE1C" w14:textId="7E7AC385" w:rsidR="001667A3" w:rsidRPr="00112DEB" w:rsidRDefault="001667A3" w:rsidP="001B6FF5">
      <w:pPr>
        <w:spacing w:before="360"/>
        <w:jc w:val="center"/>
        <w:rPr>
          <w:rFonts w:ascii="Arial" w:hAnsi="Arial" w:cs="Arial"/>
          <w:sz w:val="22"/>
          <w:szCs w:val="22"/>
        </w:rPr>
      </w:pPr>
    </w:p>
    <w:p w14:paraId="46ABB170" w14:textId="1465A63D" w:rsidR="001667A3" w:rsidRPr="00112DEB" w:rsidRDefault="001667A3" w:rsidP="001B6FF5">
      <w:pPr>
        <w:spacing w:before="360"/>
        <w:jc w:val="center"/>
        <w:rPr>
          <w:rFonts w:ascii="Arial" w:hAnsi="Arial" w:cs="Arial"/>
          <w:sz w:val="22"/>
          <w:szCs w:val="22"/>
        </w:rPr>
      </w:pPr>
    </w:p>
    <w:p w14:paraId="1AA73766" w14:textId="7C1EE0DC" w:rsidR="001667A3" w:rsidRPr="00112DEB" w:rsidRDefault="001667A3" w:rsidP="001B6FF5">
      <w:pPr>
        <w:spacing w:before="360"/>
        <w:jc w:val="center"/>
        <w:rPr>
          <w:rFonts w:ascii="Arial" w:hAnsi="Arial" w:cs="Arial"/>
          <w:sz w:val="22"/>
          <w:szCs w:val="22"/>
        </w:rPr>
      </w:pPr>
    </w:p>
    <w:p w14:paraId="7DF431BC" w14:textId="5F7A9740" w:rsidR="001667A3" w:rsidRPr="00112DEB" w:rsidRDefault="001667A3" w:rsidP="00A0686F">
      <w:pPr>
        <w:spacing w:before="360"/>
        <w:rPr>
          <w:rFonts w:ascii="Arial" w:hAnsi="Arial" w:cs="Arial"/>
          <w:sz w:val="22"/>
          <w:szCs w:val="22"/>
        </w:rPr>
      </w:pPr>
    </w:p>
    <w:p w14:paraId="7D0959F3" w14:textId="0EA5E8AF" w:rsidR="001667A3" w:rsidRPr="00112DEB" w:rsidRDefault="001667A3" w:rsidP="001B6FF5">
      <w:pPr>
        <w:spacing w:before="360"/>
        <w:jc w:val="center"/>
        <w:rPr>
          <w:rFonts w:ascii="Arial" w:hAnsi="Arial" w:cs="Arial"/>
          <w:sz w:val="22"/>
          <w:szCs w:val="22"/>
        </w:rPr>
      </w:pPr>
    </w:p>
    <w:p w14:paraId="6A937753" w14:textId="32018EF2" w:rsidR="001B6FF5" w:rsidRPr="00112DEB" w:rsidRDefault="001B6FF5" w:rsidP="00A13015">
      <w:pPr>
        <w:spacing w:before="142" w:line="240" w:lineRule="atLeast"/>
        <w:rPr>
          <w:rFonts w:ascii="Arial" w:hAnsi="Arial" w:cs="Arial"/>
          <w:color w:val="000000"/>
          <w:sz w:val="22"/>
          <w:szCs w:val="22"/>
          <w:lang w:val="en-G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271E90" w:rsidRPr="00E44C76" w14:paraId="201655A7" w14:textId="77777777" w:rsidTr="00CA055E">
        <w:trPr>
          <w:trHeight w:val="1840"/>
        </w:trPr>
        <w:tc>
          <w:tcPr>
            <w:tcW w:w="9198" w:type="dxa"/>
            <w:tcBorders>
              <w:top w:val="nil"/>
              <w:left w:val="nil"/>
              <w:bottom w:val="nil"/>
              <w:right w:val="nil"/>
            </w:tcBorders>
            <w:vAlign w:val="center"/>
          </w:tcPr>
          <w:p w14:paraId="2EE4F1A0" w14:textId="77777777" w:rsidR="00271E90" w:rsidRPr="00E44C76" w:rsidRDefault="000862CF" w:rsidP="00974CBA">
            <w:pPr>
              <w:pStyle w:val="Section"/>
            </w:pPr>
            <w:bookmarkStart w:id="214" w:name="_Toc101929330"/>
            <w:bookmarkStart w:id="215" w:name="_Toc532294286"/>
            <w:bookmarkEnd w:id="210"/>
            <w:r w:rsidRPr="00E44C76">
              <w:t xml:space="preserve">Section X. </w:t>
            </w:r>
            <w:r w:rsidR="00271E90" w:rsidRPr="00E44C76">
              <w:t>Contract Forms</w:t>
            </w:r>
            <w:bookmarkEnd w:id="214"/>
            <w:bookmarkEnd w:id="215"/>
          </w:p>
        </w:tc>
      </w:tr>
    </w:tbl>
    <w:p w14:paraId="7FEFC9CE" w14:textId="77777777" w:rsidR="00271E90" w:rsidRPr="00E44C76" w:rsidRDefault="00271E90" w:rsidP="00AB4920">
      <w:pPr>
        <w:pStyle w:val="Subtitle2"/>
        <w:rPr>
          <w:lang w:val="en-GB"/>
        </w:rPr>
      </w:pPr>
      <w:r w:rsidRPr="00E44C76">
        <w:rPr>
          <w:lang w:val="en-GB"/>
        </w:rPr>
        <w:t>Table of Forms</w:t>
      </w:r>
    </w:p>
    <w:p w14:paraId="6BD9A6CC" w14:textId="77777777" w:rsidR="00271E90" w:rsidRPr="00E44C76" w:rsidRDefault="00271E90" w:rsidP="00271E90">
      <w:pPr>
        <w:jc w:val="right"/>
        <w:rPr>
          <w:rFonts w:ascii="Arial" w:hAnsi="Arial" w:cs="Arial"/>
          <w:color w:val="000000"/>
          <w:sz w:val="28"/>
          <w:u w:val="single"/>
          <w:lang w:val="en-GB"/>
        </w:rPr>
      </w:pPr>
    </w:p>
    <w:p w14:paraId="53830930" w14:textId="6A3EB061" w:rsidR="004421BF" w:rsidRPr="004421BF" w:rsidRDefault="00466241">
      <w:pPr>
        <w:pStyle w:val="TOC1"/>
        <w:tabs>
          <w:tab w:val="right" w:leader="dot" w:pos="9062"/>
        </w:tabs>
        <w:rPr>
          <w:rFonts w:ascii="Arial" w:eastAsiaTheme="minorEastAsia" w:hAnsi="Arial" w:cs="Arial"/>
          <w:b w:val="0"/>
          <w:bCs w:val="0"/>
          <w:noProof/>
          <w:sz w:val="24"/>
          <w:szCs w:val="24"/>
          <w:lang w:val="de-DE" w:eastAsia="de-DE"/>
        </w:rPr>
      </w:pPr>
      <w:r w:rsidRPr="004421BF">
        <w:rPr>
          <w:rFonts w:ascii="Arial" w:hAnsi="Arial" w:cs="Arial"/>
          <w:b w:val="0"/>
          <w:color w:val="000000"/>
          <w:sz w:val="24"/>
          <w:szCs w:val="24"/>
          <w:u w:val="single"/>
          <w:lang w:val="en-GB"/>
        </w:rPr>
        <w:fldChar w:fldCharType="begin"/>
      </w:r>
      <w:r w:rsidR="00052C7D" w:rsidRPr="004421BF">
        <w:rPr>
          <w:rFonts w:ascii="Arial" w:hAnsi="Arial" w:cs="Arial"/>
          <w:b w:val="0"/>
          <w:color w:val="000000"/>
          <w:sz w:val="24"/>
          <w:szCs w:val="24"/>
          <w:u w:val="single"/>
          <w:lang w:val="en-GB"/>
        </w:rPr>
        <w:instrText xml:space="preserve"> TOC \h \z \t "DE Part Headings L1;1;DE Standard L3;3;DE Standard L2;2;DE Standard L1;1;DE Part Headings L2;2;Section X_Überschriften;1" </w:instrText>
      </w:r>
      <w:r w:rsidRPr="004421BF">
        <w:rPr>
          <w:rFonts w:ascii="Arial" w:hAnsi="Arial" w:cs="Arial"/>
          <w:b w:val="0"/>
          <w:color w:val="000000"/>
          <w:sz w:val="24"/>
          <w:szCs w:val="24"/>
          <w:u w:val="single"/>
          <w:lang w:val="en-GB"/>
        </w:rPr>
        <w:fldChar w:fldCharType="separate"/>
      </w:r>
      <w:hyperlink w:anchor="_Toc520133816" w:history="1">
        <w:r w:rsidR="004421BF" w:rsidRPr="004421BF">
          <w:rPr>
            <w:rStyle w:val="Hyperlink"/>
            <w:rFonts w:ascii="Arial" w:hAnsi="Arial" w:cs="Arial"/>
            <w:noProof/>
            <w:sz w:val="24"/>
            <w:szCs w:val="24"/>
          </w:rPr>
          <w:t>Notification of Award</w:t>
        </w:r>
        <w:r w:rsidR="004421BF" w:rsidRPr="004421BF">
          <w:rPr>
            <w:rFonts w:ascii="Arial" w:hAnsi="Arial" w:cs="Arial"/>
            <w:noProof/>
            <w:webHidden/>
            <w:sz w:val="24"/>
            <w:szCs w:val="24"/>
          </w:rPr>
          <w:tab/>
        </w:r>
      </w:hyperlink>
      <w:r w:rsidR="00C50AF7">
        <w:rPr>
          <w:rFonts w:ascii="Arial" w:hAnsi="Arial" w:cs="Arial"/>
          <w:noProof/>
          <w:sz w:val="24"/>
          <w:szCs w:val="24"/>
        </w:rPr>
        <w:t>138</w:t>
      </w:r>
    </w:p>
    <w:p w14:paraId="65045D76" w14:textId="38D3262D" w:rsidR="004421BF" w:rsidRPr="004421BF" w:rsidRDefault="00000000">
      <w:pPr>
        <w:pStyle w:val="TOC1"/>
        <w:tabs>
          <w:tab w:val="right" w:leader="dot" w:pos="9062"/>
        </w:tabs>
        <w:rPr>
          <w:rFonts w:ascii="Arial" w:eastAsiaTheme="minorEastAsia" w:hAnsi="Arial" w:cs="Arial"/>
          <w:b w:val="0"/>
          <w:bCs w:val="0"/>
          <w:noProof/>
          <w:sz w:val="24"/>
          <w:szCs w:val="24"/>
          <w:lang w:val="de-DE" w:eastAsia="de-DE"/>
        </w:rPr>
      </w:pPr>
      <w:hyperlink w:anchor="_Toc520133817" w:history="1">
        <w:r w:rsidR="004421BF" w:rsidRPr="004421BF">
          <w:rPr>
            <w:rStyle w:val="Hyperlink"/>
            <w:rFonts w:ascii="Arial" w:hAnsi="Arial" w:cs="Arial"/>
            <w:noProof/>
            <w:sz w:val="24"/>
            <w:szCs w:val="24"/>
          </w:rPr>
          <w:t>Contract Agreement</w:t>
        </w:r>
        <w:r w:rsidR="004421BF" w:rsidRPr="004421BF">
          <w:rPr>
            <w:rFonts w:ascii="Arial" w:hAnsi="Arial" w:cs="Arial"/>
            <w:noProof/>
            <w:webHidden/>
            <w:sz w:val="24"/>
            <w:szCs w:val="24"/>
          </w:rPr>
          <w:tab/>
        </w:r>
      </w:hyperlink>
      <w:r w:rsidR="00C12771">
        <w:rPr>
          <w:rFonts w:ascii="Arial" w:hAnsi="Arial" w:cs="Arial"/>
          <w:noProof/>
          <w:sz w:val="24"/>
          <w:szCs w:val="24"/>
        </w:rPr>
        <w:t>13</w:t>
      </w:r>
      <w:r w:rsidR="00C50AF7">
        <w:rPr>
          <w:rFonts w:ascii="Arial" w:hAnsi="Arial" w:cs="Arial"/>
          <w:noProof/>
          <w:sz w:val="24"/>
          <w:szCs w:val="24"/>
        </w:rPr>
        <w:t>9</w:t>
      </w:r>
    </w:p>
    <w:p w14:paraId="6DDDCC60" w14:textId="73A8A626" w:rsidR="004421BF" w:rsidRDefault="00000000">
      <w:pPr>
        <w:pStyle w:val="TOC1"/>
        <w:tabs>
          <w:tab w:val="right" w:leader="dot" w:pos="9062"/>
        </w:tabs>
        <w:rPr>
          <w:rFonts w:ascii="Arial" w:hAnsi="Arial" w:cs="Arial"/>
          <w:noProof/>
          <w:sz w:val="24"/>
          <w:szCs w:val="24"/>
        </w:rPr>
      </w:pPr>
      <w:hyperlink w:anchor="_Toc520133818" w:history="1">
        <w:r w:rsidR="004421BF" w:rsidRPr="004421BF">
          <w:rPr>
            <w:rStyle w:val="Hyperlink"/>
            <w:rFonts w:ascii="Arial" w:hAnsi="Arial" w:cs="Arial"/>
            <w:noProof/>
            <w:sz w:val="24"/>
            <w:szCs w:val="24"/>
          </w:rPr>
          <w:t>Bid Security</w:t>
        </w:r>
        <w:r w:rsidR="004421BF" w:rsidRPr="004421BF">
          <w:rPr>
            <w:rFonts w:ascii="Arial" w:hAnsi="Arial" w:cs="Arial"/>
            <w:noProof/>
            <w:webHidden/>
            <w:sz w:val="24"/>
            <w:szCs w:val="24"/>
          </w:rPr>
          <w:tab/>
        </w:r>
        <w:r w:rsidR="00C12771">
          <w:rPr>
            <w:rFonts w:ascii="Arial" w:hAnsi="Arial" w:cs="Arial"/>
            <w:noProof/>
            <w:webHidden/>
            <w:sz w:val="24"/>
            <w:szCs w:val="24"/>
          </w:rPr>
          <w:t>1</w:t>
        </w:r>
      </w:hyperlink>
      <w:r w:rsidR="00C50AF7">
        <w:rPr>
          <w:rFonts w:ascii="Arial" w:hAnsi="Arial" w:cs="Arial"/>
          <w:noProof/>
          <w:sz w:val="24"/>
          <w:szCs w:val="24"/>
        </w:rPr>
        <w:t>40</w:t>
      </w:r>
      <w:r w:rsidR="00BA35A0">
        <w:rPr>
          <w:rFonts w:ascii="Arial" w:hAnsi="Arial" w:cs="Arial"/>
          <w:noProof/>
          <w:sz w:val="24"/>
          <w:szCs w:val="24"/>
        </w:rPr>
        <w:t xml:space="preserve">  </w:t>
      </w:r>
      <w:r w:rsidR="00E616D3">
        <w:rPr>
          <w:rFonts w:ascii="Arial" w:hAnsi="Arial" w:cs="Arial"/>
          <w:noProof/>
          <w:sz w:val="24"/>
          <w:szCs w:val="24"/>
        </w:rPr>
        <w:t xml:space="preserve">   </w:t>
      </w:r>
    </w:p>
    <w:p w14:paraId="25748A09" w14:textId="6E17C50A" w:rsidR="009A505C" w:rsidRPr="004421BF" w:rsidRDefault="00000000" w:rsidP="009A505C">
      <w:pPr>
        <w:pStyle w:val="TOC1"/>
        <w:tabs>
          <w:tab w:val="right" w:leader="dot" w:pos="9062"/>
        </w:tabs>
        <w:rPr>
          <w:rFonts w:ascii="Arial" w:eastAsiaTheme="minorEastAsia" w:hAnsi="Arial" w:cs="Arial"/>
          <w:b w:val="0"/>
          <w:bCs w:val="0"/>
          <w:noProof/>
          <w:sz w:val="24"/>
          <w:szCs w:val="24"/>
          <w:lang w:val="de-DE" w:eastAsia="de-DE"/>
        </w:rPr>
      </w:pPr>
      <w:hyperlink w:anchor="_Toc520133821" w:history="1">
        <w:r w:rsidR="009A505C">
          <w:rPr>
            <w:rStyle w:val="Hyperlink"/>
            <w:rFonts w:ascii="Arial" w:hAnsi="Arial" w:cs="Arial"/>
            <w:noProof/>
            <w:sz w:val="24"/>
            <w:szCs w:val="24"/>
          </w:rPr>
          <w:t>Advance Payment</w:t>
        </w:r>
        <w:r w:rsidR="009A505C" w:rsidRPr="004421BF">
          <w:rPr>
            <w:rStyle w:val="Hyperlink"/>
            <w:rFonts w:ascii="Arial" w:hAnsi="Arial" w:cs="Arial"/>
            <w:noProof/>
            <w:sz w:val="24"/>
            <w:szCs w:val="24"/>
          </w:rPr>
          <w:t xml:space="preserve"> Security</w:t>
        </w:r>
        <w:r w:rsidR="009A505C" w:rsidRPr="004421BF">
          <w:rPr>
            <w:rFonts w:ascii="Arial" w:hAnsi="Arial" w:cs="Arial"/>
            <w:noProof/>
            <w:webHidden/>
            <w:sz w:val="24"/>
            <w:szCs w:val="24"/>
          </w:rPr>
          <w:tab/>
        </w:r>
        <w:r w:rsidR="009A505C">
          <w:rPr>
            <w:rFonts w:ascii="Arial" w:hAnsi="Arial" w:cs="Arial"/>
            <w:noProof/>
            <w:webHidden/>
            <w:sz w:val="24"/>
            <w:szCs w:val="24"/>
          </w:rPr>
          <w:t>14</w:t>
        </w:r>
      </w:hyperlink>
      <w:r w:rsidR="008B1933">
        <w:rPr>
          <w:rFonts w:ascii="Arial" w:hAnsi="Arial" w:cs="Arial"/>
          <w:noProof/>
          <w:sz w:val="24"/>
          <w:szCs w:val="24"/>
        </w:rPr>
        <w:t>1</w:t>
      </w:r>
    </w:p>
    <w:p w14:paraId="70F668BF" w14:textId="53FD4CE3" w:rsidR="004421BF" w:rsidRPr="004421BF" w:rsidRDefault="00000000">
      <w:pPr>
        <w:pStyle w:val="TOC1"/>
        <w:tabs>
          <w:tab w:val="right" w:leader="dot" w:pos="9062"/>
        </w:tabs>
        <w:rPr>
          <w:rFonts w:ascii="Arial" w:eastAsiaTheme="minorEastAsia" w:hAnsi="Arial" w:cs="Arial"/>
          <w:b w:val="0"/>
          <w:bCs w:val="0"/>
          <w:noProof/>
          <w:sz w:val="24"/>
          <w:szCs w:val="24"/>
          <w:lang w:val="de-DE" w:eastAsia="de-DE"/>
        </w:rPr>
      </w:pPr>
      <w:hyperlink w:anchor="_Toc520133820" w:history="1">
        <w:r w:rsidR="00421F92" w:rsidRPr="004421BF">
          <w:rPr>
            <w:rStyle w:val="Hyperlink"/>
            <w:rFonts w:ascii="Arial" w:hAnsi="Arial" w:cs="Arial"/>
            <w:noProof/>
            <w:sz w:val="24"/>
            <w:szCs w:val="24"/>
          </w:rPr>
          <w:t>Performance Security</w:t>
        </w:r>
        <w:r w:rsidR="00421F92" w:rsidRPr="004421BF">
          <w:rPr>
            <w:rFonts w:ascii="Arial" w:hAnsi="Arial" w:cs="Arial"/>
            <w:noProof/>
            <w:webHidden/>
            <w:sz w:val="24"/>
            <w:szCs w:val="24"/>
          </w:rPr>
          <w:tab/>
        </w:r>
        <w:r w:rsidR="00421F92">
          <w:rPr>
            <w:rFonts w:ascii="Arial" w:hAnsi="Arial" w:cs="Arial"/>
            <w:noProof/>
            <w:webHidden/>
            <w:sz w:val="24"/>
            <w:szCs w:val="24"/>
          </w:rPr>
          <w:t>143</w:t>
        </w:r>
      </w:hyperlink>
    </w:p>
    <w:p w14:paraId="381D5A8D" w14:textId="1A9CED1D" w:rsidR="004421BF" w:rsidRPr="004421BF" w:rsidRDefault="00000000">
      <w:pPr>
        <w:pStyle w:val="TOC1"/>
        <w:tabs>
          <w:tab w:val="right" w:leader="dot" w:pos="9062"/>
        </w:tabs>
        <w:rPr>
          <w:rFonts w:ascii="Arial" w:eastAsiaTheme="minorEastAsia" w:hAnsi="Arial" w:cs="Arial"/>
          <w:b w:val="0"/>
          <w:bCs w:val="0"/>
          <w:noProof/>
          <w:sz w:val="24"/>
          <w:szCs w:val="24"/>
          <w:lang w:val="de-DE" w:eastAsia="de-DE"/>
        </w:rPr>
      </w:pPr>
      <w:hyperlink w:anchor="_Toc520133821" w:history="1">
        <w:r w:rsidR="00421F92" w:rsidRPr="004421BF">
          <w:rPr>
            <w:rStyle w:val="Hyperlink"/>
            <w:rFonts w:ascii="Arial" w:hAnsi="Arial" w:cs="Arial"/>
            <w:noProof/>
            <w:sz w:val="24"/>
            <w:szCs w:val="24"/>
          </w:rPr>
          <w:t>Retention Money Security</w:t>
        </w:r>
        <w:r w:rsidR="00421F92" w:rsidRPr="004421BF">
          <w:rPr>
            <w:rFonts w:ascii="Arial" w:hAnsi="Arial" w:cs="Arial"/>
            <w:noProof/>
            <w:webHidden/>
            <w:sz w:val="24"/>
            <w:szCs w:val="24"/>
          </w:rPr>
          <w:tab/>
        </w:r>
        <w:r w:rsidR="00421F92">
          <w:rPr>
            <w:rFonts w:ascii="Arial" w:hAnsi="Arial" w:cs="Arial"/>
            <w:noProof/>
            <w:webHidden/>
            <w:sz w:val="24"/>
            <w:szCs w:val="24"/>
          </w:rPr>
          <w:t>144</w:t>
        </w:r>
      </w:hyperlink>
    </w:p>
    <w:p w14:paraId="6E89A6E3" w14:textId="77777777" w:rsidR="00052C7D" w:rsidRPr="00E44C76" w:rsidRDefault="00466241" w:rsidP="00052C7D">
      <w:pPr>
        <w:jc w:val="left"/>
        <w:rPr>
          <w:rFonts w:ascii="Arial" w:hAnsi="Arial" w:cs="Arial"/>
          <w:color w:val="000000"/>
          <w:szCs w:val="24"/>
          <w:u w:val="single"/>
          <w:lang w:val="en-GB"/>
        </w:rPr>
      </w:pPr>
      <w:r w:rsidRPr="004421BF">
        <w:rPr>
          <w:rFonts w:ascii="Arial" w:hAnsi="Arial" w:cs="Arial"/>
          <w:color w:val="000000"/>
          <w:szCs w:val="24"/>
          <w:u w:val="single"/>
          <w:lang w:val="en-GB"/>
        </w:rPr>
        <w:fldChar w:fldCharType="end"/>
      </w:r>
    </w:p>
    <w:p w14:paraId="53A2B35D" w14:textId="0443CA48" w:rsidR="00E06B28" w:rsidRDefault="00271E90" w:rsidP="00977ACD">
      <w:pPr>
        <w:pStyle w:val="SectionXberschriften"/>
        <w:jc w:val="both"/>
      </w:pPr>
      <w:r w:rsidRPr="00E44C76">
        <w:br w:type="page"/>
      </w:r>
      <w:bookmarkStart w:id="216" w:name="_Toc41971555"/>
      <w:bookmarkStart w:id="217" w:name="_Toc376789863"/>
      <w:bookmarkStart w:id="218" w:name="_Toc508028537"/>
      <w:bookmarkStart w:id="219" w:name="_Toc520133816"/>
      <w:bookmarkStart w:id="220" w:name="TOC4"/>
      <w:r w:rsidR="00E06B28" w:rsidRPr="001123A7">
        <w:rPr>
          <w:color w:val="173254"/>
          <w:sz w:val="36"/>
        </w:rPr>
        <w:lastRenderedPageBreak/>
        <w:t>WB6 Regional</w:t>
      </w:r>
      <w:r w:rsidR="00E06B28">
        <w:rPr>
          <w:color w:val="173254"/>
          <w:sz w:val="36"/>
        </w:rPr>
        <w:t xml:space="preserve"> </w:t>
      </w:r>
      <w:r w:rsidR="00E06B28" w:rsidRPr="001123A7">
        <w:rPr>
          <w:color w:val="173254"/>
          <w:sz w:val="36"/>
        </w:rPr>
        <w:t>Challenge</w:t>
      </w:r>
      <w:r w:rsidR="00E06B28">
        <w:rPr>
          <w:color w:val="173254"/>
          <w:sz w:val="36"/>
        </w:rPr>
        <w:t xml:space="preserve"> </w:t>
      </w:r>
      <w:r w:rsidR="00E06B28" w:rsidRPr="001123A7">
        <w:rPr>
          <w:color w:val="173254"/>
          <w:sz w:val="36"/>
        </w:rPr>
        <w:t>Fund</w:t>
      </w:r>
      <w:r w:rsidR="00E06B28" w:rsidRPr="00E44C76">
        <w:t xml:space="preserve"> </w:t>
      </w:r>
      <w:r w:rsidR="00E06B28">
        <w:t xml:space="preserve"> </w:t>
      </w:r>
      <w:r w:rsidR="00977ACD" w:rsidRPr="00DA6AF9">
        <w:rPr>
          <w:noProof/>
          <w:color w:val="173254"/>
          <w:position w:val="-37"/>
          <w:sz w:val="36"/>
          <w:lang w:val="en-US"/>
        </w:rPr>
        <w:drawing>
          <wp:inline distT="0" distB="0" distL="0" distR="0" wp14:anchorId="37B3CD47" wp14:editId="07D6DB36">
            <wp:extent cx="1722120" cy="5334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722120" cy="533400"/>
                    </a:xfrm>
                    <a:prstGeom prst="rect">
                      <a:avLst/>
                    </a:prstGeom>
                    <a:noFill/>
                    <a:ln>
                      <a:noFill/>
                    </a:ln>
                  </pic:spPr>
                </pic:pic>
              </a:graphicData>
            </a:graphic>
          </wp:inline>
        </w:drawing>
      </w:r>
    </w:p>
    <w:p w14:paraId="31D43EBD" w14:textId="5A358E58" w:rsidR="00271E90" w:rsidRPr="00E44C76" w:rsidRDefault="00271E90" w:rsidP="00052C7D">
      <w:pPr>
        <w:pStyle w:val="SectionXberschriften"/>
      </w:pPr>
      <w:r w:rsidRPr="00E44C76">
        <w:t>Notification of Award</w:t>
      </w:r>
      <w:bookmarkEnd w:id="216"/>
      <w:bookmarkEnd w:id="217"/>
      <w:bookmarkEnd w:id="218"/>
      <w:bookmarkEnd w:id="219"/>
    </w:p>
    <w:p w14:paraId="3677B533" w14:textId="77777777" w:rsidR="00271E90" w:rsidRPr="00E44C76" w:rsidRDefault="00271E90" w:rsidP="00FF222A">
      <w:pPr>
        <w:jc w:val="center"/>
        <w:rPr>
          <w:rFonts w:ascii="Arial" w:hAnsi="Arial" w:cs="Arial"/>
          <w:b/>
          <w:color w:val="000000"/>
          <w:sz w:val="28"/>
          <w:szCs w:val="28"/>
          <w:lang w:val="en-GB"/>
        </w:rPr>
      </w:pPr>
      <w:r w:rsidRPr="00E44C76">
        <w:rPr>
          <w:rFonts w:ascii="Arial" w:hAnsi="Arial" w:cs="Arial"/>
          <w:b/>
          <w:color w:val="000000"/>
          <w:sz w:val="28"/>
          <w:szCs w:val="28"/>
          <w:lang w:val="en-GB"/>
        </w:rPr>
        <w:t>Letter of Acceptance</w:t>
      </w:r>
    </w:p>
    <w:p w14:paraId="0032FF67" w14:textId="77777777" w:rsidR="00271E90" w:rsidRPr="005446E8" w:rsidRDefault="00271E90" w:rsidP="00271E90">
      <w:pPr>
        <w:rPr>
          <w:rFonts w:ascii="Arial" w:hAnsi="Arial" w:cs="Arial"/>
          <w:color w:val="000000"/>
          <w:sz w:val="22"/>
          <w:lang w:val="en-GB"/>
        </w:rPr>
      </w:pPr>
    </w:p>
    <w:p w14:paraId="3F7CD27B" w14:textId="77777777" w:rsidR="00271E90" w:rsidRPr="005446E8" w:rsidRDefault="00271E90" w:rsidP="00271E90">
      <w:pPr>
        <w:rPr>
          <w:rFonts w:ascii="Arial" w:hAnsi="Arial" w:cs="Arial"/>
          <w:color w:val="000000"/>
          <w:sz w:val="22"/>
          <w:lang w:val="en-GB"/>
        </w:rPr>
      </w:pPr>
    </w:p>
    <w:p w14:paraId="32A39E24" w14:textId="77777777" w:rsidR="00271E90" w:rsidRPr="005446E8" w:rsidRDefault="00271E90" w:rsidP="00271E90">
      <w:pPr>
        <w:jc w:val="right"/>
        <w:rPr>
          <w:rFonts w:ascii="Arial" w:hAnsi="Arial" w:cs="Arial"/>
          <w:color w:val="000000"/>
          <w:sz w:val="22"/>
          <w:lang w:val="en-GB"/>
        </w:rPr>
      </w:pPr>
      <w:r w:rsidRPr="005446E8">
        <w:rPr>
          <w:rFonts w:ascii="Arial" w:hAnsi="Arial" w:cs="Arial"/>
          <w:i/>
          <w:color w:val="000000"/>
          <w:sz w:val="22"/>
          <w:lang w:val="en-GB"/>
        </w:rPr>
        <w:t>[</w:t>
      </w:r>
      <w:r w:rsidR="0016410E" w:rsidRPr="005446E8">
        <w:rPr>
          <w:rFonts w:ascii="Arial" w:hAnsi="Arial" w:cs="Arial"/>
          <w:i/>
          <w:color w:val="000000"/>
          <w:sz w:val="22"/>
          <w:lang w:val="en-GB"/>
        </w:rPr>
        <w:t>Date</w:t>
      </w:r>
      <w:r w:rsidRPr="005446E8">
        <w:rPr>
          <w:rFonts w:ascii="Arial" w:hAnsi="Arial" w:cs="Arial"/>
          <w:i/>
          <w:color w:val="000000"/>
          <w:sz w:val="22"/>
          <w:lang w:val="en-GB"/>
        </w:rPr>
        <w:t>]</w:t>
      </w:r>
    </w:p>
    <w:p w14:paraId="49F68AB1" w14:textId="77777777" w:rsidR="00271E90" w:rsidRPr="005446E8" w:rsidRDefault="00271E90" w:rsidP="00271E90">
      <w:pPr>
        <w:rPr>
          <w:rFonts w:ascii="Arial" w:hAnsi="Arial" w:cs="Arial"/>
          <w:color w:val="000000"/>
          <w:sz w:val="22"/>
          <w:lang w:val="en-GB"/>
        </w:rPr>
      </w:pPr>
    </w:p>
    <w:p w14:paraId="12338A4F" w14:textId="77777777" w:rsidR="00271E90" w:rsidRPr="005446E8" w:rsidRDefault="00466241" w:rsidP="00271E90">
      <w:pPr>
        <w:rPr>
          <w:rFonts w:ascii="Arial" w:hAnsi="Arial" w:cs="Arial"/>
          <w:color w:val="000000"/>
          <w:sz w:val="22"/>
          <w:lang w:val="en-GB"/>
        </w:rPr>
      </w:pPr>
      <w:r w:rsidRPr="005446E8">
        <w:rPr>
          <w:rFonts w:ascii="Arial" w:hAnsi="Arial" w:cs="Arial"/>
          <w:color w:val="000000"/>
          <w:sz w:val="22"/>
          <w:lang w:val="en-GB"/>
        </w:rPr>
        <w:fldChar w:fldCharType="begin"/>
      </w:r>
      <w:r w:rsidR="00271E90" w:rsidRPr="005446E8">
        <w:rPr>
          <w:rFonts w:ascii="Arial" w:hAnsi="Arial" w:cs="Arial"/>
          <w:color w:val="000000"/>
          <w:sz w:val="22"/>
          <w:lang w:val="en-GB"/>
        </w:rPr>
        <w:instrText>ADVANCE \D 4.80</w:instrText>
      </w:r>
      <w:r w:rsidRPr="005446E8">
        <w:rPr>
          <w:rFonts w:ascii="Arial" w:hAnsi="Arial" w:cs="Arial"/>
          <w:color w:val="000000"/>
          <w:sz w:val="22"/>
          <w:lang w:val="en-GB"/>
        </w:rPr>
        <w:fldChar w:fldCharType="end"/>
      </w:r>
      <w:r w:rsidR="00271E90" w:rsidRPr="005446E8">
        <w:rPr>
          <w:rFonts w:ascii="Arial" w:hAnsi="Arial" w:cs="Arial"/>
          <w:color w:val="000000"/>
          <w:sz w:val="22"/>
          <w:lang w:val="en-GB"/>
        </w:rPr>
        <w:t xml:space="preserve">To: </w:t>
      </w:r>
      <w:r w:rsidRPr="005446E8">
        <w:rPr>
          <w:rFonts w:ascii="Arial" w:hAnsi="Arial" w:cs="Arial"/>
          <w:i/>
          <w:color w:val="000000"/>
          <w:sz w:val="22"/>
          <w:lang w:val="en-GB"/>
        </w:rPr>
        <w:fldChar w:fldCharType="begin"/>
      </w:r>
      <w:r w:rsidR="00271E90" w:rsidRPr="005446E8">
        <w:rPr>
          <w:rFonts w:ascii="Arial" w:hAnsi="Arial" w:cs="Arial"/>
          <w:i/>
          <w:color w:val="000000"/>
          <w:sz w:val="22"/>
          <w:lang w:val="en-GB"/>
        </w:rPr>
        <w:instrText>ADVANCE \D 1.90</w:instrText>
      </w:r>
      <w:r w:rsidRPr="005446E8">
        <w:rPr>
          <w:rFonts w:ascii="Arial" w:hAnsi="Arial" w:cs="Arial"/>
          <w:i/>
          <w:color w:val="000000"/>
          <w:sz w:val="22"/>
          <w:lang w:val="en-GB"/>
        </w:rPr>
        <w:fldChar w:fldCharType="end"/>
      </w:r>
      <w:r w:rsidR="00271E90" w:rsidRPr="005446E8">
        <w:rPr>
          <w:rFonts w:ascii="Arial" w:hAnsi="Arial" w:cs="Arial"/>
          <w:i/>
          <w:color w:val="000000"/>
          <w:sz w:val="22"/>
          <w:lang w:val="en-GB"/>
        </w:rPr>
        <w:t>[name and address of the Contractor]</w:t>
      </w:r>
    </w:p>
    <w:p w14:paraId="5E4DC2A7" w14:textId="77777777" w:rsidR="00271E90" w:rsidRPr="005446E8" w:rsidRDefault="00271E90" w:rsidP="00FF222A">
      <w:pPr>
        <w:rPr>
          <w:rFonts w:ascii="Arial" w:hAnsi="Arial" w:cs="Arial"/>
          <w:color w:val="000000"/>
          <w:sz w:val="22"/>
          <w:lang w:val="en-GB"/>
        </w:rPr>
      </w:pPr>
    </w:p>
    <w:p w14:paraId="68316538" w14:textId="77777777" w:rsidR="00271E90" w:rsidRPr="005446E8" w:rsidRDefault="00271E90" w:rsidP="00271E90">
      <w:pPr>
        <w:rPr>
          <w:rFonts w:ascii="Arial" w:hAnsi="Arial" w:cs="Arial"/>
          <w:color w:val="000000"/>
          <w:sz w:val="22"/>
          <w:lang w:val="en-GB"/>
        </w:rPr>
      </w:pPr>
      <w:r w:rsidRPr="005446E8">
        <w:rPr>
          <w:rFonts w:ascii="Arial" w:hAnsi="Arial" w:cs="Arial"/>
          <w:color w:val="000000"/>
          <w:sz w:val="22"/>
          <w:lang w:val="en-GB"/>
        </w:rPr>
        <w:t xml:space="preserve">This is to notify you that your Bid dated </w:t>
      </w:r>
      <w:r w:rsidRPr="005446E8">
        <w:rPr>
          <w:rFonts w:ascii="Arial" w:hAnsi="Arial" w:cs="Arial"/>
          <w:i/>
          <w:color w:val="000000"/>
          <w:sz w:val="22"/>
          <w:lang w:val="en-GB"/>
        </w:rPr>
        <w:t>[date]</w:t>
      </w:r>
      <w:r w:rsidRPr="005446E8">
        <w:rPr>
          <w:rFonts w:ascii="Arial" w:hAnsi="Arial" w:cs="Arial"/>
          <w:color w:val="000000"/>
          <w:sz w:val="22"/>
          <w:lang w:val="en-GB"/>
        </w:rPr>
        <w:t xml:space="preserve"> for execution of the </w:t>
      </w:r>
      <w:r w:rsidRPr="005446E8">
        <w:rPr>
          <w:rFonts w:ascii="Arial" w:hAnsi="Arial" w:cs="Arial"/>
          <w:i/>
          <w:color w:val="000000"/>
          <w:sz w:val="22"/>
          <w:lang w:val="en-GB"/>
        </w:rPr>
        <w:t>[name of the Contract and identification number, as given in the Contract Data]</w:t>
      </w:r>
      <w:r w:rsidRPr="005446E8">
        <w:rPr>
          <w:rFonts w:ascii="Arial" w:hAnsi="Arial" w:cs="Arial"/>
          <w:color w:val="000000"/>
          <w:sz w:val="22"/>
          <w:lang w:val="en-GB"/>
        </w:rPr>
        <w:t xml:space="preserve"> for the </w:t>
      </w:r>
      <w:r w:rsidR="002808A6" w:rsidRPr="005446E8">
        <w:rPr>
          <w:rFonts w:ascii="Arial" w:hAnsi="Arial" w:cs="Arial"/>
          <w:color w:val="000000"/>
          <w:sz w:val="22"/>
          <w:lang w:val="en-GB"/>
        </w:rPr>
        <w:t>Contract Price</w:t>
      </w:r>
      <w:r w:rsidRPr="005446E8">
        <w:rPr>
          <w:rFonts w:ascii="Arial" w:hAnsi="Arial" w:cs="Arial"/>
          <w:color w:val="000000"/>
          <w:sz w:val="22"/>
          <w:lang w:val="en-GB"/>
        </w:rPr>
        <w:t xml:space="preserve"> </w:t>
      </w:r>
      <w:r w:rsidRPr="005446E8">
        <w:rPr>
          <w:rFonts w:ascii="Arial" w:hAnsi="Arial" w:cs="Arial"/>
          <w:i/>
          <w:color w:val="000000"/>
          <w:sz w:val="22"/>
          <w:lang w:val="en-GB"/>
        </w:rPr>
        <w:t>[amount in numbers and words] [name of currency]</w:t>
      </w:r>
      <w:r w:rsidRPr="005446E8">
        <w:rPr>
          <w:rFonts w:ascii="Arial" w:hAnsi="Arial" w:cs="Arial"/>
          <w:color w:val="000000"/>
          <w:sz w:val="22"/>
          <w:lang w:val="en-GB"/>
        </w:rPr>
        <w:t xml:space="preserve">, as corrected and modified in accordance with the Instructions to </w:t>
      </w:r>
      <w:r w:rsidR="00A82DBC" w:rsidRPr="005446E8">
        <w:rPr>
          <w:rFonts w:ascii="Arial" w:hAnsi="Arial" w:cs="Arial"/>
          <w:color w:val="000000"/>
          <w:sz w:val="22"/>
          <w:lang w:val="en-GB"/>
        </w:rPr>
        <w:t>Bidder</w:t>
      </w:r>
      <w:r w:rsidRPr="005446E8">
        <w:rPr>
          <w:rFonts w:ascii="Arial" w:hAnsi="Arial" w:cs="Arial"/>
          <w:color w:val="000000"/>
          <w:sz w:val="22"/>
          <w:lang w:val="en-GB"/>
        </w:rPr>
        <w:t xml:space="preserve">s, is hereby accepted by our </w:t>
      </w:r>
      <w:r w:rsidR="009C44F2" w:rsidRPr="005446E8">
        <w:rPr>
          <w:rFonts w:ascii="Arial" w:hAnsi="Arial" w:cs="Arial"/>
          <w:color w:val="000000"/>
          <w:sz w:val="22"/>
          <w:lang w:val="en-GB"/>
        </w:rPr>
        <w:t>institution</w:t>
      </w:r>
      <w:r w:rsidRPr="005446E8">
        <w:rPr>
          <w:rFonts w:ascii="Arial" w:hAnsi="Arial" w:cs="Arial"/>
          <w:color w:val="000000"/>
          <w:sz w:val="22"/>
          <w:lang w:val="en-GB"/>
        </w:rPr>
        <w:t>.</w:t>
      </w:r>
    </w:p>
    <w:p w14:paraId="4A050C68" w14:textId="77777777" w:rsidR="00271E90" w:rsidRPr="005446E8" w:rsidRDefault="00271E90" w:rsidP="00271E90">
      <w:pPr>
        <w:rPr>
          <w:rFonts w:ascii="Arial" w:hAnsi="Arial" w:cs="Arial"/>
          <w:color w:val="000000"/>
          <w:sz w:val="22"/>
          <w:lang w:val="en-GB"/>
        </w:rPr>
      </w:pPr>
    </w:p>
    <w:p w14:paraId="3EB9BD4F" w14:textId="5D0CF587" w:rsidR="00271E90" w:rsidRPr="005446E8" w:rsidRDefault="00271E90" w:rsidP="00271E90">
      <w:pPr>
        <w:rPr>
          <w:rFonts w:ascii="Arial" w:hAnsi="Arial" w:cs="Arial"/>
          <w:color w:val="000000"/>
          <w:sz w:val="22"/>
          <w:lang w:val="en-GB"/>
        </w:rPr>
      </w:pPr>
      <w:r w:rsidRPr="00CA055E">
        <w:rPr>
          <w:rFonts w:ascii="Arial" w:hAnsi="Arial" w:cs="Arial"/>
          <w:color w:val="000000"/>
          <w:sz w:val="22"/>
          <w:lang w:val="en-GB"/>
        </w:rPr>
        <w:t>You are requested to furnish the Performance Security within</w:t>
      </w:r>
      <w:r w:rsidR="00CF7A50">
        <w:rPr>
          <w:rFonts w:ascii="Arial" w:hAnsi="Arial" w:cs="Arial"/>
          <w:color w:val="000000"/>
          <w:sz w:val="22"/>
          <w:lang w:val="en-GB"/>
        </w:rPr>
        <w:t xml:space="preserve"> 28</w:t>
      </w:r>
      <w:r w:rsidRPr="00CA055E">
        <w:rPr>
          <w:rFonts w:ascii="Arial" w:hAnsi="Arial" w:cs="Arial"/>
          <w:color w:val="000000"/>
          <w:sz w:val="22"/>
          <w:lang w:val="en-GB"/>
        </w:rPr>
        <w:t xml:space="preserve"> days in</w:t>
      </w:r>
      <w:r w:rsidRPr="005446E8">
        <w:rPr>
          <w:rFonts w:ascii="Arial" w:hAnsi="Arial" w:cs="Arial"/>
          <w:color w:val="000000"/>
          <w:sz w:val="22"/>
          <w:lang w:val="en-GB"/>
        </w:rPr>
        <w:t xml:space="preserve"> accordance with the Conditions of Contract, using for that purpose the Performance Security Form</w:t>
      </w:r>
      <w:r w:rsidR="004A38F9" w:rsidRPr="005446E8">
        <w:rPr>
          <w:rFonts w:ascii="Arial" w:hAnsi="Arial" w:cs="Arial"/>
          <w:color w:val="000000"/>
          <w:sz w:val="22"/>
          <w:lang w:val="en-GB"/>
        </w:rPr>
        <w:t xml:space="preserve"> included in Section X, </w:t>
      </w:r>
      <w:r w:rsidRPr="005446E8">
        <w:rPr>
          <w:rFonts w:ascii="Arial" w:hAnsi="Arial" w:cs="Arial"/>
          <w:color w:val="000000"/>
          <w:sz w:val="22"/>
          <w:lang w:val="en-GB"/>
        </w:rPr>
        <w:t>Contract Forms, of the Bidding Documents</w:t>
      </w:r>
      <w:r w:rsidR="008036FB" w:rsidRPr="005446E8">
        <w:rPr>
          <w:rFonts w:ascii="Arial" w:hAnsi="Arial" w:cs="Arial"/>
          <w:color w:val="000000"/>
          <w:sz w:val="22"/>
          <w:lang w:val="en-GB"/>
        </w:rPr>
        <w:t>.</w:t>
      </w:r>
      <w:r w:rsidRPr="005446E8">
        <w:rPr>
          <w:rFonts w:ascii="Arial" w:hAnsi="Arial" w:cs="Arial"/>
          <w:color w:val="000000"/>
          <w:sz w:val="22"/>
          <w:lang w:val="en-GB"/>
        </w:rPr>
        <w:t xml:space="preserve"> </w:t>
      </w:r>
    </w:p>
    <w:p w14:paraId="76A05D22" w14:textId="77777777" w:rsidR="00271E90" w:rsidRPr="005446E8" w:rsidRDefault="00271E90" w:rsidP="00271E90">
      <w:pPr>
        <w:rPr>
          <w:rFonts w:ascii="Arial" w:hAnsi="Arial" w:cs="Arial"/>
          <w:color w:val="000000"/>
          <w:sz w:val="22"/>
          <w:lang w:val="en-GB"/>
        </w:rPr>
      </w:pPr>
    </w:p>
    <w:p w14:paraId="0121CE9A" w14:textId="77777777" w:rsidR="00271E90" w:rsidRPr="005446E8" w:rsidRDefault="00271E90" w:rsidP="00271E90">
      <w:pPr>
        <w:rPr>
          <w:rFonts w:ascii="Arial" w:hAnsi="Arial" w:cs="Arial"/>
          <w:color w:val="000000"/>
          <w:sz w:val="22"/>
          <w:lang w:val="en-GB"/>
        </w:rPr>
      </w:pPr>
    </w:p>
    <w:p w14:paraId="08FF9721" w14:textId="77777777" w:rsidR="00271E90" w:rsidRPr="005446E8" w:rsidRDefault="00271E90" w:rsidP="00FF222A">
      <w:pPr>
        <w:rPr>
          <w:rFonts w:ascii="Arial" w:hAnsi="Arial" w:cs="Arial"/>
          <w:color w:val="000000"/>
          <w:sz w:val="22"/>
          <w:lang w:val="en-GB"/>
        </w:rPr>
      </w:pPr>
    </w:p>
    <w:p w14:paraId="505594C5" w14:textId="77777777" w:rsidR="00271E90" w:rsidRPr="005446E8" w:rsidRDefault="000862CF" w:rsidP="00271E90">
      <w:pPr>
        <w:tabs>
          <w:tab w:val="left" w:pos="9000"/>
        </w:tabs>
        <w:rPr>
          <w:rFonts w:ascii="Arial" w:hAnsi="Arial" w:cs="Arial"/>
          <w:color w:val="000000"/>
          <w:sz w:val="22"/>
          <w:lang w:val="en-GB"/>
        </w:rPr>
      </w:pPr>
      <w:r w:rsidRPr="005446E8">
        <w:rPr>
          <w:rFonts w:ascii="Arial" w:hAnsi="Arial" w:cs="Arial"/>
          <w:color w:val="000000"/>
          <w:sz w:val="22"/>
          <w:lang w:val="en-GB"/>
        </w:rPr>
        <w:t xml:space="preserve">Authorized Signature: </w:t>
      </w:r>
      <w:r w:rsidR="00271E90" w:rsidRPr="005446E8">
        <w:rPr>
          <w:rFonts w:ascii="Arial" w:hAnsi="Arial" w:cs="Arial"/>
          <w:color w:val="000000"/>
          <w:sz w:val="22"/>
          <w:u w:val="single"/>
          <w:lang w:val="en-GB"/>
        </w:rPr>
        <w:tab/>
      </w:r>
    </w:p>
    <w:p w14:paraId="7E392F5A" w14:textId="77777777" w:rsidR="00271E90" w:rsidRPr="005446E8" w:rsidRDefault="000862CF" w:rsidP="00271E90">
      <w:pPr>
        <w:tabs>
          <w:tab w:val="left" w:pos="9000"/>
        </w:tabs>
        <w:rPr>
          <w:rFonts w:ascii="Arial" w:hAnsi="Arial" w:cs="Arial"/>
          <w:color w:val="000000"/>
          <w:sz w:val="22"/>
          <w:lang w:val="en-GB"/>
        </w:rPr>
      </w:pPr>
      <w:r w:rsidRPr="005446E8">
        <w:rPr>
          <w:rFonts w:ascii="Arial" w:hAnsi="Arial" w:cs="Arial"/>
          <w:color w:val="000000"/>
          <w:sz w:val="22"/>
          <w:lang w:val="en-GB"/>
        </w:rPr>
        <w:t xml:space="preserve">Name and Title of Signatory: </w:t>
      </w:r>
      <w:r w:rsidR="00271E90" w:rsidRPr="005446E8">
        <w:rPr>
          <w:rFonts w:ascii="Arial" w:hAnsi="Arial" w:cs="Arial"/>
          <w:color w:val="000000"/>
          <w:sz w:val="22"/>
          <w:u w:val="single"/>
          <w:lang w:val="en-GB"/>
        </w:rPr>
        <w:tab/>
      </w:r>
    </w:p>
    <w:p w14:paraId="72DA99DC" w14:textId="77777777" w:rsidR="00271E90" w:rsidRPr="005446E8" w:rsidRDefault="00271E90" w:rsidP="00271E90">
      <w:pPr>
        <w:tabs>
          <w:tab w:val="left" w:pos="9000"/>
        </w:tabs>
        <w:rPr>
          <w:rFonts w:ascii="Arial" w:hAnsi="Arial" w:cs="Arial"/>
          <w:color w:val="000000"/>
          <w:sz w:val="22"/>
          <w:lang w:val="en-GB"/>
        </w:rPr>
      </w:pPr>
      <w:r w:rsidRPr="005446E8">
        <w:rPr>
          <w:rFonts w:ascii="Arial" w:hAnsi="Arial" w:cs="Arial"/>
          <w:color w:val="000000"/>
          <w:sz w:val="22"/>
          <w:lang w:val="en-GB"/>
        </w:rPr>
        <w:t xml:space="preserve">Name of </w:t>
      </w:r>
      <w:r w:rsidR="009C44F2" w:rsidRPr="005446E8">
        <w:rPr>
          <w:rFonts w:ascii="Arial" w:hAnsi="Arial" w:cs="Arial"/>
          <w:color w:val="000000"/>
          <w:sz w:val="22"/>
          <w:lang w:val="en-GB"/>
        </w:rPr>
        <w:t>institution</w:t>
      </w:r>
      <w:r w:rsidR="000862CF" w:rsidRPr="005446E8">
        <w:rPr>
          <w:rFonts w:ascii="Arial" w:hAnsi="Arial" w:cs="Arial"/>
          <w:color w:val="000000"/>
          <w:sz w:val="22"/>
          <w:lang w:val="en-GB"/>
        </w:rPr>
        <w:t xml:space="preserve">: </w:t>
      </w:r>
      <w:r w:rsidRPr="005446E8">
        <w:rPr>
          <w:rFonts w:ascii="Arial" w:hAnsi="Arial" w:cs="Arial"/>
          <w:color w:val="000000"/>
          <w:sz w:val="22"/>
          <w:u w:val="single"/>
          <w:lang w:val="en-GB"/>
        </w:rPr>
        <w:tab/>
      </w:r>
    </w:p>
    <w:p w14:paraId="474D8B07" w14:textId="77777777" w:rsidR="00271E90" w:rsidRPr="005446E8" w:rsidRDefault="00271E90" w:rsidP="00271E90">
      <w:pPr>
        <w:rPr>
          <w:rFonts w:ascii="Arial" w:hAnsi="Arial" w:cs="Arial"/>
          <w:color w:val="000000"/>
          <w:sz w:val="22"/>
          <w:lang w:val="en-GB"/>
        </w:rPr>
      </w:pPr>
    </w:p>
    <w:p w14:paraId="04DB59FF" w14:textId="77777777" w:rsidR="00271E90" w:rsidRPr="005446E8" w:rsidRDefault="00271E90" w:rsidP="00271E90">
      <w:pPr>
        <w:rPr>
          <w:rFonts w:ascii="Arial" w:hAnsi="Arial" w:cs="Arial"/>
          <w:color w:val="000000"/>
          <w:sz w:val="22"/>
          <w:lang w:val="en-GB"/>
        </w:rPr>
      </w:pPr>
    </w:p>
    <w:p w14:paraId="6E1845EE" w14:textId="77777777" w:rsidR="00271E90" w:rsidRPr="005446E8" w:rsidRDefault="000862CF" w:rsidP="00271E90">
      <w:pPr>
        <w:rPr>
          <w:rFonts w:ascii="Arial" w:hAnsi="Arial" w:cs="Arial"/>
          <w:b/>
          <w:bCs/>
          <w:color w:val="000000"/>
          <w:sz w:val="22"/>
          <w:szCs w:val="24"/>
          <w:lang w:val="en-GB"/>
        </w:rPr>
      </w:pPr>
      <w:r w:rsidRPr="005446E8">
        <w:rPr>
          <w:rFonts w:ascii="Arial" w:hAnsi="Arial" w:cs="Arial"/>
          <w:b/>
          <w:bCs/>
          <w:color w:val="000000"/>
          <w:sz w:val="22"/>
          <w:szCs w:val="24"/>
          <w:lang w:val="en-GB"/>
        </w:rPr>
        <w:t xml:space="preserve">Attachment: </w:t>
      </w:r>
      <w:r w:rsidR="00271E90" w:rsidRPr="005446E8">
        <w:rPr>
          <w:rFonts w:ascii="Arial" w:hAnsi="Arial" w:cs="Arial"/>
          <w:b/>
          <w:bCs/>
          <w:color w:val="000000"/>
          <w:sz w:val="22"/>
          <w:szCs w:val="24"/>
          <w:lang w:val="en-GB"/>
        </w:rPr>
        <w:t>Contract Agreement</w:t>
      </w:r>
    </w:p>
    <w:p w14:paraId="343FA170" w14:textId="77777777" w:rsidR="00271E90" w:rsidRPr="00E44C76" w:rsidRDefault="00271E90" w:rsidP="00271E90">
      <w:pPr>
        <w:rPr>
          <w:rFonts w:ascii="Arial" w:hAnsi="Arial" w:cs="Arial"/>
          <w:color w:val="000000"/>
          <w:lang w:val="en-GB"/>
        </w:rPr>
      </w:pPr>
      <w:r w:rsidRPr="00E44C76">
        <w:rPr>
          <w:rFonts w:ascii="Arial" w:hAnsi="Arial" w:cs="Arial"/>
          <w:b/>
          <w:bCs/>
          <w:color w:val="000000"/>
          <w:sz w:val="32"/>
          <w:lang w:val="en-GB"/>
        </w:rPr>
        <w:br w:type="page"/>
      </w:r>
      <w:bookmarkStart w:id="221" w:name="_Toc438734410"/>
      <w:bookmarkStart w:id="222" w:name="_Toc438907197"/>
      <w:bookmarkStart w:id="223" w:name="_Toc438907297"/>
    </w:p>
    <w:tbl>
      <w:tblPr>
        <w:tblW w:w="9369" w:type="dxa"/>
        <w:tblLayout w:type="fixed"/>
        <w:tblLook w:val="0000" w:firstRow="0" w:lastRow="0" w:firstColumn="0" w:lastColumn="0" w:noHBand="0" w:noVBand="0"/>
      </w:tblPr>
      <w:tblGrid>
        <w:gridCol w:w="9369"/>
      </w:tblGrid>
      <w:tr w:rsidR="00271E90" w:rsidRPr="00E44C76" w14:paraId="7AFF817C" w14:textId="77777777" w:rsidTr="00C74362">
        <w:trPr>
          <w:trHeight w:val="287"/>
        </w:trPr>
        <w:tc>
          <w:tcPr>
            <w:tcW w:w="9369" w:type="dxa"/>
            <w:vAlign w:val="center"/>
          </w:tcPr>
          <w:p w14:paraId="082127C6" w14:textId="77777777" w:rsidR="00271E90" w:rsidRPr="00E44C76" w:rsidRDefault="00271E90" w:rsidP="00C74362">
            <w:pPr>
              <w:pStyle w:val="SectionXberschriften"/>
              <w:spacing w:after="0"/>
            </w:pPr>
            <w:bookmarkStart w:id="224" w:name="_Toc23238064"/>
            <w:bookmarkStart w:id="225" w:name="_Toc41971556"/>
            <w:bookmarkStart w:id="226" w:name="_Toc376789864"/>
            <w:bookmarkStart w:id="227" w:name="_Toc508028538"/>
            <w:bookmarkStart w:id="228" w:name="_Toc520133817"/>
            <w:r w:rsidRPr="00E44C76">
              <w:lastRenderedPageBreak/>
              <w:t>Contract Agreement</w:t>
            </w:r>
            <w:bookmarkEnd w:id="224"/>
            <w:bookmarkEnd w:id="225"/>
            <w:bookmarkEnd w:id="226"/>
            <w:bookmarkEnd w:id="227"/>
            <w:bookmarkEnd w:id="228"/>
          </w:p>
        </w:tc>
      </w:tr>
      <w:bookmarkEnd w:id="221"/>
      <w:bookmarkEnd w:id="222"/>
      <w:bookmarkEnd w:id="223"/>
    </w:tbl>
    <w:p w14:paraId="371778D8" w14:textId="77777777" w:rsidR="00271E90" w:rsidRPr="00E44C76" w:rsidRDefault="00271E90" w:rsidP="00271E90">
      <w:pPr>
        <w:tabs>
          <w:tab w:val="left" w:pos="540"/>
        </w:tabs>
        <w:rPr>
          <w:rFonts w:ascii="Arial" w:hAnsi="Arial" w:cs="Arial"/>
          <w:color w:val="000000"/>
          <w:sz w:val="22"/>
          <w:lang w:val="en-GB"/>
        </w:rPr>
      </w:pPr>
    </w:p>
    <w:p w14:paraId="1A83C79E" w14:textId="74F97477" w:rsidR="00271E90" w:rsidRPr="00E44C76" w:rsidRDefault="00271E90" w:rsidP="00271E90">
      <w:pPr>
        <w:spacing w:after="160"/>
        <w:rPr>
          <w:rFonts w:ascii="Arial" w:hAnsi="Arial" w:cs="Arial"/>
          <w:color w:val="000000"/>
          <w:sz w:val="22"/>
          <w:szCs w:val="22"/>
          <w:lang w:val="en-GB"/>
        </w:rPr>
      </w:pPr>
      <w:r w:rsidRPr="00E44C76">
        <w:rPr>
          <w:rFonts w:ascii="Arial" w:hAnsi="Arial" w:cs="Arial"/>
          <w:color w:val="000000"/>
          <w:sz w:val="22"/>
          <w:szCs w:val="22"/>
          <w:lang w:val="en-GB"/>
        </w:rPr>
        <w:t>THIS AGREEMENT made the ________ day of ________________________, _____, between</w:t>
      </w:r>
      <w:r w:rsidR="00C64596" w:rsidRPr="00C64596">
        <w:rPr>
          <w:rFonts w:ascii="Arial" w:hAnsi="Arial" w:cs="Arial"/>
          <w:color w:val="000000"/>
          <w:sz w:val="22"/>
          <w:szCs w:val="22"/>
          <w:lang w:val="en-GB"/>
        </w:rPr>
        <w:t xml:space="preserve"> </w:t>
      </w:r>
      <w:r w:rsidR="00C64596">
        <w:rPr>
          <w:rFonts w:ascii="Arial" w:hAnsi="Arial" w:cs="Arial"/>
          <w:color w:val="000000"/>
          <w:sz w:val="22"/>
          <w:szCs w:val="22"/>
          <w:lang w:val="en-GB"/>
        </w:rPr>
        <w:t xml:space="preserve">the </w:t>
      </w:r>
      <w:r w:rsidR="00C64596" w:rsidRPr="000454FD">
        <w:rPr>
          <w:rFonts w:ascii="Arial" w:hAnsi="Arial" w:cs="Arial"/>
          <w:b/>
          <w:bCs/>
          <w:color w:val="000000"/>
          <w:sz w:val="22"/>
          <w:szCs w:val="22"/>
          <w:lang w:val="en-GB"/>
        </w:rPr>
        <w:t>Western Balkans 6 Chamber Investment Forum</w:t>
      </w:r>
      <w:r w:rsidR="000454FD">
        <w:rPr>
          <w:rFonts w:ascii="Arial" w:hAnsi="Arial" w:cs="Arial"/>
          <w:color w:val="000000"/>
          <w:sz w:val="22"/>
          <w:szCs w:val="22"/>
          <w:lang w:val="en-GB"/>
        </w:rPr>
        <w:t xml:space="preserve"> </w:t>
      </w:r>
      <w:r w:rsidRPr="00E44C76">
        <w:rPr>
          <w:rFonts w:ascii="Arial" w:hAnsi="Arial" w:cs="Arial"/>
          <w:color w:val="000000"/>
          <w:sz w:val="22"/>
          <w:szCs w:val="22"/>
          <w:lang w:val="en-GB"/>
        </w:rPr>
        <w:t>(hereinafter “the Employer”), of the one part, and ______________________ of _____________________ (hereinafter “the Contractor”), of the other part:</w:t>
      </w:r>
    </w:p>
    <w:p w14:paraId="4C8DC75F" w14:textId="16F1E470" w:rsidR="00271E90" w:rsidRPr="00E44C76" w:rsidRDefault="00271E90" w:rsidP="00271E90">
      <w:pPr>
        <w:spacing w:after="160"/>
        <w:rPr>
          <w:rFonts w:ascii="Arial" w:hAnsi="Arial" w:cs="Arial"/>
          <w:color w:val="000000"/>
          <w:sz w:val="22"/>
          <w:szCs w:val="22"/>
          <w:lang w:val="en-GB"/>
        </w:rPr>
      </w:pPr>
      <w:r w:rsidRPr="00E44C76">
        <w:rPr>
          <w:rFonts w:ascii="Arial" w:hAnsi="Arial" w:cs="Arial"/>
          <w:color w:val="000000"/>
          <w:sz w:val="22"/>
          <w:szCs w:val="22"/>
          <w:lang w:val="en-GB"/>
        </w:rPr>
        <w:t xml:space="preserve">WHEREAS the Employer desires that the Works known </w:t>
      </w:r>
      <w:r w:rsidRPr="00FA53B5">
        <w:rPr>
          <w:rFonts w:ascii="Arial" w:hAnsi="Arial" w:cs="Arial"/>
          <w:color w:val="000000"/>
          <w:sz w:val="22"/>
          <w:szCs w:val="22"/>
          <w:lang w:val="en-GB"/>
        </w:rPr>
        <w:t xml:space="preserve">as </w:t>
      </w:r>
      <w:r w:rsidR="00BD20D3" w:rsidRPr="00306F69">
        <w:rPr>
          <w:rFonts w:ascii="Arial" w:hAnsi="Arial" w:cs="Arial"/>
          <w:color w:val="000000"/>
          <w:sz w:val="22"/>
          <w:szCs w:val="22"/>
          <w:lang w:val="en-GB"/>
        </w:rPr>
        <w:t>adaptation works on existing building facilities of schools in Budva and in Podgorica</w:t>
      </w:r>
      <w:r w:rsidR="00BD20D3" w:rsidRPr="00DC156D" w:rsidDel="00BD20D3">
        <w:rPr>
          <w:rFonts w:ascii="Arial" w:hAnsi="Arial" w:cs="Arial"/>
          <w:sz w:val="22"/>
          <w:szCs w:val="22"/>
          <w:lang w:val="en-GB"/>
        </w:rPr>
        <w:t xml:space="preserve"> </w:t>
      </w:r>
      <w:r w:rsidRPr="00E44C76">
        <w:rPr>
          <w:rFonts w:ascii="Arial" w:hAnsi="Arial" w:cs="Arial"/>
          <w:color w:val="000000"/>
          <w:sz w:val="22"/>
          <w:szCs w:val="22"/>
          <w:lang w:val="en-GB"/>
        </w:rPr>
        <w:t>should be executed by the Contractor, and has accepted a Bid by the Contractor for the execution and completion of these Works and the re</w:t>
      </w:r>
      <w:r w:rsidR="007C5C3E" w:rsidRPr="00E44C76">
        <w:rPr>
          <w:rFonts w:ascii="Arial" w:hAnsi="Arial" w:cs="Arial"/>
          <w:color w:val="000000"/>
          <w:sz w:val="22"/>
          <w:szCs w:val="22"/>
          <w:lang w:val="en-GB"/>
        </w:rPr>
        <w:t>medying of any defects therein</w:t>
      </w:r>
      <w:r w:rsidR="00BE7AD5" w:rsidRPr="00E44C76">
        <w:rPr>
          <w:rFonts w:ascii="Arial" w:hAnsi="Arial" w:cs="Arial"/>
          <w:color w:val="000000"/>
          <w:sz w:val="22"/>
          <w:szCs w:val="22"/>
          <w:lang w:val="en-GB"/>
        </w:rPr>
        <w:t>, in the sum of [</w:t>
      </w:r>
      <w:r w:rsidR="00BE7AD5" w:rsidRPr="00E44C76">
        <w:rPr>
          <w:rFonts w:ascii="Arial" w:hAnsi="Arial" w:cs="Arial"/>
          <w:i/>
          <w:color w:val="000000"/>
          <w:sz w:val="22"/>
          <w:szCs w:val="22"/>
          <w:lang w:val="en-GB"/>
        </w:rPr>
        <w:t>insert Contract Price or Ceiling in words and figures, expressed in the Contract currency(ies)</w:t>
      </w:r>
      <w:r w:rsidR="00BE7AD5" w:rsidRPr="00E44C76">
        <w:rPr>
          <w:rFonts w:ascii="Arial" w:hAnsi="Arial" w:cs="Arial"/>
          <w:color w:val="000000"/>
          <w:sz w:val="22"/>
          <w:szCs w:val="22"/>
          <w:lang w:val="en-GB"/>
        </w:rPr>
        <w:t>] (hereafter called “the Contract Price”)</w:t>
      </w:r>
      <w:r w:rsidR="007C5C3E" w:rsidRPr="00E44C76">
        <w:rPr>
          <w:rFonts w:ascii="Arial" w:hAnsi="Arial" w:cs="Arial"/>
          <w:color w:val="000000"/>
          <w:sz w:val="22"/>
          <w:szCs w:val="22"/>
          <w:lang w:val="en-GB"/>
        </w:rPr>
        <w:t>.</w:t>
      </w:r>
    </w:p>
    <w:p w14:paraId="76267295" w14:textId="77777777" w:rsidR="00271E90" w:rsidRPr="00E44C76" w:rsidRDefault="00271E90" w:rsidP="00271E90">
      <w:pPr>
        <w:spacing w:after="160"/>
        <w:rPr>
          <w:rFonts w:ascii="Arial" w:hAnsi="Arial" w:cs="Arial"/>
          <w:color w:val="000000"/>
          <w:sz w:val="22"/>
          <w:szCs w:val="22"/>
          <w:lang w:val="en-GB"/>
        </w:rPr>
      </w:pPr>
      <w:r w:rsidRPr="00E44C76">
        <w:rPr>
          <w:rFonts w:ascii="Arial" w:hAnsi="Arial" w:cs="Arial"/>
          <w:color w:val="000000"/>
          <w:sz w:val="22"/>
          <w:szCs w:val="22"/>
          <w:lang w:val="en-GB"/>
        </w:rPr>
        <w:t>The Employer and the Contractor agree as follows:</w:t>
      </w:r>
    </w:p>
    <w:p w14:paraId="3C06AD9F" w14:textId="77777777" w:rsidR="00271E90" w:rsidRPr="00E44C76" w:rsidRDefault="00271E90" w:rsidP="00271E90">
      <w:pPr>
        <w:spacing w:after="160"/>
        <w:rPr>
          <w:rFonts w:ascii="Arial" w:hAnsi="Arial" w:cs="Arial"/>
          <w:color w:val="000000"/>
          <w:sz w:val="22"/>
          <w:szCs w:val="22"/>
          <w:lang w:val="en-GB"/>
        </w:rPr>
      </w:pPr>
      <w:r w:rsidRPr="00E44C76">
        <w:rPr>
          <w:rFonts w:ascii="Arial" w:hAnsi="Arial" w:cs="Arial"/>
          <w:color w:val="000000"/>
          <w:sz w:val="22"/>
          <w:szCs w:val="22"/>
          <w:lang w:val="en-GB"/>
        </w:rPr>
        <w:t>1.</w:t>
      </w:r>
      <w:r w:rsidRPr="00E44C76">
        <w:rPr>
          <w:rFonts w:ascii="Arial" w:hAnsi="Arial" w:cs="Arial"/>
          <w:color w:val="000000"/>
          <w:sz w:val="22"/>
          <w:szCs w:val="22"/>
          <w:lang w:val="en-GB"/>
        </w:rPr>
        <w:tab/>
        <w:t>In this Agreement words and expressions shall have the same meanings as are respectively assigned to them in the Contract documents referred to.</w:t>
      </w:r>
    </w:p>
    <w:p w14:paraId="673F9163" w14:textId="77777777" w:rsidR="00271E90" w:rsidRPr="00E44C76" w:rsidRDefault="00271E90" w:rsidP="00271E90">
      <w:pPr>
        <w:spacing w:after="160"/>
        <w:rPr>
          <w:rFonts w:ascii="Arial" w:hAnsi="Arial" w:cs="Arial"/>
          <w:color w:val="000000"/>
          <w:sz w:val="22"/>
          <w:szCs w:val="22"/>
          <w:lang w:val="en-GB"/>
        </w:rPr>
      </w:pPr>
      <w:r w:rsidRPr="00E44C76">
        <w:rPr>
          <w:rFonts w:ascii="Arial" w:hAnsi="Arial" w:cs="Arial"/>
          <w:color w:val="000000"/>
          <w:sz w:val="22"/>
          <w:szCs w:val="22"/>
          <w:lang w:val="en-GB"/>
        </w:rPr>
        <w:t>2.</w:t>
      </w:r>
      <w:r w:rsidRPr="00E44C76">
        <w:rPr>
          <w:rFonts w:ascii="Arial" w:hAnsi="Arial" w:cs="Arial"/>
          <w:color w:val="000000"/>
          <w:sz w:val="22"/>
          <w:szCs w:val="22"/>
          <w:lang w:val="en-GB"/>
        </w:rPr>
        <w:tab/>
        <w:t xml:space="preserve">The following documents shall be deemed to form and be read and construed as part of this Agreement. This Agreement shall prevail over all other Contract documents. </w:t>
      </w:r>
    </w:p>
    <w:p w14:paraId="0CB980FF" w14:textId="77777777" w:rsidR="00271E90" w:rsidRPr="00E44C76" w:rsidRDefault="00CC7F73" w:rsidP="00C41D2A">
      <w:pPr>
        <w:numPr>
          <w:ilvl w:val="0"/>
          <w:numId w:val="12"/>
        </w:numPr>
        <w:tabs>
          <w:tab w:val="left" w:pos="1701"/>
        </w:tabs>
        <w:spacing w:after="120"/>
        <w:ind w:left="1701" w:hanging="567"/>
        <w:rPr>
          <w:rFonts w:ascii="Arial" w:hAnsi="Arial" w:cs="Arial"/>
          <w:color w:val="000000"/>
          <w:sz w:val="22"/>
          <w:szCs w:val="22"/>
          <w:lang w:val="en-GB"/>
        </w:rPr>
      </w:pPr>
      <w:bookmarkStart w:id="229" w:name="_Hlk149152870"/>
      <w:r w:rsidRPr="00E44C76">
        <w:rPr>
          <w:rFonts w:ascii="Arial" w:hAnsi="Arial" w:cs="Arial"/>
          <w:color w:val="000000"/>
          <w:sz w:val="22"/>
          <w:szCs w:val="22"/>
          <w:lang w:val="en-GB"/>
        </w:rPr>
        <w:t>T</w:t>
      </w:r>
      <w:r w:rsidR="00271E90" w:rsidRPr="00E44C76">
        <w:rPr>
          <w:rFonts w:ascii="Arial" w:hAnsi="Arial" w:cs="Arial"/>
          <w:color w:val="000000"/>
          <w:sz w:val="22"/>
          <w:szCs w:val="22"/>
          <w:lang w:val="en-GB"/>
        </w:rPr>
        <w:t>he Letter of Acceptance</w:t>
      </w:r>
      <w:r w:rsidRPr="00E44C76">
        <w:rPr>
          <w:rFonts w:ascii="Arial" w:hAnsi="Arial" w:cs="Arial"/>
          <w:color w:val="000000"/>
          <w:sz w:val="22"/>
          <w:szCs w:val="22"/>
          <w:lang w:val="en-GB"/>
        </w:rPr>
        <w:t>;</w:t>
      </w:r>
    </w:p>
    <w:p w14:paraId="43967E0B" w14:textId="2FAEF097" w:rsidR="00271E90" w:rsidRPr="00E44C76" w:rsidRDefault="00CC7F73" w:rsidP="00C41D2A">
      <w:pPr>
        <w:numPr>
          <w:ilvl w:val="0"/>
          <w:numId w:val="12"/>
        </w:numPr>
        <w:tabs>
          <w:tab w:val="left" w:pos="1701"/>
        </w:tabs>
        <w:spacing w:after="120"/>
        <w:ind w:left="1701" w:hanging="567"/>
        <w:rPr>
          <w:rFonts w:ascii="Arial" w:hAnsi="Arial" w:cs="Arial"/>
          <w:color w:val="000000"/>
          <w:sz w:val="22"/>
          <w:szCs w:val="22"/>
          <w:lang w:val="en-GB"/>
        </w:rPr>
      </w:pPr>
      <w:r w:rsidRPr="00E44C76">
        <w:rPr>
          <w:rFonts w:ascii="Arial" w:hAnsi="Arial" w:cs="Arial"/>
          <w:color w:val="000000"/>
          <w:sz w:val="22"/>
          <w:szCs w:val="22"/>
          <w:lang w:val="en-GB"/>
        </w:rPr>
        <w:t>T</w:t>
      </w:r>
      <w:r w:rsidR="00271E90" w:rsidRPr="00E44C76">
        <w:rPr>
          <w:rFonts w:ascii="Arial" w:hAnsi="Arial" w:cs="Arial"/>
          <w:color w:val="000000"/>
          <w:sz w:val="22"/>
          <w:szCs w:val="22"/>
          <w:lang w:val="en-GB"/>
        </w:rPr>
        <w:t>he Letter of Bid  (including the</w:t>
      </w:r>
      <w:r w:rsidRPr="00E44C76">
        <w:rPr>
          <w:rFonts w:ascii="Arial" w:hAnsi="Arial" w:cs="Arial"/>
          <w:color w:val="000000"/>
          <w:sz w:val="22"/>
          <w:szCs w:val="22"/>
          <w:lang w:val="en-GB"/>
        </w:rPr>
        <w:t xml:space="preserve"> signed </w:t>
      </w:r>
      <w:r w:rsidR="00FD79FD" w:rsidRPr="00E44C76">
        <w:rPr>
          <w:rFonts w:ascii="Arial" w:hAnsi="Arial" w:cs="Arial"/>
          <w:color w:val="000000"/>
          <w:sz w:val="22"/>
          <w:szCs w:val="22"/>
          <w:lang w:val="en-GB"/>
        </w:rPr>
        <w:t>Declaration of Undertaking</w:t>
      </w:r>
      <w:r w:rsidRPr="00E44C76">
        <w:rPr>
          <w:rFonts w:ascii="Arial" w:hAnsi="Arial" w:cs="Arial"/>
          <w:color w:val="000000"/>
          <w:sz w:val="22"/>
          <w:szCs w:val="22"/>
          <w:lang w:val="en-GB"/>
        </w:rPr>
        <w:t>);</w:t>
      </w:r>
    </w:p>
    <w:p w14:paraId="7F6E49CE" w14:textId="77777777" w:rsidR="00271E90" w:rsidRPr="00E44C76" w:rsidRDefault="00CC7F73" w:rsidP="00C41D2A">
      <w:pPr>
        <w:numPr>
          <w:ilvl w:val="0"/>
          <w:numId w:val="12"/>
        </w:numPr>
        <w:tabs>
          <w:tab w:val="left" w:pos="1701"/>
        </w:tabs>
        <w:spacing w:after="120"/>
        <w:ind w:left="1701" w:hanging="567"/>
        <w:rPr>
          <w:rFonts w:ascii="Arial" w:hAnsi="Arial" w:cs="Arial"/>
          <w:color w:val="000000"/>
          <w:sz w:val="22"/>
          <w:szCs w:val="22"/>
          <w:lang w:val="en-GB"/>
        </w:rPr>
      </w:pPr>
      <w:r w:rsidRPr="00E44C76">
        <w:rPr>
          <w:rFonts w:ascii="Arial" w:hAnsi="Arial" w:cs="Arial"/>
          <w:color w:val="000000"/>
          <w:sz w:val="22"/>
          <w:szCs w:val="22"/>
          <w:lang w:val="en-GB"/>
        </w:rPr>
        <w:t>T</w:t>
      </w:r>
      <w:r w:rsidR="00271E90" w:rsidRPr="00E44C76">
        <w:rPr>
          <w:rFonts w:ascii="Arial" w:hAnsi="Arial" w:cs="Arial"/>
          <w:color w:val="000000"/>
          <w:sz w:val="22"/>
          <w:szCs w:val="22"/>
          <w:lang w:val="en-GB"/>
        </w:rPr>
        <w:t>he addenda Nos ________(if any)</w:t>
      </w:r>
      <w:r w:rsidRPr="00E44C76">
        <w:rPr>
          <w:rFonts w:ascii="Arial" w:hAnsi="Arial" w:cs="Arial"/>
          <w:color w:val="000000"/>
          <w:sz w:val="22"/>
          <w:szCs w:val="22"/>
          <w:lang w:val="en-GB"/>
        </w:rPr>
        <w:t>;</w:t>
      </w:r>
    </w:p>
    <w:p w14:paraId="45124D8F" w14:textId="70D34775" w:rsidR="00271E90" w:rsidRPr="00E44C76" w:rsidRDefault="00CC7F73" w:rsidP="00C41D2A">
      <w:pPr>
        <w:numPr>
          <w:ilvl w:val="0"/>
          <w:numId w:val="12"/>
        </w:numPr>
        <w:tabs>
          <w:tab w:val="left" w:pos="1701"/>
        </w:tabs>
        <w:spacing w:after="120"/>
        <w:ind w:left="1701" w:hanging="567"/>
        <w:rPr>
          <w:rFonts w:ascii="Arial" w:hAnsi="Arial" w:cs="Arial"/>
          <w:color w:val="000000"/>
          <w:sz w:val="22"/>
          <w:szCs w:val="22"/>
          <w:lang w:val="en-GB"/>
        </w:rPr>
      </w:pPr>
      <w:r w:rsidRPr="00E44C76">
        <w:rPr>
          <w:rFonts w:ascii="Arial" w:hAnsi="Arial" w:cs="Arial"/>
          <w:color w:val="000000"/>
          <w:sz w:val="22"/>
          <w:szCs w:val="22"/>
          <w:lang w:val="en-GB"/>
        </w:rPr>
        <w:t>T</w:t>
      </w:r>
      <w:r w:rsidR="00271E90" w:rsidRPr="00E44C76">
        <w:rPr>
          <w:rFonts w:ascii="Arial" w:hAnsi="Arial" w:cs="Arial"/>
          <w:color w:val="000000"/>
          <w:sz w:val="22"/>
          <w:szCs w:val="22"/>
          <w:lang w:val="en-GB"/>
        </w:rPr>
        <w:t>he Particular Conditions</w:t>
      </w:r>
      <w:r w:rsidR="00F1493C" w:rsidRPr="00E44C76">
        <w:rPr>
          <w:rFonts w:ascii="Arial" w:hAnsi="Arial" w:cs="Arial"/>
          <w:color w:val="000000"/>
          <w:sz w:val="22"/>
          <w:szCs w:val="22"/>
          <w:lang w:val="en-GB"/>
        </w:rPr>
        <w:t xml:space="preserve"> </w:t>
      </w:r>
    </w:p>
    <w:p w14:paraId="6A364C2D" w14:textId="77777777" w:rsidR="00271E90" w:rsidRPr="00E44C76" w:rsidRDefault="00CC7F73" w:rsidP="00C41D2A">
      <w:pPr>
        <w:numPr>
          <w:ilvl w:val="0"/>
          <w:numId w:val="12"/>
        </w:numPr>
        <w:tabs>
          <w:tab w:val="left" w:pos="1701"/>
        </w:tabs>
        <w:spacing w:after="120"/>
        <w:ind w:left="1701" w:hanging="567"/>
        <w:rPr>
          <w:rFonts w:ascii="Arial" w:hAnsi="Arial" w:cs="Arial"/>
          <w:color w:val="000000"/>
          <w:sz w:val="22"/>
          <w:szCs w:val="22"/>
          <w:lang w:val="en-GB"/>
        </w:rPr>
      </w:pPr>
      <w:r w:rsidRPr="00E44C76">
        <w:rPr>
          <w:rFonts w:ascii="Arial" w:hAnsi="Arial" w:cs="Arial"/>
          <w:color w:val="000000"/>
          <w:sz w:val="22"/>
          <w:szCs w:val="22"/>
          <w:lang w:val="en-GB"/>
        </w:rPr>
        <w:t>T</w:t>
      </w:r>
      <w:r w:rsidR="00271E90" w:rsidRPr="00E44C76">
        <w:rPr>
          <w:rFonts w:ascii="Arial" w:hAnsi="Arial" w:cs="Arial"/>
          <w:color w:val="000000"/>
          <w:sz w:val="22"/>
          <w:szCs w:val="22"/>
          <w:lang w:val="en-GB"/>
        </w:rPr>
        <w:t>he General Conditions;</w:t>
      </w:r>
    </w:p>
    <w:p w14:paraId="40154366" w14:textId="77777777" w:rsidR="00271E90" w:rsidRPr="00E44C76" w:rsidRDefault="00CC7F73" w:rsidP="00C41D2A">
      <w:pPr>
        <w:numPr>
          <w:ilvl w:val="0"/>
          <w:numId w:val="12"/>
        </w:numPr>
        <w:tabs>
          <w:tab w:val="left" w:pos="1701"/>
        </w:tabs>
        <w:spacing w:after="120"/>
        <w:ind w:left="1701" w:hanging="567"/>
        <w:rPr>
          <w:rFonts w:ascii="Arial" w:hAnsi="Arial" w:cs="Arial"/>
          <w:color w:val="000000"/>
          <w:sz w:val="22"/>
          <w:szCs w:val="22"/>
          <w:lang w:val="en-GB"/>
        </w:rPr>
      </w:pPr>
      <w:r w:rsidRPr="00E44C76">
        <w:rPr>
          <w:rFonts w:ascii="Arial" w:hAnsi="Arial" w:cs="Arial"/>
          <w:color w:val="000000"/>
          <w:sz w:val="22"/>
          <w:szCs w:val="22"/>
          <w:lang w:val="en-GB"/>
        </w:rPr>
        <w:t>T</w:t>
      </w:r>
      <w:r w:rsidR="00271E90" w:rsidRPr="00E44C76">
        <w:rPr>
          <w:rFonts w:ascii="Arial" w:hAnsi="Arial" w:cs="Arial"/>
          <w:color w:val="000000"/>
          <w:sz w:val="22"/>
          <w:szCs w:val="22"/>
          <w:lang w:val="en-GB"/>
        </w:rPr>
        <w:t>he Specifications</w:t>
      </w:r>
      <w:r w:rsidRPr="00E44C76">
        <w:rPr>
          <w:rFonts w:ascii="Arial" w:hAnsi="Arial" w:cs="Arial"/>
          <w:color w:val="000000"/>
          <w:sz w:val="22"/>
          <w:szCs w:val="22"/>
          <w:lang w:val="en-GB"/>
        </w:rPr>
        <w:t>;</w:t>
      </w:r>
    </w:p>
    <w:p w14:paraId="0AC76CDC" w14:textId="77777777" w:rsidR="00271E90" w:rsidRPr="00E44C76" w:rsidRDefault="00CC7F73" w:rsidP="00C41D2A">
      <w:pPr>
        <w:numPr>
          <w:ilvl w:val="0"/>
          <w:numId w:val="12"/>
        </w:numPr>
        <w:tabs>
          <w:tab w:val="left" w:pos="1701"/>
        </w:tabs>
        <w:spacing w:after="120"/>
        <w:ind w:left="1701" w:hanging="567"/>
        <w:rPr>
          <w:rFonts w:ascii="Arial" w:hAnsi="Arial" w:cs="Arial"/>
          <w:color w:val="000000"/>
          <w:sz w:val="22"/>
          <w:szCs w:val="22"/>
          <w:lang w:val="en-GB"/>
        </w:rPr>
      </w:pPr>
      <w:r w:rsidRPr="00E44C76">
        <w:rPr>
          <w:rFonts w:ascii="Arial" w:hAnsi="Arial" w:cs="Arial"/>
          <w:color w:val="000000"/>
          <w:sz w:val="22"/>
          <w:szCs w:val="22"/>
          <w:lang w:val="en-GB"/>
        </w:rPr>
        <w:t>T</w:t>
      </w:r>
      <w:r w:rsidR="00271E90" w:rsidRPr="00E44C76">
        <w:rPr>
          <w:rFonts w:ascii="Arial" w:hAnsi="Arial" w:cs="Arial"/>
          <w:color w:val="000000"/>
          <w:sz w:val="22"/>
          <w:szCs w:val="22"/>
          <w:lang w:val="en-GB"/>
        </w:rPr>
        <w:t>he Drawings</w:t>
      </w:r>
      <w:r w:rsidRPr="00E44C76">
        <w:rPr>
          <w:rFonts w:ascii="Arial" w:hAnsi="Arial" w:cs="Arial"/>
          <w:iCs/>
          <w:color w:val="000000"/>
          <w:sz w:val="22"/>
          <w:szCs w:val="22"/>
          <w:lang w:val="en-GB"/>
        </w:rPr>
        <w:t>;</w:t>
      </w:r>
    </w:p>
    <w:p w14:paraId="1FA7EE5E" w14:textId="77777777" w:rsidR="00BC48AD" w:rsidRPr="00E44C76" w:rsidRDefault="00CC7F73" w:rsidP="00C41D2A">
      <w:pPr>
        <w:numPr>
          <w:ilvl w:val="0"/>
          <w:numId w:val="12"/>
        </w:numPr>
        <w:tabs>
          <w:tab w:val="left" w:pos="1701"/>
        </w:tabs>
        <w:spacing w:after="120"/>
        <w:ind w:left="1701" w:hanging="567"/>
        <w:rPr>
          <w:rFonts w:ascii="Arial" w:hAnsi="Arial" w:cs="Arial"/>
          <w:color w:val="000000"/>
          <w:sz w:val="22"/>
          <w:szCs w:val="22"/>
          <w:lang w:val="en-GB"/>
        </w:rPr>
      </w:pPr>
      <w:r w:rsidRPr="00E44C76">
        <w:rPr>
          <w:rFonts w:ascii="Arial" w:hAnsi="Arial" w:cs="Arial"/>
          <w:color w:val="000000"/>
          <w:sz w:val="22"/>
          <w:szCs w:val="22"/>
          <w:lang w:val="en-GB"/>
        </w:rPr>
        <w:t>T</w:t>
      </w:r>
      <w:r w:rsidR="00271E90" w:rsidRPr="00E44C76">
        <w:rPr>
          <w:rFonts w:ascii="Arial" w:hAnsi="Arial" w:cs="Arial"/>
          <w:color w:val="000000"/>
          <w:sz w:val="22"/>
          <w:szCs w:val="22"/>
          <w:lang w:val="en-GB"/>
        </w:rPr>
        <w:t>he completed Schedules</w:t>
      </w:r>
      <w:r w:rsidR="00BC48AD" w:rsidRPr="00E44C76">
        <w:rPr>
          <w:rFonts w:ascii="Arial" w:hAnsi="Arial" w:cs="Arial"/>
          <w:color w:val="000000"/>
          <w:sz w:val="22"/>
          <w:szCs w:val="22"/>
          <w:lang w:val="en-GB"/>
        </w:rPr>
        <w:t>; and</w:t>
      </w:r>
    </w:p>
    <w:p w14:paraId="087059B4" w14:textId="77777777" w:rsidR="00271E90" w:rsidRPr="00E44C76" w:rsidRDefault="00BC48AD" w:rsidP="00C41D2A">
      <w:pPr>
        <w:numPr>
          <w:ilvl w:val="0"/>
          <w:numId w:val="12"/>
        </w:numPr>
        <w:tabs>
          <w:tab w:val="left" w:pos="1701"/>
        </w:tabs>
        <w:spacing w:after="120"/>
        <w:ind w:left="1701" w:hanging="567"/>
        <w:rPr>
          <w:rFonts w:ascii="Arial" w:hAnsi="Arial" w:cs="Arial"/>
          <w:color w:val="000000"/>
          <w:sz w:val="22"/>
          <w:szCs w:val="22"/>
          <w:lang w:val="en-GB"/>
        </w:rPr>
      </w:pPr>
      <w:r w:rsidRPr="00E44C76">
        <w:rPr>
          <w:rFonts w:ascii="Arial" w:hAnsi="Arial" w:cs="Arial"/>
          <w:color w:val="000000"/>
          <w:sz w:val="22"/>
          <w:szCs w:val="22"/>
          <w:lang w:val="en-GB"/>
        </w:rPr>
        <w:t xml:space="preserve">The Contractor’s Bid </w:t>
      </w:r>
      <w:r w:rsidR="00271E90" w:rsidRPr="00E44C76">
        <w:rPr>
          <w:rFonts w:ascii="Arial" w:hAnsi="Arial" w:cs="Arial"/>
          <w:bCs/>
          <w:color w:val="000000"/>
          <w:sz w:val="22"/>
          <w:szCs w:val="22"/>
          <w:lang w:val="en-GB"/>
        </w:rPr>
        <w:t>and any other documents forming part of the contract</w:t>
      </w:r>
      <w:r w:rsidR="00CC7F73" w:rsidRPr="00E44C76">
        <w:rPr>
          <w:rFonts w:ascii="Arial" w:hAnsi="Arial" w:cs="Arial"/>
          <w:color w:val="000000"/>
          <w:sz w:val="22"/>
          <w:szCs w:val="22"/>
          <w:lang w:val="en-GB"/>
        </w:rPr>
        <w:t>.</w:t>
      </w:r>
    </w:p>
    <w:bookmarkEnd w:id="229"/>
    <w:p w14:paraId="592E01CA" w14:textId="77777777" w:rsidR="00271E90" w:rsidRPr="00E44C76" w:rsidRDefault="00271E90" w:rsidP="00271E90">
      <w:pPr>
        <w:spacing w:after="160"/>
        <w:rPr>
          <w:rFonts w:ascii="Arial" w:hAnsi="Arial" w:cs="Arial"/>
          <w:color w:val="000000"/>
          <w:sz w:val="22"/>
          <w:szCs w:val="22"/>
          <w:lang w:val="en-GB"/>
        </w:rPr>
      </w:pPr>
      <w:r w:rsidRPr="00E44C76">
        <w:rPr>
          <w:rFonts w:ascii="Arial" w:hAnsi="Arial" w:cs="Arial"/>
          <w:color w:val="000000"/>
          <w:sz w:val="22"/>
          <w:szCs w:val="22"/>
          <w:lang w:val="en-GB"/>
        </w:rPr>
        <w:t>3.</w:t>
      </w:r>
      <w:r w:rsidRPr="00E44C76">
        <w:rPr>
          <w:rFonts w:ascii="Arial" w:hAnsi="Arial" w:cs="Arial"/>
          <w:color w:val="000000"/>
          <w:sz w:val="22"/>
          <w:szCs w:val="22"/>
          <w:lang w:val="en-GB"/>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55079373" w14:textId="77777777" w:rsidR="00271E90" w:rsidRPr="00E44C76" w:rsidRDefault="00271E90" w:rsidP="00271E90">
      <w:pPr>
        <w:spacing w:after="160"/>
        <w:rPr>
          <w:rFonts w:ascii="Arial" w:hAnsi="Arial" w:cs="Arial"/>
          <w:color w:val="000000"/>
          <w:sz w:val="22"/>
          <w:szCs w:val="22"/>
          <w:lang w:val="en-GB"/>
        </w:rPr>
      </w:pPr>
      <w:r w:rsidRPr="00E44C76">
        <w:rPr>
          <w:rFonts w:ascii="Arial" w:hAnsi="Arial" w:cs="Arial"/>
          <w:color w:val="000000"/>
          <w:sz w:val="22"/>
          <w:szCs w:val="22"/>
          <w:lang w:val="en-GB"/>
        </w:rPr>
        <w:t>4.</w:t>
      </w:r>
      <w:r w:rsidRPr="00E44C76">
        <w:rPr>
          <w:rFonts w:ascii="Arial" w:hAnsi="Arial" w:cs="Arial"/>
          <w:color w:val="000000"/>
          <w:sz w:val="22"/>
          <w:szCs w:val="22"/>
          <w:lang w:val="en-GB"/>
        </w:rPr>
        <w:tab/>
        <w:t>The Employer hereby covenants to pay the Contractor in consideration of the execut</w:t>
      </w:r>
      <w:r w:rsidR="000862CF" w:rsidRPr="00E44C76">
        <w:rPr>
          <w:rFonts w:ascii="Arial" w:hAnsi="Arial" w:cs="Arial"/>
          <w:color w:val="000000"/>
          <w:sz w:val="22"/>
          <w:szCs w:val="22"/>
          <w:lang w:val="en-GB"/>
        </w:rPr>
        <w:t>ion and completion of the Works</w:t>
      </w:r>
      <w:r w:rsidRPr="00E44C76">
        <w:rPr>
          <w:rFonts w:ascii="Arial" w:hAnsi="Arial" w:cs="Arial"/>
          <w:color w:val="000000"/>
          <w:sz w:val="22"/>
          <w:szCs w:val="22"/>
          <w:lang w:val="en-GB"/>
        </w:rPr>
        <w:t xml:space="preserve"> and the remedying of defects therein, the Contract Price or such other sum as may become payable under the provisions of the Contract at the times and in the manner prescribed by the Contract.</w:t>
      </w:r>
    </w:p>
    <w:p w14:paraId="1EB0804A" w14:textId="77777777" w:rsidR="00271E90" w:rsidRPr="00E44C76" w:rsidRDefault="00271E90" w:rsidP="00271E90">
      <w:pPr>
        <w:spacing w:after="160"/>
        <w:rPr>
          <w:rFonts w:ascii="Arial" w:hAnsi="Arial" w:cs="Arial"/>
          <w:color w:val="000000"/>
          <w:sz w:val="22"/>
          <w:szCs w:val="22"/>
          <w:lang w:val="en-GB"/>
        </w:rPr>
      </w:pPr>
      <w:r w:rsidRPr="00E44C76">
        <w:rPr>
          <w:rFonts w:ascii="Arial" w:hAnsi="Arial" w:cs="Arial"/>
          <w:color w:val="000000"/>
          <w:sz w:val="22"/>
          <w:szCs w:val="22"/>
          <w:lang w:val="en-GB"/>
        </w:rPr>
        <w:t>IN WITNESS whereof the parties hereto have caused this Agreement to be executed in accordance with the laws of _____________________________ on the day, month and year specified above.</w:t>
      </w:r>
    </w:p>
    <w:p w14:paraId="743664BB" w14:textId="77777777" w:rsidR="00271E90" w:rsidRPr="00E44C76" w:rsidRDefault="00271E90" w:rsidP="00271E90">
      <w:pPr>
        <w:spacing w:after="160"/>
        <w:rPr>
          <w:rFonts w:ascii="Arial" w:hAnsi="Arial" w:cs="Arial"/>
          <w:color w:val="000000"/>
          <w:sz w:val="22"/>
          <w:szCs w:val="22"/>
          <w:lang w:val="en-GB"/>
        </w:rPr>
      </w:pPr>
      <w:r w:rsidRPr="00E44C76">
        <w:rPr>
          <w:rFonts w:ascii="Arial" w:hAnsi="Arial" w:cs="Arial"/>
          <w:color w:val="000000"/>
          <w:sz w:val="22"/>
          <w:szCs w:val="22"/>
          <w:lang w:val="en-GB"/>
        </w:rPr>
        <w:t>Signed by __________________</w:t>
      </w:r>
      <w:r w:rsidR="00CC7F73" w:rsidRPr="00E44C76">
        <w:rPr>
          <w:rFonts w:ascii="Arial" w:hAnsi="Arial" w:cs="Arial"/>
          <w:color w:val="000000"/>
          <w:sz w:val="22"/>
          <w:szCs w:val="22"/>
          <w:lang w:val="en-GB"/>
        </w:rPr>
        <w:t xml:space="preserve">______________________________ </w:t>
      </w:r>
      <w:r w:rsidRPr="00E44C76">
        <w:rPr>
          <w:rFonts w:ascii="Arial" w:hAnsi="Arial" w:cs="Arial"/>
          <w:color w:val="000000"/>
          <w:sz w:val="22"/>
          <w:szCs w:val="22"/>
          <w:lang w:val="en-GB"/>
        </w:rPr>
        <w:t>(for the Employer)</w:t>
      </w:r>
    </w:p>
    <w:p w14:paraId="65C34F92" w14:textId="77777777" w:rsidR="008036FB" w:rsidRPr="00E44C76" w:rsidRDefault="00271E90" w:rsidP="00271E90">
      <w:pPr>
        <w:spacing w:after="160"/>
        <w:rPr>
          <w:rFonts w:ascii="Arial" w:hAnsi="Arial" w:cs="Arial"/>
          <w:color w:val="000000"/>
          <w:sz w:val="22"/>
          <w:szCs w:val="22"/>
          <w:lang w:val="en-GB"/>
        </w:rPr>
      </w:pPr>
      <w:r w:rsidRPr="00E44C76">
        <w:rPr>
          <w:rFonts w:ascii="Arial" w:hAnsi="Arial" w:cs="Arial"/>
          <w:color w:val="000000"/>
          <w:sz w:val="22"/>
          <w:szCs w:val="22"/>
          <w:lang w:val="en-GB"/>
        </w:rPr>
        <w:t>Signed by __________________________________________________ (for the Contractor)</w:t>
      </w:r>
    </w:p>
    <w:p w14:paraId="10D074C6" w14:textId="39FA7E6E" w:rsidR="00271E90" w:rsidRPr="00E44C76" w:rsidRDefault="00271E90" w:rsidP="00271E90">
      <w:pPr>
        <w:spacing w:after="160"/>
        <w:rPr>
          <w:rFonts w:ascii="Arial" w:hAnsi="Arial" w:cs="Arial"/>
          <w:color w:val="000000"/>
          <w:lang w:val="en-GB"/>
        </w:rPr>
      </w:pPr>
    </w:p>
    <w:p w14:paraId="281C9684" w14:textId="77777777" w:rsidR="009D7333" w:rsidRPr="00E44C76" w:rsidRDefault="009D7333" w:rsidP="00052C7D">
      <w:pPr>
        <w:pStyle w:val="SectionXberschriften"/>
      </w:pPr>
      <w:bookmarkStart w:id="230" w:name="_Toc482973477"/>
      <w:bookmarkStart w:id="231" w:name="_Toc482704230"/>
      <w:bookmarkStart w:id="232" w:name="_Toc482701979"/>
      <w:bookmarkStart w:id="233" w:name="_Toc347230626"/>
      <w:bookmarkStart w:id="234" w:name="_Toc463858680"/>
      <w:bookmarkStart w:id="235" w:name="_Toc508028539"/>
      <w:bookmarkStart w:id="236" w:name="_Toc520133818"/>
      <w:bookmarkStart w:id="237" w:name="Inhalt4"/>
      <w:bookmarkStart w:id="238" w:name="_Toc438954446"/>
      <w:r w:rsidRPr="00E44C76">
        <w:lastRenderedPageBreak/>
        <w:t>Bid Security</w:t>
      </w:r>
      <w:bookmarkEnd w:id="230"/>
      <w:bookmarkEnd w:id="231"/>
      <w:bookmarkEnd w:id="232"/>
      <w:bookmarkEnd w:id="233"/>
      <w:bookmarkEnd w:id="234"/>
      <w:bookmarkEnd w:id="235"/>
      <w:bookmarkEnd w:id="236"/>
    </w:p>
    <w:p w14:paraId="6BC6FD79" w14:textId="5BF1245D" w:rsidR="0011474D" w:rsidRPr="00E44C76" w:rsidRDefault="0011474D" w:rsidP="0011474D">
      <w:pPr>
        <w:tabs>
          <w:tab w:val="right" w:pos="8789"/>
        </w:tabs>
        <w:spacing w:after="120"/>
        <w:rPr>
          <w:rFonts w:ascii="Arial" w:eastAsia="Arial Unicode MS" w:hAnsi="Arial" w:cs="Arial"/>
          <w:i/>
          <w:szCs w:val="24"/>
          <w:lang w:val="en-GB"/>
        </w:rPr>
      </w:pPr>
      <w:bookmarkStart w:id="239" w:name="_Toc347230627"/>
      <w:bookmarkStart w:id="240" w:name="_Toc488411755"/>
      <w:bookmarkEnd w:id="237"/>
      <w:bookmarkEnd w:id="238"/>
      <w:r w:rsidRPr="00E44C76">
        <w:rPr>
          <w:rFonts w:ascii="Arial" w:eastAsia="Arial Unicode MS" w:hAnsi="Arial" w:cs="Arial"/>
          <w:b/>
          <w:szCs w:val="24"/>
          <w:lang w:val="en-GB"/>
        </w:rPr>
        <w:t>Beneficiary:</w:t>
      </w:r>
      <w:r w:rsidRPr="00E44C76">
        <w:rPr>
          <w:rFonts w:ascii="Arial" w:eastAsia="Arial Unicode MS" w:hAnsi="Arial" w:cs="Arial"/>
          <w:b/>
          <w:szCs w:val="24"/>
          <w:lang w:val="en-GB"/>
        </w:rPr>
        <w:tab/>
      </w:r>
      <w:r w:rsidR="0063717C" w:rsidRPr="00F933FC">
        <w:rPr>
          <w:rFonts w:ascii="Arial" w:hAnsi="Arial" w:cs="Arial"/>
          <w:b/>
          <w:bCs/>
          <w:i/>
          <w:iCs/>
          <w:color w:val="333333"/>
          <w:shd w:val="clear" w:color="auto" w:fill="FFFFFF"/>
        </w:rPr>
        <w:t>Western Balkans 6 Chamber Investment Forum (WB6 CIF)</w:t>
      </w:r>
      <w:r w:rsidR="0063717C" w:rsidRPr="00F933FC" w:rsidDel="0063717C">
        <w:rPr>
          <w:rFonts w:ascii="Arial" w:hAnsi="Arial" w:cs="Arial"/>
          <w:b/>
          <w:bCs/>
          <w:i/>
          <w:iCs/>
          <w:szCs w:val="24"/>
          <w:lang w:val="en-GB"/>
        </w:rPr>
        <w:t xml:space="preserve"> </w:t>
      </w:r>
    </w:p>
    <w:p w14:paraId="4BF6FBA6" w14:textId="77777777" w:rsidR="0011474D" w:rsidRPr="00E44C76" w:rsidRDefault="0011474D" w:rsidP="0011474D">
      <w:pPr>
        <w:tabs>
          <w:tab w:val="right" w:pos="8789"/>
        </w:tabs>
        <w:spacing w:after="120"/>
        <w:rPr>
          <w:rFonts w:ascii="Arial" w:eastAsia="Arial Unicode MS" w:hAnsi="Arial" w:cs="Arial"/>
          <w:szCs w:val="24"/>
          <w:lang w:val="en-GB"/>
        </w:rPr>
      </w:pPr>
      <w:r w:rsidRPr="00E44C76">
        <w:rPr>
          <w:rFonts w:ascii="Arial" w:eastAsia="Arial Unicode MS" w:hAnsi="Arial" w:cs="Arial"/>
          <w:b/>
          <w:szCs w:val="24"/>
          <w:lang w:val="en-GB"/>
        </w:rPr>
        <w:t>Date:</w:t>
      </w:r>
      <w:r w:rsidRPr="00E44C76">
        <w:rPr>
          <w:rFonts w:ascii="Arial" w:eastAsia="Arial Unicode MS" w:hAnsi="Arial" w:cs="Arial"/>
          <w:szCs w:val="24"/>
          <w:lang w:val="en-GB"/>
        </w:rPr>
        <w:tab/>
      </w:r>
      <w:r w:rsidRPr="00E44C76">
        <w:rPr>
          <w:rFonts w:ascii="Arial" w:hAnsi="Arial" w:cs="Arial"/>
          <w:i/>
          <w:iCs/>
          <w:szCs w:val="24"/>
          <w:lang w:val="en-GB"/>
        </w:rPr>
        <w:t>[Insert date of issue]</w:t>
      </w:r>
    </w:p>
    <w:p w14:paraId="5D20F056" w14:textId="77777777" w:rsidR="0011474D" w:rsidRPr="00E44C76" w:rsidRDefault="0011474D" w:rsidP="0011474D">
      <w:pPr>
        <w:tabs>
          <w:tab w:val="right" w:pos="8789"/>
        </w:tabs>
        <w:spacing w:after="120"/>
        <w:rPr>
          <w:rFonts w:ascii="Arial" w:eastAsia="Arial Unicode MS" w:hAnsi="Arial" w:cs="Arial"/>
          <w:szCs w:val="24"/>
          <w:lang w:val="en-GB"/>
        </w:rPr>
      </w:pPr>
      <w:r w:rsidRPr="00E44C76">
        <w:rPr>
          <w:rFonts w:ascii="Arial" w:eastAsia="Arial Unicode MS" w:hAnsi="Arial" w:cs="Arial"/>
          <w:b/>
          <w:szCs w:val="24"/>
          <w:lang w:val="en-GB"/>
        </w:rPr>
        <w:t>BID GUARANTEE No.:</w:t>
      </w:r>
      <w:r w:rsidRPr="00E44C76">
        <w:rPr>
          <w:rFonts w:ascii="Arial" w:eastAsia="Arial Unicode MS" w:hAnsi="Arial" w:cs="Arial"/>
          <w:szCs w:val="24"/>
          <w:lang w:val="en-GB"/>
        </w:rPr>
        <w:tab/>
      </w:r>
      <w:r w:rsidRPr="00E44C76">
        <w:rPr>
          <w:rFonts w:ascii="Arial" w:eastAsia="Arial Unicode MS" w:hAnsi="Arial" w:cs="Arial"/>
          <w:i/>
          <w:szCs w:val="24"/>
          <w:lang w:val="en-GB"/>
        </w:rPr>
        <w:t>[Insert guarantee reference number]</w:t>
      </w:r>
    </w:p>
    <w:p w14:paraId="53B0F5B2" w14:textId="77777777" w:rsidR="0011474D" w:rsidRPr="00E44C76" w:rsidRDefault="0011474D" w:rsidP="0011474D">
      <w:pPr>
        <w:spacing w:after="360"/>
        <w:rPr>
          <w:rFonts w:ascii="Arial" w:eastAsia="Arial Unicode MS" w:hAnsi="Arial" w:cs="Arial"/>
          <w:szCs w:val="24"/>
          <w:lang w:val="en-GB"/>
        </w:rPr>
      </w:pPr>
      <w:r w:rsidRPr="00E44C76">
        <w:rPr>
          <w:rFonts w:ascii="Arial" w:eastAsia="Arial Unicode MS" w:hAnsi="Arial" w:cs="Arial"/>
          <w:b/>
          <w:szCs w:val="24"/>
          <w:lang w:val="en-GB"/>
        </w:rPr>
        <w:t xml:space="preserve">Guarantor: </w:t>
      </w:r>
      <w:r w:rsidRPr="00E44C76">
        <w:rPr>
          <w:rFonts w:ascii="Arial" w:eastAsia="Arial Unicode MS" w:hAnsi="Arial" w:cs="Arial"/>
          <w:i/>
          <w:szCs w:val="24"/>
          <w:lang w:val="en-GB"/>
        </w:rPr>
        <w:t>[Insert name and address of place of issue, unless indicated in the letterhead]</w:t>
      </w:r>
    </w:p>
    <w:p w14:paraId="46CEA16E" w14:textId="2CB848D5" w:rsidR="0011474D" w:rsidRPr="00E44C76" w:rsidRDefault="0011474D" w:rsidP="0011474D">
      <w:pPr>
        <w:spacing w:after="120"/>
        <w:rPr>
          <w:rFonts w:ascii="Arial" w:eastAsia="Arial Unicode MS" w:hAnsi="Arial" w:cs="Arial"/>
          <w:szCs w:val="24"/>
          <w:lang w:val="en-GB"/>
        </w:rPr>
      </w:pPr>
      <w:r w:rsidRPr="00E44C76">
        <w:rPr>
          <w:rFonts w:ascii="Arial" w:eastAsia="Arial Unicode MS" w:hAnsi="Arial" w:cs="Arial"/>
          <w:szCs w:val="24"/>
          <w:lang w:val="en-GB"/>
        </w:rPr>
        <w:t xml:space="preserve">We have been informed that </w:t>
      </w:r>
      <w:r w:rsidRPr="00E44C76">
        <w:rPr>
          <w:rFonts w:ascii="Arial" w:eastAsia="Arial Unicode MS" w:hAnsi="Arial" w:cs="Arial"/>
          <w:i/>
          <w:szCs w:val="24"/>
          <w:lang w:val="en-GB"/>
        </w:rPr>
        <w:t>[Insert name and address of the bidder, which in the case of a joint venture shall be the name and address of the joint venture]</w:t>
      </w:r>
      <w:r w:rsidRPr="00E44C76">
        <w:rPr>
          <w:rFonts w:ascii="Arial" w:eastAsia="Arial Unicode MS" w:hAnsi="Arial" w:cs="Arial"/>
          <w:szCs w:val="24"/>
          <w:lang w:val="en-GB"/>
        </w:rPr>
        <w:t xml:space="preserve"> (hereinafter called “the Applicant”) has submitted or will submit to the Beneficiary its bid (hereinafter called “the Bid”) for the execution of </w:t>
      </w:r>
      <w:r w:rsidRPr="00E44C76">
        <w:rPr>
          <w:rFonts w:ascii="Arial" w:eastAsia="Arial Unicode MS" w:hAnsi="Arial" w:cs="Arial"/>
          <w:i/>
          <w:szCs w:val="24"/>
          <w:lang w:val="en-GB"/>
        </w:rPr>
        <w:t>[Insert project, object of the contract/brief description of the works]</w:t>
      </w:r>
      <w:r w:rsidRPr="00E44C76">
        <w:rPr>
          <w:rFonts w:ascii="Arial" w:eastAsia="Arial Unicode MS" w:hAnsi="Arial" w:cs="Arial"/>
          <w:szCs w:val="24"/>
          <w:lang w:val="en-GB"/>
        </w:rPr>
        <w:t xml:space="preserve"> under Invitation for Bids No. </w:t>
      </w:r>
      <w:r w:rsidRPr="00E44C76">
        <w:rPr>
          <w:rFonts w:ascii="Arial" w:eastAsia="Arial Unicode MS" w:hAnsi="Arial" w:cs="Arial"/>
          <w:i/>
          <w:szCs w:val="24"/>
          <w:lang w:val="en-GB"/>
        </w:rPr>
        <w:t>[</w:t>
      </w:r>
      <w:r w:rsidR="002312CF" w:rsidRPr="00E44C76">
        <w:rPr>
          <w:rFonts w:ascii="Arial" w:eastAsia="Arial Unicode MS" w:hAnsi="Arial" w:cs="Arial"/>
          <w:i/>
          <w:szCs w:val="24"/>
          <w:lang w:val="en-GB"/>
        </w:rPr>
        <w:t>Insert</w:t>
      </w:r>
      <w:r w:rsidRPr="00E44C76">
        <w:rPr>
          <w:rFonts w:ascii="Arial" w:eastAsia="Arial Unicode MS" w:hAnsi="Arial" w:cs="Arial"/>
          <w:i/>
          <w:szCs w:val="24"/>
          <w:lang w:val="en-GB"/>
        </w:rPr>
        <w:t xml:space="preserve"> </w:t>
      </w:r>
      <w:r w:rsidR="006164A5" w:rsidRPr="00E44C76">
        <w:rPr>
          <w:rFonts w:ascii="Arial" w:eastAsia="Arial Unicode MS" w:hAnsi="Arial" w:cs="Arial"/>
          <w:i/>
          <w:szCs w:val="24"/>
          <w:lang w:val="en-GB"/>
        </w:rPr>
        <w:t>National Competitive Bidding</w:t>
      </w:r>
      <w:r w:rsidRPr="00E44C76">
        <w:rPr>
          <w:rFonts w:ascii="Arial" w:eastAsia="Arial Unicode MS" w:hAnsi="Arial" w:cs="Arial"/>
          <w:i/>
          <w:szCs w:val="24"/>
          <w:lang w:val="en-GB"/>
        </w:rPr>
        <w:t xml:space="preserve"> number]</w:t>
      </w:r>
      <w:r w:rsidR="001F4093" w:rsidRPr="00E44C76">
        <w:rPr>
          <w:rFonts w:ascii="Arial" w:eastAsia="Arial Unicode MS" w:hAnsi="Arial" w:cs="Arial"/>
          <w:szCs w:val="24"/>
          <w:lang w:val="en-GB"/>
        </w:rPr>
        <w:t xml:space="preserve"> (“the NC</w:t>
      </w:r>
      <w:r w:rsidRPr="00E44C76">
        <w:rPr>
          <w:rFonts w:ascii="Arial" w:eastAsia="Arial Unicode MS" w:hAnsi="Arial" w:cs="Arial"/>
          <w:szCs w:val="24"/>
          <w:lang w:val="en-GB"/>
        </w:rPr>
        <w:t>B”).</w:t>
      </w:r>
    </w:p>
    <w:p w14:paraId="0013C4CB" w14:textId="77777777" w:rsidR="0011474D" w:rsidRPr="00E44C76" w:rsidRDefault="0011474D" w:rsidP="0011474D">
      <w:pPr>
        <w:spacing w:after="120"/>
        <w:rPr>
          <w:rFonts w:ascii="Arial" w:eastAsia="Arial Unicode MS" w:hAnsi="Arial" w:cs="Arial"/>
          <w:szCs w:val="24"/>
          <w:lang w:val="en-GB"/>
        </w:rPr>
      </w:pPr>
      <w:r w:rsidRPr="00E44C76">
        <w:rPr>
          <w:rFonts w:ascii="Arial" w:eastAsia="Arial Unicode MS" w:hAnsi="Arial" w:cs="Arial"/>
          <w:szCs w:val="24"/>
          <w:lang w:val="en-GB"/>
        </w:rPr>
        <w:t xml:space="preserve">We, as Guarantor, hereby irrevocably and independently undertake to pay the Beneficiary, waiving all objections and defences, any sum or sums not exceeding in total an amount of </w:t>
      </w:r>
      <w:r w:rsidRPr="00E44C76">
        <w:rPr>
          <w:rFonts w:ascii="Arial" w:eastAsia="Arial Unicode MS" w:hAnsi="Arial" w:cs="Arial"/>
          <w:i/>
          <w:szCs w:val="24"/>
          <w:lang w:val="en-GB"/>
        </w:rPr>
        <w:t xml:space="preserve">[Insert guarantee amount and currency in words and figures] </w:t>
      </w:r>
      <w:r w:rsidRPr="00E44C76">
        <w:rPr>
          <w:rFonts w:ascii="Arial" w:eastAsia="Arial Unicode MS" w:hAnsi="Arial" w:cs="Arial"/>
          <w:szCs w:val="24"/>
          <w:lang w:val="en-GB"/>
        </w:rPr>
        <w:t>upon receipt by us</w:t>
      </w:r>
      <w:r w:rsidRPr="00E44C76">
        <w:rPr>
          <w:rFonts w:ascii="Arial" w:eastAsia="Arial Unicode MS" w:hAnsi="Arial" w:cs="Arial"/>
          <w:i/>
          <w:szCs w:val="24"/>
          <w:lang w:val="en-GB"/>
        </w:rPr>
        <w:t xml:space="preserve"> </w:t>
      </w:r>
      <w:r w:rsidRPr="00E44C76">
        <w:rPr>
          <w:rFonts w:ascii="Arial" w:eastAsia="Arial Unicode MS" w:hAnsi="Arial" w:cs="Arial"/>
          <w:szCs w:val="24"/>
          <w:lang w:val="en-GB"/>
        </w:rPr>
        <w:t>of the Beneficiary’s first demand, supported by the Beneficiary’s statement, whether in the demand itself or a separate signed document accompanying or identifying the demand, stating that either the Applicant:</w:t>
      </w:r>
    </w:p>
    <w:p w14:paraId="11714C55" w14:textId="77777777" w:rsidR="0011474D" w:rsidRPr="00E44C76" w:rsidRDefault="0011474D" w:rsidP="0011474D">
      <w:pPr>
        <w:spacing w:after="120"/>
        <w:ind w:left="425" w:hanging="425"/>
        <w:rPr>
          <w:rFonts w:ascii="Arial" w:eastAsia="Arial Unicode MS" w:hAnsi="Arial" w:cs="Arial"/>
          <w:szCs w:val="24"/>
          <w:lang w:val="en-GB"/>
        </w:rPr>
      </w:pPr>
      <w:r w:rsidRPr="00E44C76">
        <w:rPr>
          <w:rFonts w:ascii="Arial" w:eastAsia="Arial Unicode MS" w:hAnsi="Arial" w:cs="Arial"/>
          <w:szCs w:val="24"/>
          <w:lang w:val="en-GB"/>
        </w:rPr>
        <w:t>(a)</w:t>
      </w:r>
      <w:r w:rsidRPr="00E44C76">
        <w:rPr>
          <w:rFonts w:ascii="Arial" w:eastAsia="Arial Unicode MS" w:hAnsi="Arial" w:cs="Arial"/>
          <w:szCs w:val="24"/>
          <w:lang w:val="en-GB"/>
        </w:rPr>
        <w:tab/>
        <w:t>Has withdrawn its Bid during the period of bid validity set forth in the Applicant’s Bid Submission Form (the Bid Validity Period”); or</w:t>
      </w:r>
    </w:p>
    <w:p w14:paraId="428A0F47" w14:textId="77777777" w:rsidR="0011474D" w:rsidRPr="00E44C76" w:rsidRDefault="0011474D" w:rsidP="0011474D">
      <w:pPr>
        <w:spacing w:after="120"/>
        <w:ind w:left="425" w:hanging="425"/>
        <w:rPr>
          <w:rFonts w:ascii="Arial" w:eastAsia="Arial Unicode MS" w:hAnsi="Arial" w:cs="Arial"/>
          <w:szCs w:val="24"/>
          <w:lang w:val="en-GB"/>
        </w:rPr>
      </w:pPr>
      <w:r w:rsidRPr="00E44C76">
        <w:rPr>
          <w:rFonts w:ascii="Arial" w:eastAsia="Arial Unicode MS" w:hAnsi="Arial" w:cs="Arial"/>
          <w:szCs w:val="24"/>
          <w:lang w:val="en-GB"/>
        </w:rPr>
        <w:t>(b)</w:t>
      </w:r>
      <w:r w:rsidRPr="00E44C76">
        <w:rPr>
          <w:rFonts w:ascii="Arial" w:eastAsia="Arial Unicode MS" w:hAnsi="Arial" w:cs="Arial"/>
          <w:szCs w:val="24"/>
          <w:lang w:val="en-GB"/>
        </w:rPr>
        <w:tab/>
        <w:t>Having been notified of the acceptance of its Bid by the Beneficiary during the Bid Validity Period, (i) has failed to sign the contract agreement, or (ii) has failed to furnish the performance security, in accordance with the Instructions to Bidders (“ITB”) of the Beneficiary’s bidding document.</w:t>
      </w:r>
    </w:p>
    <w:p w14:paraId="4578F958" w14:textId="77777777" w:rsidR="0011474D" w:rsidRPr="00E44C76" w:rsidRDefault="0011474D" w:rsidP="0011474D">
      <w:pPr>
        <w:spacing w:after="120"/>
        <w:rPr>
          <w:rFonts w:ascii="Arial" w:hAnsi="Arial" w:cs="Arial"/>
          <w:szCs w:val="24"/>
          <w:lang w:val="en-GB"/>
        </w:rPr>
      </w:pPr>
      <w:r w:rsidRPr="00E44C76">
        <w:rPr>
          <w:rFonts w:ascii="Arial" w:hAnsi="Arial" w:cs="Arial"/>
          <w:szCs w:val="24"/>
          <w:lang w:val="en-GB"/>
        </w:rPr>
        <w:t xml:space="preserve">This guarantee shall expire not later than </w:t>
      </w:r>
      <w:r w:rsidRPr="00E44C76">
        <w:rPr>
          <w:rFonts w:ascii="Arial" w:eastAsia="Arial Unicode MS" w:hAnsi="Arial" w:cs="Arial"/>
          <w:i/>
          <w:szCs w:val="24"/>
          <w:lang w:val="en-GB"/>
        </w:rPr>
        <w:t>[Insert expiry date]</w:t>
      </w:r>
      <w:r w:rsidRPr="00E44C76">
        <w:rPr>
          <w:rStyle w:val="FootnoteReference"/>
          <w:rFonts w:ascii="Arial" w:eastAsia="Arial Unicode MS" w:hAnsi="Arial" w:cs="Arial"/>
          <w:i/>
          <w:szCs w:val="24"/>
          <w:lang w:val="en-GB"/>
        </w:rPr>
        <w:footnoteReference w:id="6"/>
      </w:r>
      <w:r w:rsidRPr="00E44C76">
        <w:rPr>
          <w:rFonts w:ascii="Arial" w:hAnsi="Arial" w:cs="Arial"/>
          <w:szCs w:val="24"/>
          <w:lang w:val="en-GB"/>
        </w:rPr>
        <w:t>.</w:t>
      </w:r>
    </w:p>
    <w:p w14:paraId="4D027178" w14:textId="77777777" w:rsidR="0011474D" w:rsidRPr="00E44C76" w:rsidRDefault="0011474D" w:rsidP="0011474D">
      <w:pPr>
        <w:spacing w:after="120"/>
        <w:rPr>
          <w:rFonts w:ascii="Arial" w:hAnsi="Arial" w:cs="Arial"/>
          <w:szCs w:val="24"/>
          <w:lang w:val="en-GB"/>
        </w:rPr>
      </w:pPr>
      <w:r w:rsidRPr="00E44C76">
        <w:rPr>
          <w:rFonts w:ascii="Arial" w:hAnsi="Arial" w:cs="Arial"/>
          <w:szCs w:val="24"/>
          <w:lang w:val="en-GB"/>
        </w:rPr>
        <w:t>By this date we must have received any claims for payment by letter or encoded telecommunication.</w:t>
      </w:r>
    </w:p>
    <w:p w14:paraId="71C7F3E3" w14:textId="77777777" w:rsidR="0011474D" w:rsidRPr="00E44C76" w:rsidRDefault="0011474D" w:rsidP="0011474D">
      <w:pPr>
        <w:spacing w:after="120"/>
        <w:rPr>
          <w:rFonts w:ascii="Arial" w:hAnsi="Arial" w:cs="Arial"/>
          <w:szCs w:val="24"/>
          <w:lang w:val="en-GB"/>
        </w:rPr>
      </w:pPr>
      <w:r w:rsidRPr="00E44C76">
        <w:rPr>
          <w:rFonts w:ascii="Arial" w:hAnsi="Arial" w:cs="Arial"/>
          <w:szCs w:val="24"/>
          <w:lang w:val="en-GB"/>
        </w:rPr>
        <w:t>It is understood that you will return this guarantee to us on expiry or after payment of the total amount to be claimed hereunder.</w:t>
      </w:r>
    </w:p>
    <w:p w14:paraId="1EE44FDE" w14:textId="77777777" w:rsidR="0011474D" w:rsidRPr="00E44C76" w:rsidRDefault="0011474D" w:rsidP="0011474D">
      <w:pPr>
        <w:spacing w:after="600"/>
        <w:rPr>
          <w:rFonts w:ascii="Arial" w:eastAsia="Arial Unicode MS" w:hAnsi="Arial" w:cs="Arial"/>
          <w:szCs w:val="24"/>
          <w:lang w:val="en-GB"/>
        </w:rPr>
      </w:pPr>
      <w:r w:rsidRPr="00E44C76">
        <w:rPr>
          <w:rFonts w:ascii="Arial" w:eastAsia="Arial Unicode MS" w:hAnsi="Arial" w:cs="Arial"/>
          <w:i/>
          <w:szCs w:val="24"/>
          <w:lang w:val="en-GB"/>
        </w:rPr>
        <w:t>[As preferred option regarding guarantee rules insert</w:t>
      </w:r>
      <w:r w:rsidRPr="00E44C76">
        <w:rPr>
          <w:rStyle w:val="FootnoteReference"/>
          <w:rFonts w:ascii="Arial" w:eastAsia="Arial Unicode MS" w:hAnsi="Arial" w:cs="Arial"/>
          <w:i/>
          <w:szCs w:val="24"/>
          <w:lang w:val="en-GB"/>
        </w:rPr>
        <w:footnoteReference w:id="7"/>
      </w:r>
      <w:r w:rsidRPr="00E44C76">
        <w:rPr>
          <w:rFonts w:ascii="Arial" w:eastAsia="Arial Unicode MS" w:hAnsi="Arial" w:cs="Arial"/>
          <w:i/>
          <w:szCs w:val="24"/>
          <w:lang w:val="en-GB"/>
        </w:rPr>
        <w:t xml:space="preserve">: </w:t>
      </w:r>
      <w:r w:rsidRPr="00E44C76">
        <w:rPr>
          <w:rFonts w:ascii="Arial" w:eastAsia="Arial Unicode MS" w:hAnsi="Arial" w:cs="Arial"/>
          <w:szCs w:val="24"/>
          <w:lang w:val="en-GB"/>
        </w:rPr>
        <w:t>This guarantee is subject to the Uniform Rule for Demand Guarantees (URDG) 2010 Revision, ICC Publication No. 758.</w:t>
      </w:r>
      <w:r w:rsidRPr="00E44C76">
        <w:rPr>
          <w:rFonts w:ascii="Arial" w:eastAsia="Arial Unicode MS" w:hAnsi="Arial" w:cs="Arial"/>
          <w:i/>
          <w:szCs w:val="24"/>
          <w:lang w:val="en-GB"/>
        </w:rPr>
        <w:t>]</w:t>
      </w:r>
    </w:p>
    <w:p w14:paraId="37D8A9A0" w14:textId="77777777" w:rsidR="0011474D" w:rsidRPr="00E44C76" w:rsidRDefault="0011474D" w:rsidP="0011474D">
      <w:pPr>
        <w:spacing w:after="120"/>
        <w:rPr>
          <w:rFonts w:ascii="Arial" w:eastAsia="Arial Unicode MS" w:hAnsi="Arial" w:cs="Arial"/>
          <w:szCs w:val="24"/>
          <w:lang w:val="en-GB"/>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9"/>
        <w:gridCol w:w="755"/>
        <w:gridCol w:w="3972"/>
      </w:tblGrid>
      <w:tr w:rsidR="0011474D" w:rsidRPr="00E44C76" w14:paraId="54811071" w14:textId="77777777" w:rsidTr="00C015DB">
        <w:tc>
          <w:tcPr>
            <w:tcW w:w="4207" w:type="dxa"/>
            <w:tcBorders>
              <w:top w:val="single" w:sz="4" w:space="0" w:color="auto"/>
              <w:left w:val="nil"/>
              <w:bottom w:val="nil"/>
              <w:right w:val="nil"/>
            </w:tcBorders>
            <w:hideMark/>
          </w:tcPr>
          <w:p w14:paraId="0DF03EE3" w14:textId="77777777" w:rsidR="0011474D" w:rsidRPr="00E44C76" w:rsidRDefault="0011474D" w:rsidP="0011474D">
            <w:pPr>
              <w:spacing w:before="60" w:after="200" w:line="276" w:lineRule="auto"/>
              <w:rPr>
                <w:rFonts w:ascii="Arial" w:hAnsi="Arial" w:cs="Arial"/>
                <w:szCs w:val="24"/>
                <w:lang w:val="en-GB"/>
              </w:rPr>
            </w:pPr>
            <w:r w:rsidRPr="00E44C76">
              <w:rPr>
                <w:rFonts w:ascii="Arial" w:hAnsi="Arial" w:cs="Arial"/>
                <w:szCs w:val="24"/>
                <w:lang w:val="en-GB"/>
              </w:rPr>
              <w:t>Place, date</w:t>
            </w:r>
          </w:p>
        </w:tc>
        <w:tc>
          <w:tcPr>
            <w:tcW w:w="805" w:type="dxa"/>
            <w:tcBorders>
              <w:top w:val="nil"/>
              <w:left w:val="nil"/>
              <w:bottom w:val="nil"/>
              <w:right w:val="nil"/>
            </w:tcBorders>
          </w:tcPr>
          <w:p w14:paraId="54A9432F" w14:textId="77777777" w:rsidR="0011474D" w:rsidRPr="00E44C76" w:rsidRDefault="0011474D" w:rsidP="0011474D">
            <w:pPr>
              <w:spacing w:after="200" w:line="276" w:lineRule="auto"/>
              <w:rPr>
                <w:rFonts w:ascii="Arial" w:hAnsi="Arial" w:cs="Arial"/>
                <w:szCs w:val="24"/>
                <w:lang w:val="en-GB"/>
              </w:rPr>
            </w:pPr>
          </w:p>
        </w:tc>
        <w:tc>
          <w:tcPr>
            <w:tcW w:w="4207" w:type="dxa"/>
            <w:tcBorders>
              <w:top w:val="single" w:sz="4" w:space="0" w:color="auto"/>
              <w:left w:val="nil"/>
              <w:bottom w:val="nil"/>
              <w:right w:val="nil"/>
            </w:tcBorders>
            <w:hideMark/>
          </w:tcPr>
          <w:p w14:paraId="7C834F2B" w14:textId="77777777" w:rsidR="0011474D" w:rsidRPr="00E44C76" w:rsidRDefault="0011474D" w:rsidP="0011474D">
            <w:pPr>
              <w:spacing w:before="60" w:after="200" w:line="276" w:lineRule="auto"/>
              <w:rPr>
                <w:rFonts w:ascii="Arial" w:hAnsi="Arial" w:cs="Arial"/>
                <w:szCs w:val="24"/>
                <w:lang w:val="en-GB"/>
              </w:rPr>
            </w:pPr>
            <w:r w:rsidRPr="00E44C76">
              <w:rPr>
                <w:rFonts w:ascii="Arial" w:hAnsi="Arial" w:cs="Arial"/>
                <w:szCs w:val="24"/>
                <w:lang w:val="en-GB"/>
              </w:rPr>
              <w:t>Guarantor’s authorized signature(s)</w:t>
            </w:r>
          </w:p>
        </w:tc>
      </w:tr>
    </w:tbl>
    <w:p w14:paraId="7660A793" w14:textId="77777777" w:rsidR="009D7333" w:rsidRPr="00274211" w:rsidRDefault="009D7333" w:rsidP="00052C7D">
      <w:pPr>
        <w:pStyle w:val="SectionXberschriften"/>
        <w:rPr>
          <w:color w:val="auto"/>
        </w:rPr>
      </w:pPr>
      <w:bookmarkStart w:id="241" w:name="_Toc508028540"/>
      <w:bookmarkStart w:id="242" w:name="_Toc520133819"/>
      <w:bookmarkEnd w:id="239"/>
      <w:bookmarkEnd w:id="240"/>
      <w:r w:rsidRPr="00274211">
        <w:rPr>
          <w:color w:val="auto"/>
        </w:rPr>
        <w:lastRenderedPageBreak/>
        <w:t>Advance Payment Security</w:t>
      </w:r>
      <w:bookmarkEnd w:id="241"/>
      <w:bookmarkEnd w:id="242"/>
    </w:p>
    <w:p w14:paraId="0C666FE3" w14:textId="2E5ED4A0" w:rsidR="00F933FC" w:rsidRDefault="0011474D" w:rsidP="0011474D">
      <w:pPr>
        <w:tabs>
          <w:tab w:val="right" w:pos="8789"/>
        </w:tabs>
        <w:spacing w:after="120"/>
        <w:rPr>
          <w:rFonts w:ascii="Arial" w:eastAsia="Arial Unicode MS" w:hAnsi="Arial" w:cs="Arial"/>
          <w:b/>
          <w:sz w:val="22"/>
          <w:szCs w:val="24"/>
          <w:lang w:val="en-GB"/>
        </w:rPr>
      </w:pPr>
      <w:bookmarkStart w:id="243" w:name="_Toc475090330"/>
      <w:bookmarkStart w:id="244" w:name="_Toc348001571"/>
      <w:bookmarkStart w:id="245" w:name="_Toc471555885"/>
      <w:bookmarkStart w:id="246" w:name="_Toc438907298"/>
      <w:bookmarkStart w:id="247" w:name="_Toc438907198"/>
      <w:bookmarkStart w:id="248" w:name="_Toc428352207"/>
      <w:r w:rsidRPr="002B0574">
        <w:rPr>
          <w:rFonts w:ascii="Arial" w:eastAsia="Arial Unicode MS" w:hAnsi="Arial" w:cs="Arial"/>
          <w:b/>
          <w:sz w:val="22"/>
          <w:szCs w:val="24"/>
          <w:lang w:val="en-GB"/>
        </w:rPr>
        <w:t>Beneficiary:</w:t>
      </w:r>
      <w:r w:rsidRPr="002B0574">
        <w:rPr>
          <w:rFonts w:ascii="Arial" w:eastAsia="Arial Unicode MS" w:hAnsi="Arial" w:cs="Arial"/>
          <w:b/>
          <w:sz w:val="22"/>
          <w:szCs w:val="24"/>
          <w:lang w:val="en-GB"/>
        </w:rPr>
        <w:tab/>
      </w:r>
      <w:r w:rsidR="00F933FC" w:rsidRPr="00F933FC">
        <w:rPr>
          <w:rFonts w:ascii="Arial" w:hAnsi="Arial" w:cs="Arial"/>
          <w:b/>
          <w:bCs/>
          <w:i/>
          <w:iCs/>
          <w:color w:val="333333"/>
          <w:sz w:val="22"/>
          <w:szCs w:val="22"/>
          <w:shd w:val="clear" w:color="auto" w:fill="FFFFFF"/>
        </w:rPr>
        <w:t>Western Balkans 6 Chamber Investment Forum (WB6 CIF)</w:t>
      </w:r>
    </w:p>
    <w:p w14:paraId="0C91FE9D" w14:textId="3EDBAC1B" w:rsidR="0011474D" w:rsidRPr="002B0574" w:rsidRDefault="0011474D" w:rsidP="0011474D">
      <w:pPr>
        <w:tabs>
          <w:tab w:val="right" w:pos="8789"/>
        </w:tabs>
        <w:spacing w:after="120"/>
        <w:rPr>
          <w:rFonts w:ascii="Arial" w:eastAsia="Arial Unicode MS" w:hAnsi="Arial" w:cs="Arial"/>
          <w:sz w:val="22"/>
          <w:szCs w:val="24"/>
          <w:lang w:val="en-GB"/>
        </w:rPr>
      </w:pPr>
      <w:r w:rsidRPr="002B0574">
        <w:rPr>
          <w:rFonts w:ascii="Arial" w:eastAsia="Arial Unicode MS" w:hAnsi="Arial" w:cs="Arial"/>
          <w:b/>
          <w:sz w:val="22"/>
          <w:szCs w:val="24"/>
          <w:lang w:val="en-GB"/>
        </w:rPr>
        <w:t>Date:</w:t>
      </w:r>
      <w:r w:rsidRPr="002B0574">
        <w:rPr>
          <w:rFonts w:ascii="Arial" w:eastAsia="Arial Unicode MS" w:hAnsi="Arial" w:cs="Arial"/>
          <w:sz w:val="22"/>
          <w:szCs w:val="24"/>
          <w:lang w:val="en-GB"/>
        </w:rPr>
        <w:tab/>
      </w:r>
      <w:r w:rsidRPr="002B0574">
        <w:rPr>
          <w:rFonts w:ascii="Arial" w:hAnsi="Arial" w:cs="Arial"/>
          <w:i/>
          <w:iCs/>
          <w:sz w:val="22"/>
          <w:szCs w:val="24"/>
          <w:lang w:val="en-GB"/>
        </w:rPr>
        <w:t>[Insert date of issue]</w:t>
      </w:r>
    </w:p>
    <w:p w14:paraId="57E17F9C" w14:textId="77777777" w:rsidR="0011474D" w:rsidRPr="002B0574" w:rsidRDefault="0011474D" w:rsidP="0011474D">
      <w:pPr>
        <w:tabs>
          <w:tab w:val="right" w:pos="8789"/>
        </w:tabs>
        <w:spacing w:after="120"/>
        <w:rPr>
          <w:rFonts w:ascii="Arial" w:eastAsia="Arial Unicode MS" w:hAnsi="Arial" w:cs="Arial"/>
          <w:sz w:val="22"/>
          <w:szCs w:val="24"/>
          <w:lang w:val="en-GB"/>
        </w:rPr>
      </w:pPr>
      <w:r w:rsidRPr="002B0574">
        <w:rPr>
          <w:rFonts w:ascii="Arial" w:eastAsia="Arial Unicode MS" w:hAnsi="Arial" w:cs="Arial"/>
          <w:b/>
          <w:sz w:val="22"/>
          <w:szCs w:val="24"/>
          <w:lang w:val="en-GB"/>
        </w:rPr>
        <w:t>ADVANCE PAYMENT GUARANTEE No.:</w:t>
      </w:r>
      <w:r w:rsidRPr="002B0574">
        <w:rPr>
          <w:rFonts w:ascii="Arial" w:eastAsia="Arial Unicode MS" w:hAnsi="Arial" w:cs="Arial"/>
          <w:sz w:val="22"/>
          <w:szCs w:val="24"/>
          <w:lang w:val="en-GB"/>
        </w:rPr>
        <w:tab/>
      </w:r>
      <w:r w:rsidRPr="002B0574">
        <w:rPr>
          <w:rFonts w:ascii="Arial" w:eastAsia="Arial Unicode MS" w:hAnsi="Arial" w:cs="Arial"/>
          <w:i/>
          <w:sz w:val="22"/>
          <w:szCs w:val="24"/>
          <w:lang w:val="en-GB"/>
        </w:rPr>
        <w:t>[Insert guarantee reference number]</w:t>
      </w:r>
    </w:p>
    <w:p w14:paraId="00E974D1" w14:textId="77777777" w:rsidR="0011474D" w:rsidRPr="002B0574" w:rsidRDefault="0011474D" w:rsidP="0011474D">
      <w:pPr>
        <w:spacing w:after="360"/>
        <w:rPr>
          <w:rFonts w:ascii="Arial" w:eastAsia="Arial Unicode MS" w:hAnsi="Arial" w:cs="Arial"/>
          <w:sz w:val="22"/>
          <w:szCs w:val="24"/>
          <w:lang w:val="en-GB"/>
        </w:rPr>
      </w:pPr>
      <w:r w:rsidRPr="002B0574">
        <w:rPr>
          <w:rFonts w:ascii="Arial" w:eastAsia="Arial Unicode MS" w:hAnsi="Arial" w:cs="Arial"/>
          <w:b/>
          <w:sz w:val="22"/>
          <w:szCs w:val="24"/>
          <w:lang w:val="en-GB"/>
        </w:rPr>
        <w:t xml:space="preserve">Guarantor: </w:t>
      </w:r>
      <w:r w:rsidRPr="002B0574">
        <w:rPr>
          <w:rFonts w:ascii="Arial" w:eastAsia="Arial Unicode MS" w:hAnsi="Arial" w:cs="Arial"/>
          <w:i/>
          <w:sz w:val="22"/>
          <w:szCs w:val="24"/>
          <w:lang w:val="en-GB"/>
        </w:rPr>
        <w:t>[Insert name and address of place of issue, unless indicated in the letterhead]</w:t>
      </w:r>
    </w:p>
    <w:p w14:paraId="1733340B" w14:textId="15EE13E6" w:rsidR="0011474D" w:rsidRPr="00371B78" w:rsidRDefault="0011474D" w:rsidP="00751279">
      <w:pPr>
        <w:spacing w:after="120" w:line="276" w:lineRule="auto"/>
        <w:rPr>
          <w:rFonts w:ascii="Arial" w:eastAsia="Arial Unicode MS" w:hAnsi="Arial" w:cs="Arial"/>
          <w:i/>
          <w:sz w:val="22"/>
          <w:szCs w:val="24"/>
          <w:lang w:val="en-GB"/>
        </w:rPr>
      </w:pPr>
      <w:r w:rsidRPr="002B0574">
        <w:rPr>
          <w:rFonts w:ascii="Arial" w:eastAsia="Arial Unicode MS" w:hAnsi="Arial" w:cs="Arial"/>
          <w:sz w:val="22"/>
          <w:szCs w:val="24"/>
          <w:lang w:val="en-GB"/>
        </w:rPr>
        <w:t xml:space="preserve">We have been informed that </w:t>
      </w:r>
      <w:r w:rsidRPr="002B0574">
        <w:rPr>
          <w:rFonts w:ascii="Arial" w:eastAsia="Arial Unicode MS" w:hAnsi="Arial" w:cs="Arial"/>
          <w:i/>
          <w:sz w:val="22"/>
          <w:szCs w:val="24"/>
          <w:lang w:val="en-GB"/>
        </w:rPr>
        <w:t>[Insert name and address of contractor, which in the case of a joint venture shall be the name and address of the joint venture]</w:t>
      </w:r>
      <w:r w:rsidRPr="002B0574">
        <w:rPr>
          <w:rFonts w:ascii="Arial" w:eastAsia="Arial Unicode MS" w:hAnsi="Arial" w:cs="Arial"/>
          <w:sz w:val="22"/>
          <w:szCs w:val="24"/>
          <w:lang w:val="en-GB"/>
        </w:rPr>
        <w:t xml:space="preserve"> (hereinafter called “the Applicant”) has entered into Contract No. </w:t>
      </w:r>
      <w:r w:rsidRPr="002B0574">
        <w:rPr>
          <w:rFonts w:ascii="Arial" w:eastAsia="Arial Unicode MS" w:hAnsi="Arial" w:cs="Arial"/>
          <w:i/>
          <w:sz w:val="22"/>
          <w:szCs w:val="24"/>
          <w:lang w:val="en-GB"/>
        </w:rPr>
        <w:t>[Insert reference number of the contract]</w:t>
      </w:r>
      <w:r w:rsidRPr="002B0574">
        <w:rPr>
          <w:rFonts w:ascii="Arial" w:eastAsia="Arial Unicode MS" w:hAnsi="Arial" w:cs="Arial"/>
          <w:sz w:val="22"/>
          <w:szCs w:val="24"/>
          <w:lang w:val="en-GB"/>
        </w:rPr>
        <w:t xml:space="preserve"> dated </w:t>
      </w:r>
      <w:r w:rsidRPr="002B0574">
        <w:rPr>
          <w:rFonts w:ascii="Arial" w:eastAsia="Arial Unicode MS" w:hAnsi="Arial" w:cs="Arial"/>
          <w:i/>
          <w:sz w:val="22"/>
          <w:szCs w:val="24"/>
          <w:lang w:val="en-GB"/>
        </w:rPr>
        <w:t>[Insert contract date]</w:t>
      </w:r>
      <w:r w:rsidRPr="002B0574">
        <w:rPr>
          <w:rFonts w:ascii="Arial" w:eastAsia="Arial Unicode MS" w:hAnsi="Arial" w:cs="Arial"/>
          <w:sz w:val="22"/>
          <w:szCs w:val="24"/>
          <w:lang w:val="en-GB"/>
        </w:rPr>
        <w:t xml:space="preserve"> with the Beneficiary, for the execution of </w:t>
      </w:r>
      <w:r w:rsidRPr="002B0574">
        <w:rPr>
          <w:rFonts w:ascii="Arial" w:eastAsia="Arial Unicode MS" w:hAnsi="Arial" w:cs="Arial"/>
          <w:i/>
          <w:sz w:val="22"/>
          <w:szCs w:val="24"/>
          <w:lang w:val="en-GB"/>
        </w:rPr>
        <w:t>[Insert object of the contract and brief description of Works]</w:t>
      </w:r>
      <w:r w:rsidRPr="002B0574">
        <w:rPr>
          <w:rFonts w:ascii="Arial" w:eastAsia="Arial Unicode MS" w:hAnsi="Arial" w:cs="Arial"/>
          <w:sz w:val="22"/>
          <w:szCs w:val="24"/>
          <w:lang w:val="en-GB"/>
        </w:rPr>
        <w:t xml:space="preserve"> (hereinafter called “the Contract”). Furthermore we understand that, according to the conditions of the Contract, an advance payment in the sum of </w:t>
      </w:r>
      <w:r w:rsidRPr="002B0574">
        <w:rPr>
          <w:rFonts w:ascii="Arial" w:eastAsia="Arial Unicode MS" w:hAnsi="Arial" w:cs="Arial"/>
          <w:i/>
          <w:sz w:val="22"/>
          <w:szCs w:val="24"/>
          <w:lang w:val="en-GB"/>
        </w:rPr>
        <w:t>[Insert amount and currency in words and figures]</w:t>
      </w:r>
      <w:r w:rsidRPr="002B0574">
        <w:rPr>
          <w:rStyle w:val="FootnoteReference"/>
          <w:rFonts w:ascii="Arial" w:eastAsia="Arial Unicode MS" w:hAnsi="Arial" w:cs="Arial"/>
          <w:i/>
          <w:sz w:val="22"/>
          <w:szCs w:val="24"/>
          <w:lang w:val="en-GB"/>
        </w:rPr>
        <w:footnoteReference w:id="8"/>
      </w:r>
      <w:r w:rsidRPr="002B0574">
        <w:rPr>
          <w:rFonts w:ascii="Arial" w:eastAsia="Arial Unicode MS" w:hAnsi="Arial" w:cs="Arial"/>
          <w:sz w:val="22"/>
          <w:szCs w:val="24"/>
          <w:lang w:val="en-GB"/>
        </w:rPr>
        <w:t xml:space="preserve">, representing </w:t>
      </w:r>
      <w:r w:rsidRPr="002B0574">
        <w:rPr>
          <w:rFonts w:ascii="Arial" w:eastAsia="Arial Unicode MS" w:hAnsi="Arial" w:cs="Arial"/>
          <w:i/>
          <w:sz w:val="22"/>
          <w:szCs w:val="24"/>
          <w:lang w:val="en-GB"/>
        </w:rPr>
        <w:t xml:space="preserve">[Insert percentage in words and figures] </w:t>
      </w:r>
      <w:r w:rsidRPr="002B0574">
        <w:rPr>
          <w:rFonts w:ascii="Arial" w:eastAsia="Arial Unicode MS" w:hAnsi="Arial" w:cs="Arial"/>
          <w:sz w:val="22"/>
          <w:szCs w:val="24"/>
          <w:lang w:val="en-GB"/>
        </w:rPr>
        <w:t>% of the contract price, is to be made against an advance payment guarantee.</w:t>
      </w:r>
    </w:p>
    <w:p w14:paraId="226053BB" w14:textId="77777777" w:rsidR="0011474D" w:rsidRPr="002B0574" w:rsidRDefault="0011474D"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 xml:space="preserve">Waiving all objections and defences, we, as Guarantor, hereby irrevocably and independently undertake to pay the Beneficiary, any sum or sums not exceeding in total an amount of </w:t>
      </w:r>
      <w:r w:rsidRPr="002B0574">
        <w:rPr>
          <w:rFonts w:ascii="Arial" w:eastAsia="Arial Unicode MS" w:hAnsi="Arial" w:cs="Arial"/>
          <w:i/>
          <w:sz w:val="22"/>
          <w:szCs w:val="24"/>
          <w:lang w:val="en-GB"/>
        </w:rPr>
        <w:t xml:space="preserve">[Insert guarantee amount and currency in words and figures] </w:t>
      </w:r>
      <w:r w:rsidRPr="002B0574">
        <w:rPr>
          <w:rFonts w:ascii="Arial" w:eastAsia="Arial Unicode MS" w:hAnsi="Arial" w:cs="Arial"/>
          <w:sz w:val="22"/>
          <w:szCs w:val="24"/>
          <w:lang w:val="en-GB"/>
        </w:rPr>
        <w:t>upon receipt by us</w:t>
      </w:r>
      <w:r w:rsidRPr="002B0574">
        <w:rPr>
          <w:rFonts w:ascii="Arial" w:eastAsia="Arial Unicode MS" w:hAnsi="Arial" w:cs="Arial"/>
          <w:i/>
          <w:sz w:val="22"/>
          <w:szCs w:val="24"/>
          <w:lang w:val="en-GB"/>
        </w:rPr>
        <w:t xml:space="preserve"> </w:t>
      </w:r>
      <w:r w:rsidRPr="002B0574">
        <w:rPr>
          <w:rFonts w:ascii="Arial" w:eastAsia="Arial Unicode MS" w:hAnsi="Arial" w:cs="Arial"/>
          <w:sz w:val="22"/>
          <w:szCs w:val="24"/>
          <w:lang w:val="en-GB"/>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6478E1B8" w14:textId="77777777" w:rsidR="0011474D" w:rsidRPr="002B0574" w:rsidRDefault="0011474D"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The advance payment guarantee shall come into force and effect as soon as the advance payment has been credited to the Applicant on its account. Minor deductions of the above mentioned amount notably due to bank fees shall have no effect on the entry into force.</w:t>
      </w:r>
    </w:p>
    <w:p w14:paraId="0C783B8E" w14:textId="77777777" w:rsidR="0011474D" w:rsidRPr="002B0574" w:rsidRDefault="0011474D" w:rsidP="00751279">
      <w:pPr>
        <w:spacing w:after="120" w:line="276" w:lineRule="auto"/>
        <w:rPr>
          <w:rFonts w:ascii="Arial" w:eastAsia="Arial Unicode MS" w:hAnsi="Arial" w:cs="Arial"/>
          <w:sz w:val="22"/>
          <w:szCs w:val="24"/>
          <w:lang w:val="en-GB"/>
        </w:rPr>
      </w:pPr>
      <w:r w:rsidRPr="002B0574">
        <w:rPr>
          <w:rFonts w:ascii="Arial" w:eastAsia="Arial Unicode MS" w:hAnsi="Arial" w:cs="Arial"/>
          <w:i/>
          <w:sz w:val="22"/>
          <w:szCs w:val="24"/>
          <w:lang w:val="en-GB"/>
        </w:rPr>
        <w:t>[For guarantees issued in foreign currency insert the following:</w:t>
      </w:r>
    </w:p>
    <w:p w14:paraId="7B91815C" w14:textId="33024AA0" w:rsidR="0011474D" w:rsidRPr="002B0574" w:rsidRDefault="0011474D"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 xml:space="preserve">In the event of any claim under this guarantee, payment shall be effected to KfW, Frankfurt am Main (BIC: KFWIDEFF, BLZ 500 204 00), account no. 38 000 000 00 (IBAN: DE53 5002 0400 3800 0000 00), for the account of </w:t>
      </w:r>
      <w:r w:rsidRPr="002B0574">
        <w:rPr>
          <w:rFonts w:ascii="Arial" w:eastAsia="Arial Unicode MS" w:hAnsi="Arial" w:cs="Arial"/>
          <w:i/>
          <w:sz w:val="22"/>
          <w:szCs w:val="24"/>
          <w:lang w:val="en-GB"/>
        </w:rPr>
        <w:t>[Insert name of the Purchaser and the Purchaser’s country]</w:t>
      </w:r>
      <w:r w:rsidRPr="002B0574">
        <w:rPr>
          <w:rFonts w:ascii="Arial" w:eastAsia="Arial Unicode MS" w:hAnsi="Arial" w:cs="Arial"/>
          <w:sz w:val="22"/>
          <w:szCs w:val="24"/>
          <w:lang w:val="en-GB"/>
        </w:rPr>
        <w:t>.</w:t>
      </w:r>
    </w:p>
    <w:p w14:paraId="181CB144" w14:textId="77777777" w:rsidR="0011474D" w:rsidRPr="002B0574" w:rsidRDefault="0011474D" w:rsidP="00751279">
      <w:pPr>
        <w:spacing w:after="120" w:line="276" w:lineRule="auto"/>
        <w:rPr>
          <w:rFonts w:ascii="Arial" w:eastAsia="Arial Unicode MS" w:hAnsi="Arial" w:cs="Arial"/>
          <w:sz w:val="22"/>
          <w:szCs w:val="24"/>
          <w:lang w:val="en-GB"/>
        </w:rPr>
      </w:pPr>
      <w:r w:rsidRPr="002B0574">
        <w:rPr>
          <w:rFonts w:ascii="Arial" w:eastAsia="Arial Unicode MS" w:hAnsi="Arial" w:cs="Arial"/>
          <w:i/>
          <w:sz w:val="22"/>
          <w:szCs w:val="24"/>
          <w:lang w:val="en-GB"/>
        </w:rPr>
        <w:t>[For guarantees issued in local currency insert the following:</w:t>
      </w:r>
    </w:p>
    <w:p w14:paraId="1FC94783" w14:textId="77777777" w:rsidR="0011474D" w:rsidRPr="002B0574" w:rsidRDefault="0011474D"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 xml:space="preserve">In the event of any claim under this guarantee, payment shall be effected to </w:t>
      </w:r>
      <w:r w:rsidRPr="002B0574">
        <w:rPr>
          <w:rFonts w:ascii="Arial" w:eastAsia="Arial Unicode MS" w:hAnsi="Arial" w:cs="Arial"/>
          <w:i/>
          <w:sz w:val="22"/>
          <w:szCs w:val="24"/>
          <w:lang w:val="en-GB"/>
        </w:rPr>
        <w:t>[Insert the account on which payments are to be made]</w:t>
      </w:r>
      <w:r w:rsidRPr="002B0574">
        <w:rPr>
          <w:rFonts w:ascii="Arial" w:eastAsia="Arial Unicode MS" w:hAnsi="Arial" w:cs="Arial"/>
          <w:sz w:val="22"/>
          <w:szCs w:val="24"/>
          <w:lang w:val="en-GB"/>
        </w:rPr>
        <w:t xml:space="preserve">, for the account of </w:t>
      </w:r>
      <w:r w:rsidRPr="002B0574">
        <w:rPr>
          <w:rFonts w:ascii="Arial" w:eastAsia="Arial Unicode MS" w:hAnsi="Arial" w:cs="Arial"/>
          <w:i/>
          <w:sz w:val="22"/>
          <w:szCs w:val="24"/>
          <w:lang w:val="en-GB"/>
        </w:rPr>
        <w:t>[Insert name of the Purchaser and the Purchaser’s country]</w:t>
      </w:r>
      <w:r w:rsidRPr="002B0574">
        <w:rPr>
          <w:rFonts w:ascii="Arial" w:eastAsia="Arial Unicode MS" w:hAnsi="Arial" w:cs="Arial"/>
          <w:sz w:val="22"/>
          <w:szCs w:val="24"/>
          <w:lang w:val="en-GB"/>
        </w:rPr>
        <w:t>.</w:t>
      </w:r>
    </w:p>
    <w:p w14:paraId="07C91CD9" w14:textId="77777777" w:rsidR="0011474D" w:rsidRPr="002B0574" w:rsidRDefault="0011474D"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 cent of the Accepted Contract Amount, less provisional sums, has been certified </w:t>
      </w:r>
      <w:r w:rsidRPr="002B0574">
        <w:rPr>
          <w:rFonts w:ascii="Arial" w:eastAsia="Arial Unicode MS" w:hAnsi="Arial" w:cs="Arial"/>
          <w:sz w:val="22"/>
          <w:szCs w:val="24"/>
          <w:lang w:val="en-GB"/>
        </w:rPr>
        <w:lastRenderedPageBreak/>
        <w:t xml:space="preserve">for payment, or on the </w:t>
      </w:r>
      <w:r w:rsidRPr="002B0574">
        <w:rPr>
          <w:rFonts w:ascii="Arial" w:eastAsia="Arial Unicode MS" w:hAnsi="Arial" w:cs="Arial"/>
          <w:i/>
          <w:sz w:val="22"/>
          <w:szCs w:val="24"/>
          <w:lang w:val="en-GB"/>
        </w:rPr>
        <w:t>[Insert date]</w:t>
      </w:r>
      <w:r w:rsidRPr="002B0574">
        <w:rPr>
          <w:rFonts w:ascii="Arial" w:eastAsia="Arial Unicode MS" w:hAnsi="Arial" w:cs="Arial"/>
          <w:sz w:val="22"/>
          <w:szCs w:val="24"/>
          <w:lang w:val="en-GB"/>
        </w:rPr>
        <w:t>, whichever is earlier. Consequently, any demand for payment under this guarantee must be received by us at this office on or before that date, by letter or encoded telecommunication.</w:t>
      </w:r>
    </w:p>
    <w:p w14:paraId="49646369" w14:textId="77777777" w:rsidR="0011474D" w:rsidRPr="002B0574" w:rsidRDefault="0011474D"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It is understood that you will return this guarantee to us on expiry or after payment of the total amount to be claimed hereunder.</w:t>
      </w:r>
    </w:p>
    <w:p w14:paraId="2B467DED" w14:textId="77777777" w:rsidR="0011474D" w:rsidRPr="002B0574" w:rsidRDefault="0011474D" w:rsidP="00751279">
      <w:pPr>
        <w:spacing w:after="120" w:line="276" w:lineRule="auto"/>
        <w:rPr>
          <w:rFonts w:ascii="Arial" w:eastAsia="Arial Unicode MS" w:hAnsi="Arial" w:cs="Arial"/>
          <w:sz w:val="22"/>
          <w:szCs w:val="24"/>
          <w:lang w:val="en-GB"/>
        </w:rPr>
      </w:pPr>
      <w:r w:rsidRPr="002B0574">
        <w:rPr>
          <w:rFonts w:ascii="Arial" w:eastAsia="Arial Unicode MS" w:hAnsi="Arial" w:cs="Arial"/>
          <w:i/>
          <w:sz w:val="22"/>
          <w:szCs w:val="24"/>
          <w:lang w:val="en-GB"/>
        </w:rPr>
        <w:t>[As preferred option regarding guarantee rules insert</w:t>
      </w:r>
      <w:r w:rsidRPr="002B0574">
        <w:rPr>
          <w:rStyle w:val="FootnoteReference"/>
          <w:rFonts w:ascii="Arial" w:eastAsia="Arial Unicode MS" w:hAnsi="Arial" w:cs="Arial"/>
          <w:i/>
          <w:sz w:val="22"/>
          <w:szCs w:val="24"/>
          <w:lang w:val="en-GB"/>
        </w:rPr>
        <w:footnoteReference w:id="9"/>
      </w:r>
      <w:r w:rsidRPr="002B0574">
        <w:rPr>
          <w:rFonts w:ascii="Arial" w:eastAsia="Arial Unicode MS" w:hAnsi="Arial" w:cs="Arial"/>
          <w:i/>
          <w:sz w:val="22"/>
          <w:szCs w:val="24"/>
          <w:lang w:val="en-GB"/>
        </w:rPr>
        <w:t>:</w:t>
      </w:r>
      <w:r w:rsidRPr="002B0574">
        <w:rPr>
          <w:rFonts w:ascii="Arial" w:eastAsia="Arial Unicode MS" w:hAnsi="Arial" w:cs="Arial"/>
          <w:sz w:val="22"/>
          <w:szCs w:val="24"/>
          <w:lang w:val="en-GB"/>
        </w:rPr>
        <w:t xml:space="preserve"> This guarantee is subject to the Uniform Rules for Demand Guarantees (URDG) 2010 Revision, ICC Publication No. 758, except that the supporting statement under Article 15(a) is hereby excluded.</w:t>
      </w:r>
      <w:r w:rsidRPr="002B0574">
        <w:rPr>
          <w:rFonts w:ascii="Arial" w:eastAsia="Arial Unicode MS" w:hAnsi="Arial" w:cs="Arial"/>
          <w:i/>
          <w:sz w:val="22"/>
          <w:szCs w:val="24"/>
          <w:lang w:val="en-GB"/>
        </w:rPr>
        <w:t>]</w:t>
      </w:r>
    </w:p>
    <w:p w14:paraId="4A59AB37" w14:textId="77777777" w:rsidR="009D7333" w:rsidRPr="002B0574" w:rsidRDefault="009D7333" w:rsidP="00112E64">
      <w:pPr>
        <w:rPr>
          <w:rFonts w:ascii="Arial" w:hAnsi="Arial" w:cs="Arial"/>
          <w:b/>
          <w:sz w:val="40"/>
          <w:szCs w:val="44"/>
          <w:lang w:val="en-GB"/>
        </w:rPr>
      </w:pPr>
      <w:r w:rsidRPr="002B0574">
        <w:rPr>
          <w:rFonts w:ascii="Arial" w:hAnsi="Arial" w:cs="Arial"/>
          <w:b/>
          <w:sz w:val="40"/>
          <w:szCs w:val="44"/>
          <w:lang w:val="en-GB"/>
        </w:rPr>
        <w:br w:type="page"/>
      </w:r>
    </w:p>
    <w:p w14:paraId="6D0A26B5" w14:textId="0F4AC6C5" w:rsidR="009D7333" w:rsidRDefault="009D7333" w:rsidP="002B0574">
      <w:pPr>
        <w:pStyle w:val="SectionXberschriften"/>
        <w:spacing w:after="120"/>
      </w:pPr>
      <w:bookmarkStart w:id="249" w:name="_Toc508028541"/>
      <w:bookmarkStart w:id="250" w:name="_Toc520133820"/>
      <w:r w:rsidRPr="00E44C76">
        <w:lastRenderedPageBreak/>
        <w:t>Performance Security</w:t>
      </w:r>
      <w:bookmarkEnd w:id="243"/>
      <w:bookmarkEnd w:id="244"/>
      <w:bookmarkEnd w:id="249"/>
      <w:bookmarkEnd w:id="250"/>
    </w:p>
    <w:p w14:paraId="42B833DB" w14:textId="77777777" w:rsidR="00F933FC" w:rsidRPr="00E44C76" w:rsidRDefault="00F933FC" w:rsidP="002B0574">
      <w:pPr>
        <w:pStyle w:val="SectionXberschriften"/>
        <w:spacing w:after="120"/>
      </w:pPr>
    </w:p>
    <w:bookmarkEnd w:id="245"/>
    <w:bookmarkEnd w:id="246"/>
    <w:bookmarkEnd w:id="247"/>
    <w:bookmarkEnd w:id="248"/>
    <w:p w14:paraId="397BE3C4" w14:textId="44EEC6C0" w:rsidR="0011474D" w:rsidRPr="00F933FC" w:rsidRDefault="0011474D" w:rsidP="0011474D">
      <w:pPr>
        <w:tabs>
          <w:tab w:val="right" w:pos="8789"/>
        </w:tabs>
        <w:spacing w:after="120"/>
        <w:rPr>
          <w:rFonts w:ascii="Arial" w:eastAsia="Arial Unicode MS" w:hAnsi="Arial" w:cs="Arial"/>
          <w:i/>
          <w:iCs/>
          <w:sz w:val="22"/>
          <w:szCs w:val="24"/>
          <w:lang w:val="en-GB"/>
        </w:rPr>
      </w:pPr>
      <w:r w:rsidRPr="002B0574">
        <w:rPr>
          <w:rFonts w:ascii="Arial" w:eastAsia="Arial Unicode MS" w:hAnsi="Arial" w:cs="Arial"/>
          <w:b/>
          <w:sz w:val="22"/>
          <w:szCs w:val="24"/>
          <w:lang w:val="en-GB"/>
        </w:rPr>
        <w:t>Beneficiary:</w:t>
      </w:r>
      <w:r w:rsidRPr="002B0574">
        <w:rPr>
          <w:rFonts w:ascii="Arial" w:eastAsia="Arial Unicode MS" w:hAnsi="Arial" w:cs="Arial"/>
          <w:b/>
          <w:sz w:val="22"/>
          <w:szCs w:val="24"/>
          <w:lang w:val="en-GB"/>
        </w:rPr>
        <w:tab/>
      </w:r>
      <w:r w:rsidR="00F933FC" w:rsidRPr="00F933FC">
        <w:rPr>
          <w:rFonts w:ascii="Arial" w:eastAsia="Arial Unicode MS" w:hAnsi="Arial" w:cs="Arial"/>
          <w:b/>
          <w:i/>
          <w:iCs/>
          <w:sz w:val="22"/>
          <w:szCs w:val="24"/>
          <w:lang w:val="en-GB"/>
        </w:rPr>
        <w:t>Western Balkans 6 Chamber Investment Forum (WB6 CIF)</w:t>
      </w:r>
      <w:r w:rsidR="00F933FC" w:rsidRPr="00F933FC" w:rsidDel="00F933FC">
        <w:rPr>
          <w:rFonts w:ascii="Arial" w:eastAsia="Arial Unicode MS" w:hAnsi="Arial" w:cs="Arial"/>
          <w:b/>
          <w:i/>
          <w:iCs/>
          <w:sz w:val="22"/>
          <w:szCs w:val="24"/>
          <w:lang w:val="en-GB"/>
        </w:rPr>
        <w:t xml:space="preserve"> </w:t>
      </w:r>
    </w:p>
    <w:p w14:paraId="60DDB356" w14:textId="77777777" w:rsidR="0011474D" w:rsidRPr="002B0574" w:rsidRDefault="0011474D" w:rsidP="0011474D">
      <w:pPr>
        <w:tabs>
          <w:tab w:val="right" w:pos="8789"/>
        </w:tabs>
        <w:spacing w:after="120"/>
        <w:rPr>
          <w:rFonts w:ascii="Arial" w:eastAsia="Arial Unicode MS" w:hAnsi="Arial" w:cs="Arial"/>
          <w:sz w:val="22"/>
          <w:szCs w:val="24"/>
          <w:lang w:val="en-GB"/>
        </w:rPr>
      </w:pPr>
      <w:r w:rsidRPr="002B0574">
        <w:rPr>
          <w:rFonts w:ascii="Arial" w:eastAsia="Arial Unicode MS" w:hAnsi="Arial" w:cs="Arial"/>
          <w:b/>
          <w:sz w:val="22"/>
          <w:szCs w:val="24"/>
          <w:lang w:val="en-GB"/>
        </w:rPr>
        <w:t>Date:</w:t>
      </w:r>
      <w:r w:rsidRPr="002B0574">
        <w:rPr>
          <w:rFonts w:ascii="Arial" w:eastAsia="Arial Unicode MS" w:hAnsi="Arial" w:cs="Arial"/>
          <w:sz w:val="22"/>
          <w:szCs w:val="24"/>
          <w:lang w:val="en-GB"/>
        </w:rPr>
        <w:tab/>
      </w:r>
      <w:r w:rsidRPr="002B0574">
        <w:rPr>
          <w:rFonts w:ascii="Arial" w:hAnsi="Arial" w:cs="Arial"/>
          <w:i/>
          <w:iCs/>
          <w:sz w:val="22"/>
          <w:szCs w:val="24"/>
          <w:lang w:val="en-GB"/>
        </w:rPr>
        <w:t>[Insert date of issue]</w:t>
      </w:r>
    </w:p>
    <w:p w14:paraId="3435E1FB" w14:textId="77777777" w:rsidR="0011474D" w:rsidRPr="002B0574" w:rsidRDefault="0011474D" w:rsidP="0011474D">
      <w:pPr>
        <w:tabs>
          <w:tab w:val="right" w:pos="8789"/>
        </w:tabs>
        <w:spacing w:after="120"/>
        <w:rPr>
          <w:rFonts w:ascii="Arial" w:eastAsia="Arial Unicode MS" w:hAnsi="Arial" w:cs="Arial"/>
          <w:sz w:val="22"/>
          <w:szCs w:val="24"/>
          <w:lang w:val="en-GB"/>
        </w:rPr>
      </w:pPr>
      <w:r w:rsidRPr="002B0574">
        <w:rPr>
          <w:rFonts w:ascii="Arial" w:eastAsia="Arial Unicode MS" w:hAnsi="Arial" w:cs="Arial"/>
          <w:b/>
          <w:sz w:val="22"/>
          <w:szCs w:val="24"/>
          <w:lang w:val="en-GB"/>
        </w:rPr>
        <w:t>PERFORMANCE GUARANTEE No.:</w:t>
      </w:r>
      <w:r w:rsidRPr="002B0574">
        <w:rPr>
          <w:rFonts w:ascii="Arial" w:eastAsia="Arial Unicode MS" w:hAnsi="Arial" w:cs="Arial"/>
          <w:sz w:val="22"/>
          <w:szCs w:val="24"/>
          <w:lang w:val="en-GB"/>
        </w:rPr>
        <w:tab/>
      </w:r>
      <w:r w:rsidRPr="002B0574">
        <w:rPr>
          <w:rFonts w:ascii="Arial" w:eastAsia="Arial Unicode MS" w:hAnsi="Arial" w:cs="Arial"/>
          <w:i/>
          <w:sz w:val="22"/>
          <w:szCs w:val="24"/>
          <w:lang w:val="en-GB"/>
        </w:rPr>
        <w:t>[Insert guarantee reference number]</w:t>
      </w:r>
    </w:p>
    <w:p w14:paraId="122B17B4" w14:textId="77777777" w:rsidR="0011474D" w:rsidRPr="002B0574" w:rsidRDefault="0011474D" w:rsidP="0011474D">
      <w:pPr>
        <w:spacing w:after="360"/>
        <w:rPr>
          <w:rFonts w:ascii="Arial" w:eastAsia="Arial Unicode MS" w:hAnsi="Arial" w:cs="Arial"/>
          <w:sz w:val="22"/>
          <w:szCs w:val="24"/>
          <w:lang w:val="en-GB"/>
        </w:rPr>
      </w:pPr>
      <w:r w:rsidRPr="002B0574">
        <w:rPr>
          <w:rFonts w:ascii="Arial" w:eastAsia="Arial Unicode MS" w:hAnsi="Arial" w:cs="Arial"/>
          <w:b/>
          <w:sz w:val="22"/>
          <w:szCs w:val="24"/>
          <w:lang w:val="en-GB"/>
        </w:rPr>
        <w:t xml:space="preserve">Guarantor: </w:t>
      </w:r>
      <w:r w:rsidRPr="002B0574">
        <w:rPr>
          <w:rFonts w:ascii="Arial" w:eastAsia="Arial Unicode MS" w:hAnsi="Arial" w:cs="Arial"/>
          <w:i/>
          <w:sz w:val="22"/>
          <w:szCs w:val="24"/>
          <w:lang w:val="en-GB"/>
        </w:rPr>
        <w:t>[Insert name and address of place of issue, unless indicated in the letterhead]</w:t>
      </w:r>
    </w:p>
    <w:p w14:paraId="1A390CBD" w14:textId="4BA849F8" w:rsidR="0011474D" w:rsidRPr="002B0574" w:rsidRDefault="0011474D" w:rsidP="0011474D">
      <w:pPr>
        <w:spacing w:after="120"/>
        <w:rPr>
          <w:rFonts w:ascii="Arial" w:eastAsia="Arial Unicode MS" w:hAnsi="Arial" w:cs="Arial"/>
          <w:sz w:val="22"/>
          <w:szCs w:val="24"/>
          <w:lang w:val="en-GB"/>
        </w:rPr>
      </w:pPr>
      <w:r w:rsidRPr="002B0574">
        <w:rPr>
          <w:rFonts w:ascii="Arial" w:eastAsia="Arial Unicode MS" w:hAnsi="Arial" w:cs="Arial"/>
          <w:sz w:val="22"/>
          <w:szCs w:val="24"/>
          <w:lang w:val="en-GB"/>
        </w:rPr>
        <w:t xml:space="preserve">We have been informed that </w:t>
      </w:r>
      <w:r w:rsidRPr="002B0574">
        <w:rPr>
          <w:rFonts w:ascii="Arial" w:eastAsia="Arial Unicode MS" w:hAnsi="Arial" w:cs="Arial"/>
          <w:i/>
          <w:sz w:val="22"/>
          <w:szCs w:val="24"/>
          <w:lang w:val="en-GB"/>
        </w:rPr>
        <w:t>[Insert name and address of contractor, which in the case of a joint venture shall be the name and address of the joint venture]</w:t>
      </w:r>
      <w:r w:rsidRPr="002B0574">
        <w:rPr>
          <w:rFonts w:ascii="Arial" w:eastAsia="Arial Unicode MS" w:hAnsi="Arial" w:cs="Arial"/>
          <w:sz w:val="22"/>
          <w:szCs w:val="24"/>
          <w:lang w:val="en-GB"/>
        </w:rPr>
        <w:t xml:space="preserve"> (hereinafter called “the Applicant”) has entered into Contract No. </w:t>
      </w:r>
      <w:r w:rsidRPr="002B0574">
        <w:rPr>
          <w:rFonts w:ascii="Arial" w:eastAsia="Arial Unicode MS" w:hAnsi="Arial" w:cs="Arial"/>
          <w:i/>
          <w:sz w:val="22"/>
          <w:szCs w:val="24"/>
          <w:lang w:val="en-GB"/>
        </w:rPr>
        <w:t>[Insert reference number of the contract]</w:t>
      </w:r>
      <w:r w:rsidRPr="002B0574">
        <w:rPr>
          <w:rFonts w:ascii="Arial" w:eastAsia="Arial Unicode MS" w:hAnsi="Arial" w:cs="Arial"/>
          <w:sz w:val="22"/>
          <w:szCs w:val="24"/>
          <w:lang w:val="en-GB"/>
        </w:rPr>
        <w:t xml:space="preserve"> dated </w:t>
      </w:r>
      <w:r w:rsidRPr="002B0574">
        <w:rPr>
          <w:rFonts w:ascii="Arial" w:eastAsia="Arial Unicode MS" w:hAnsi="Arial" w:cs="Arial"/>
          <w:i/>
          <w:sz w:val="22"/>
          <w:szCs w:val="24"/>
          <w:lang w:val="en-GB"/>
        </w:rPr>
        <w:t>[Insert contract date]</w:t>
      </w:r>
      <w:r w:rsidRPr="002B0574">
        <w:rPr>
          <w:rFonts w:ascii="Arial" w:eastAsia="Arial Unicode MS" w:hAnsi="Arial" w:cs="Arial"/>
          <w:sz w:val="22"/>
          <w:szCs w:val="24"/>
          <w:lang w:val="en-GB"/>
        </w:rPr>
        <w:t xml:space="preserve"> with the Beneficiary, for the execution of </w:t>
      </w:r>
      <w:r w:rsidRPr="002B0574">
        <w:rPr>
          <w:rFonts w:ascii="Arial" w:eastAsia="Arial Unicode MS" w:hAnsi="Arial" w:cs="Arial"/>
          <w:i/>
          <w:sz w:val="22"/>
          <w:szCs w:val="24"/>
          <w:lang w:val="en-GB"/>
        </w:rPr>
        <w:t>[Insert object of the contract and brief description of Works]</w:t>
      </w:r>
      <w:r w:rsidRPr="002B0574">
        <w:rPr>
          <w:rFonts w:ascii="Arial" w:eastAsia="Arial Unicode MS" w:hAnsi="Arial" w:cs="Arial"/>
          <w:sz w:val="22"/>
          <w:szCs w:val="24"/>
          <w:lang w:val="en-GB"/>
        </w:rPr>
        <w:t xml:space="preserve"> (hereinafter called “the Contract”). Furthermore</w:t>
      </w:r>
      <w:r w:rsidR="002B0574" w:rsidRPr="002B0574">
        <w:rPr>
          <w:rFonts w:ascii="Arial" w:eastAsia="Arial Unicode MS" w:hAnsi="Arial" w:cs="Arial"/>
          <w:sz w:val="22"/>
          <w:szCs w:val="24"/>
          <w:lang w:val="en-GB"/>
        </w:rPr>
        <w:t>,</w:t>
      </w:r>
      <w:r w:rsidRPr="002B0574">
        <w:rPr>
          <w:rFonts w:ascii="Arial" w:eastAsia="Arial Unicode MS" w:hAnsi="Arial" w:cs="Arial"/>
          <w:sz w:val="22"/>
          <w:szCs w:val="24"/>
          <w:lang w:val="en-GB"/>
        </w:rPr>
        <w:t xml:space="preserve"> we understand that, according to the conditions of the Contract, a performance guarantee is required for </w:t>
      </w:r>
      <w:r w:rsidRPr="002B0574">
        <w:rPr>
          <w:rFonts w:ascii="Arial" w:eastAsia="Arial Unicode MS" w:hAnsi="Arial" w:cs="Arial"/>
          <w:i/>
          <w:sz w:val="22"/>
          <w:szCs w:val="24"/>
          <w:lang w:val="en-GB"/>
        </w:rPr>
        <w:t>[Insert percentage in words and figures</w:t>
      </w:r>
      <w:r w:rsidR="002B0574" w:rsidRPr="002B0574">
        <w:rPr>
          <w:rFonts w:ascii="Arial" w:eastAsia="Arial Unicode MS" w:hAnsi="Arial" w:cs="Arial"/>
          <w:i/>
          <w:sz w:val="22"/>
          <w:szCs w:val="24"/>
          <w:lang w:val="en-GB"/>
        </w:rPr>
        <w:t>]</w:t>
      </w:r>
      <w:r w:rsidR="002B0574" w:rsidRPr="002B0574">
        <w:rPr>
          <w:rFonts w:ascii="Arial" w:eastAsia="Arial Unicode MS" w:hAnsi="Arial" w:cs="Arial"/>
          <w:sz w:val="22"/>
          <w:szCs w:val="24"/>
          <w:lang w:val="en-GB"/>
        </w:rPr>
        <w:t xml:space="preserve"> %</w:t>
      </w:r>
      <w:r w:rsidRPr="002B0574">
        <w:rPr>
          <w:rFonts w:ascii="Arial" w:eastAsia="Arial Unicode MS" w:hAnsi="Arial" w:cs="Arial"/>
          <w:sz w:val="22"/>
          <w:szCs w:val="24"/>
          <w:lang w:val="en-GB"/>
        </w:rPr>
        <w:t xml:space="preserve"> of the contract price.</w:t>
      </w:r>
    </w:p>
    <w:p w14:paraId="19AA78EB" w14:textId="77777777" w:rsidR="0011474D" w:rsidRPr="002B0574" w:rsidRDefault="0011474D" w:rsidP="0011474D">
      <w:pPr>
        <w:spacing w:after="120"/>
        <w:rPr>
          <w:rFonts w:ascii="Arial" w:eastAsia="Arial Unicode MS" w:hAnsi="Arial" w:cs="Arial"/>
          <w:sz w:val="22"/>
          <w:szCs w:val="24"/>
          <w:lang w:val="en-GB"/>
        </w:rPr>
      </w:pPr>
      <w:r w:rsidRPr="002B0574">
        <w:rPr>
          <w:rFonts w:ascii="Arial" w:eastAsia="Arial Unicode MS" w:hAnsi="Arial" w:cs="Arial"/>
          <w:sz w:val="22"/>
          <w:szCs w:val="24"/>
          <w:lang w:val="en-GB"/>
        </w:rPr>
        <w:t xml:space="preserve">Waiving all objections and defences, we, as Guarantor, hereby irrevocably and independently undertake to pay the Beneficiary,  any sum or sums not exceeding in total an amount of </w:t>
      </w:r>
      <w:r w:rsidRPr="002B0574">
        <w:rPr>
          <w:rFonts w:ascii="Arial" w:eastAsia="Arial Unicode MS" w:hAnsi="Arial" w:cs="Arial"/>
          <w:i/>
          <w:sz w:val="22"/>
          <w:szCs w:val="24"/>
          <w:lang w:val="en-GB"/>
        </w:rPr>
        <w:t>[Insert guarantee amount and currency in words and figures]</w:t>
      </w:r>
      <w:r w:rsidRPr="002B0574">
        <w:rPr>
          <w:rStyle w:val="FootnoteReference"/>
          <w:rFonts w:ascii="Arial" w:eastAsia="Arial Unicode MS" w:hAnsi="Arial" w:cs="Arial"/>
          <w:i/>
          <w:sz w:val="22"/>
          <w:szCs w:val="24"/>
          <w:lang w:val="en-GB"/>
        </w:rPr>
        <w:footnoteReference w:id="10"/>
      </w:r>
      <w:r w:rsidRPr="002B0574">
        <w:rPr>
          <w:rFonts w:ascii="Arial" w:eastAsia="Arial Unicode MS" w:hAnsi="Arial" w:cs="Arial"/>
          <w:i/>
          <w:sz w:val="22"/>
          <w:szCs w:val="24"/>
          <w:lang w:val="en-GB"/>
        </w:rPr>
        <w:t xml:space="preserve"> </w:t>
      </w:r>
      <w:r w:rsidRPr="002B0574">
        <w:rPr>
          <w:rFonts w:ascii="Arial" w:eastAsia="Arial Unicode MS" w:hAnsi="Arial" w:cs="Arial"/>
          <w:sz w:val="22"/>
          <w:szCs w:val="24"/>
          <w:lang w:val="en-GB"/>
        </w:rPr>
        <w:t>upon receipt by us</w:t>
      </w:r>
      <w:r w:rsidRPr="002B0574">
        <w:rPr>
          <w:rFonts w:ascii="Arial" w:eastAsia="Arial Unicode MS" w:hAnsi="Arial" w:cs="Arial"/>
          <w:i/>
          <w:sz w:val="22"/>
          <w:szCs w:val="24"/>
          <w:lang w:val="en-GB"/>
        </w:rPr>
        <w:t xml:space="preserve"> </w:t>
      </w:r>
      <w:r w:rsidRPr="002B0574">
        <w:rPr>
          <w:rFonts w:ascii="Arial" w:eastAsia="Arial Unicode MS" w:hAnsi="Arial" w:cs="Arial"/>
          <w:sz w:val="22"/>
          <w:szCs w:val="24"/>
          <w:lang w:val="en-GB"/>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BED8312" w14:textId="77777777" w:rsidR="0011474D" w:rsidRPr="002B0574" w:rsidRDefault="0011474D" w:rsidP="0011474D">
      <w:pPr>
        <w:spacing w:after="120"/>
        <w:rPr>
          <w:rFonts w:ascii="Arial" w:eastAsia="Arial Unicode MS" w:hAnsi="Arial" w:cs="Arial"/>
          <w:sz w:val="22"/>
          <w:szCs w:val="24"/>
          <w:lang w:val="en-GB"/>
        </w:rPr>
      </w:pPr>
      <w:r w:rsidRPr="002B0574">
        <w:rPr>
          <w:rFonts w:ascii="Arial" w:eastAsia="Arial Unicode MS" w:hAnsi="Arial" w:cs="Arial"/>
          <w:i/>
          <w:sz w:val="22"/>
          <w:szCs w:val="24"/>
          <w:lang w:val="en-GB"/>
        </w:rPr>
        <w:t>[For guarantees issued in foreign currency insert the following:</w:t>
      </w:r>
    </w:p>
    <w:p w14:paraId="08DBBC60" w14:textId="206B5697" w:rsidR="00966F55" w:rsidRPr="002B0574" w:rsidRDefault="0011474D" w:rsidP="0011474D">
      <w:pPr>
        <w:spacing w:after="120"/>
        <w:rPr>
          <w:rFonts w:ascii="Arial" w:eastAsia="Arial Unicode MS" w:hAnsi="Arial" w:cs="Arial"/>
          <w:sz w:val="22"/>
          <w:szCs w:val="24"/>
          <w:lang w:val="en-GB"/>
        </w:rPr>
      </w:pPr>
      <w:r w:rsidRPr="002B0574">
        <w:rPr>
          <w:rFonts w:ascii="Arial" w:eastAsia="Arial Unicode MS" w:hAnsi="Arial" w:cs="Arial"/>
          <w:sz w:val="22"/>
          <w:szCs w:val="24"/>
          <w:lang w:val="en-GB"/>
        </w:rPr>
        <w:t xml:space="preserve">In the event of any claim under this guarantee, payment shall be effected to KfW, Frankfurt am Main (BIC: KFWIDEFF, BLZ 500 204 00), account no. 38 000 000 00 (IBAN: DE53 5002 0400 3800 0000 00), for the account of </w:t>
      </w:r>
      <w:r w:rsidRPr="002B0574">
        <w:rPr>
          <w:rFonts w:ascii="Arial" w:eastAsia="Arial Unicode MS" w:hAnsi="Arial" w:cs="Arial"/>
          <w:i/>
          <w:sz w:val="22"/>
          <w:szCs w:val="24"/>
          <w:lang w:val="en-GB"/>
        </w:rPr>
        <w:t>[Insert name of the Purchaser and the Purchaser’s country]</w:t>
      </w:r>
      <w:r w:rsidRPr="002B0574">
        <w:rPr>
          <w:rFonts w:ascii="Arial" w:eastAsia="Arial Unicode MS" w:hAnsi="Arial" w:cs="Arial"/>
          <w:sz w:val="22"/>
          <w:szCs w:val="24"/>
          <w:lang w:val="en-GB"/>
        </w:rPr>
        <w:t>.</w:t>
      </w:r>
    </w:p>
    <w:p w14:paraId="64A4BBEC" w14:textId="77777777" w:rsidR="0011474D" w:rsidRPr="002B0574" w:rsidRDefault="0011474D" w:rsidP="0011474D">
      <w:pPr>
        <w:spacing w:after="120"/>
        <w:rPr>
          <w:rFonts w:ascii="Arial" w:eastAsia="Arial Unicode MS" w:hAnsi="Arial" w:cs="Arial"/>
          <w:sz w:val="22"/>
          <w:szCs w:val="24"/>
          <w:lang w:val="en-GB"/>
        </w:rPr>
      </w:pPr>
      <w:r w:rsidRPr="002B0574">
        <w:rPr>
          <w:rFonts w:ascii="Arial" w:eastAsia="Arial Unicode MS" w:hAnsi="Arial" w:cs="Arial"/>
          <w:i/>
          <w:sz w:val="22"/>
          <w:szCs w:val="24"/>
          <w:lang w:val="en-GB"/>
        </w:rPr>
        <w:t>[For guarantees issued in local currency insert the following:</w:t>
      </w:r>
    </w:p>
    <w:p w14:paraId="1ECA4273" w14:textId="77777777" w:rsidR="0011474D" w:rsidRPr="002B0574" w:rsidRDefault="0011474D" w:rsidP="0011474D">
      <w:pPr>
        <w:spacing w:after="120"/>
        <w:rPr>
          <w:rFonts w:ascii="Arial" w:eastAsia="Arial Unicode MS" w:hAnsi="Arial" w:cs="Arial"/>
          <w:sz w:val="22"/>
          <w:szCs w:val="24"/>
          <w:lang w:val="en-GB"/>
        </w:rPr>
      </w:pPr>
      <w:r w:rsidRPr="002B0574">
        <w:rPr>
          <w:rFonts w:ascii="Arial" w:eastAsia="Arial Unicode MS" w:hAnsi="Arial" w:cs="Arial"/>
          <w:sz w:val="22"/>
          <w:szCs w:val="24"/>
          <w:lang w:val="en-GB"/>
        </w:rPr>
        <w:t xml:space="preserve">In the event of any claim under this guarantee, payment shall be effected to </w:t>
      </w:r>
      <w:r w:rsidRPr="002B0574">
        <w:rPr>
          <w:rFonts w:ascii="Arial" w:eastAsia="Arial Unicode MS" w:hAnsi="Arial" w:cs="Arial"/>
          <w:i/>
          <w:sz w:val="22"/>
          <w:szCs w:val="24"/>
          <w:lang w:val="en-GB"/>
        </w:rPr>
        <w:t>[Insert the account on which payments are to be made]</w:t>
      </w:r>
      <w:r w:rsidRPr="002B0574">
        <w:rPr>
          <w:rFonts w:ascii="Arial" w:eastAsia="Arial Unicode MS" w:hAnsi="Arial" w:cs="Arial"/>
          <w:sz w:val="22"/>
          <w:szCs w:val="24"/>
          <w:lang w:val="en-GB"/>
        </w:rPr>
        <w:t xml:space="preserve">, for the account of </w:t>
      </w:r>
      <w:r w:rsidRPr="002B0574">
        <w:rPr>
          <w:rFonts w:ascii="Arial" w:eastAsia="Arial Unicode MS" w:hAnsi="Arial" w:cs="Arial"/>
          <w:i/>
          <w:sz w:val="22"/>
          <w:szCs w:val="24"/>
          <w:lang w:val="en-GB"/>
        </w:rPr>
        <w:t>[Insert name of the Purchaser and the Purchaser’s country]</w:t>
      </w:r>
      <w:r w:rsidRPr="002B0574">
        <w:rPr>
          <w:rFonts w:ascii="Arial" w:eastAsia="Arial Unicode MS" w:hAnsi="Arial" w:cs="Arial"/>
          <w:sz w:val="22"/>
          <w:szCs w:val="24"/>
          <w:lang w:val="en-GB"/>
        </w:rPr>
        <w:t>.</w:t>
      </w:r>
    </w:p>
    <w:p w14:paraId="5063F6F7" w14:textId="77777777" w:rsidR="0011474D" w:rsidRPr="002B0574" w:rsidRDefault="0011474D" w:rsidP="0011474D">
      <w:pPr>
        <w:spacing w:after="120"/>
        <w:rPr>
          <w:rFonts w:ascii="Arial" w:eastAsia="Arial Unicode MS" w:hAnsi="Arial" w:cs="Arial"/>
          <w:sz w:val="22"/>
          <w:szCs w:val="24"/>
          <w:lang w:val="en-GB"/>
        </w:rPr>
      </w:pPr>
      <w:r w:rsidRPr="002B0574">
        <w:rPr>
          <w:rFonts w:ascii="Arial" w:eastAsia="Arial Unicode MS" w:hAnsi="Arial" w:cs="Arial"/>
          <w:sz w:val="22"/>
          <w:szCs w:val="24"/>
          <w:lang w:val="en-GB"/>
        </w:rPr>
        <w:t xml:space="preserve">This guarantee shall expire not later than </w:t>
      </w:r>
      <w:r w:rsidRPr="002B0574">
        <w:rPr>
          <w:rFonts w:ascii="Arial" w:eastAsia="Arial Unicode MS" w:hAnsi="Arial" w:cs="Arial"/>
          <w:i/>
          <w:sz w:val="22"/>
          <w:szCs w:val="24"/>
          <w:lang w:val="en-GB"/>
        </w:rPr>
        <w:t>[Insert expiry date]</w:t>
      </w:r>
      <w:r w:rsidRPr="002B0574">
        <w:rPr>
          <w:rStyle w:val="FootnoteReference"/>
          <w:rFonts w:ascii="Arial" w:eastAsia="Arial Unicode MS" w:hAnsi="Arial" w:cs="Arial"/>
          <w:i/>
          <w:sz w:val="22"/>
          <w:szCs w:val="24"/>
          <w:lang w:val="en-GB"/>
        </w:rPr>
        <w:footnoteReference w:id="11"/>
      </w:r>
      <w:r w:rsidRPr="002B0574">
        <w:rPr>
          <w:rFonts w:ascii="Arial" w:eastAsia="Arial Unicode MS" w:hAnsi="Arial" w:cs="Arial"/>
          <w:sz w:val="22"/>
          <w:szCs w:val="24"/>
          <w:lang w:val="en-GB"/>
        </w:rPr>
        <w:t>.</w:t>
      </w:r>
    </w:p>
    <w:p w14:paraId="26063C9F" w14:textId="77777777" w:rsidR="0011474D" w:rsidRPr="002B0574" w:rsidRDefault="0011474D" w:rsidP="0011474D">
      <w:pPr>
        <w:spacing w:after="120"/>
        <w:rPr>
          <w:rFonts w:ascii="Arial" w:eastAsia="Arial Unicode MS" w:hAnsi="Arial" w:cs="Arial"/>
          <w:sz w:val="22"/>
          <w:szCs w:val="24"/>
          <w:lang w:val="en-GB"/>
        </w:rPr>
      </w:pPr>
      <w:r w:rsidRPr="002B0574">
        <w:rPr>
          <w:rFonts w:ascii="Arial" w:eastAsia="Arial Unicode MS" w:hAnsi="Arial" w:cs="Arial"/>
          <w:sz w:val="22"/>
          <w:szCs w:val="24"/>
          <w:lang w:val="en-GB"/>
        </w:rPr>
        <w:t>By this date we must have received any claims for payment by letter or encoded telecommunication.</w:t>
      </w:r>
    </w:p>
    <w:p w14:paraId="58505FE6" w14:textId="77777777" w:rsidR="0011474D" w:rsidRPr="002B0574" w:rsidRDefault="0011474D" w:rsidP="0011474D">
      <w:pPr>
        <w:spacing w:after="120"/>
        <w:rPr>
          <w:rFonts w:ascii="Arial" w:eastAsia="Arial Unicode MS" w:hAnsi="Arial" w:cs="Arial"/>
          <w:sz w:val="22"/>
          <w:szCs w:val="24"/>
          <w:lang w:val="en-GB"/>
        </w:rPr>
      </w:pPr>
      <w:r w:rsidRPr="002B0574">
        <w:rPr>
          <w:rFonts w:ascii="Arial" w:eastAsia="Arial Unicode MS" w:hAnsi="Arial" w:cs="Arial"/>
          <w:sz w:val="22"/>
          <w:szCs w:val="24"/>
          <w:lang w:val="en-GB"/>
        </w:rPr>
        <w:t>It is understood that you will return this guarantee to us on expiry or after payment of the total amount to be claimed hereunder.</w:t>
      </w:r>
    </w:p>
    <w:p w14:paraId="1258D84B" w14:textId="27219755" w:rsidR="0011474D" w:rsidRPr="002B0574" w:rsidRDefault="0011474D" w:rsidP="002B0574">
      <w:pPr>
        <w:spacing w:after="520"/>
        <w:rPr>
          <w:rFonts w:ascii="Arial" w:eastAsia="Arial Unicode MS" w:hAnsi="Arial" w:cs="Arial"/>
          <w:sz w:val="22"/>
          <w:szCs w:val="24"/>
          <w:lang w:val="en-GB"/>
        </w:rPr>
      </w:pPr>
      <w:bookmarkStart w:id="251" w:name="_Toc475090331"/>
      <w:bookmarkStart w:id="252" w:name="_Toc348001573"/>
      <w:bookmarkStart w:id="253" w:name="_Toc471555886"/>
      <w:bookmarkStart w:id="254" w:name="_Toc438907299"/>
      <w:bookmarkStart w:id="255" w:name="_Toc438907199"/>
      <w:bookmarkStart w:id="256" w:name="_Toc428352208"/>
      <w:r w:rsidRPr="002B0574">
        <w:rPr>
          <w:rFonts w:ascii="Arial" w:eastAsia="Arial Unicode MS" w:hAnsi="Arial" w:cs="Arial"/>
          <w:i/>
          <w:sz w:val="22"/>
          <w:szCs w:val="24"/>
          <w:lang w:val="en-GB"/>
        </w:rPr>
        <w:t>[As preferred option regarding guarantee rules insert</w:t>
      </w:r>
      <w:r w:rsidRPr="002B0574">
        <w:rPr>
          <w:rStyle w:val="FootnoteReference"/>
          <w:rFonts w:ascii="Arial" w:eastAsia="Arial Unicode MS" w:hAnsi="Arial" w:cs="Arial"/>
          <w:i/>
          <w:sz w:val="22"/>
          <w:szCs w:val="24"/>
          <w:lang w:val="en-GB"/>
        </w:rPr>
        <w:footnoteReference w:id="12"/>
      </w:r>
      <w:r w:rsidRPr="002B0574">
        <w:rPr>
          <w:rFonts w:ascii="Arial" w:eastAsia="Arial Unicode MS" w:hAnsi="Arial" w:cs="Arial"/>
          <w:i/>
          <w:sz w:val="22"/>
          <w:szCs w:val="24"/>
          <w:lang w:val="en-GB"/>
        </w:rPr>
        <w:t xml:space="preserve">: </w:t>
      </w:r>
      <w:r w:rsidRPr="002B0574">
        <w:rPr>
          <w:rFonts w:ascii="Arial" w:eastAsia="Arial Unicode MS" w:hAnsi="Arial" w:cs="Arial"/>
          <w:sz w:val="22"/>
          <w:szCs w:val="24"/>
          <w:lang w:val="en-GB"/>
        </w:rPr>
        <w:t>This guarantee is subject to the Uniform Rules for Demand Guarantees (URDG) 2010 Revision, ICC Publication No. 758, except that the supporting statement under Article 15(a) is hereby excluded.</w:t>
      </w:r>
      <w:r w:rsidRPr="002B0574">
        <w:rPr>
          <w:rFonts w:ascii="Arial" w:eastAsia="Arial Unicode MS" w:hAnsi="Arial" w:cs="Arial"/>
          <w:i/>
          <w:sz w:val="22"/>
          <w:szCs w:val="24"/>
          <w:lang w:val="en-GB"/>
        </w:rPr>
        <w:t>]</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2"/>
        <w:gridCol w:w="756"/>
        <w:gridCol w:w="3968"/>
      </w:tblGrid>
      <w:tr w:rsidR="0011474D" w:rsidRPr="002B0574" w14:paraId="2AB0934F" w14:textId="77777777" w:rsidTr="00C015DB">
        <w:tc>
          <w:tcPr>
            <w:tcW w:w="4207" w:type="dxa"/>
            <w:tcBorders>
              <w:top w:val="single" w:sz="4" w:space="0" w:color="auto"/>
              <w:left w:val="nil"/>
              <w:bottom w:val="nil"/>
              <w:right w:val="nil"/>
            </w:tcBorders>
            <w:hideMark/>
          </w:tcPr>
          <w:p w14:paraId="756E760E" w14:textId="77777777" w:rsidR="0011474D" w:rsidRPr="002B0574" w:rsidRDefault="0011474D" w:rsidP="00C015DB">
            <w:pPr>
              <w:spacing w:before="60" w:after="200" w:line="276" w:lineRule="auto"/>
              <w:jc w:val="center"/>
              <w:rPr>
                <w:rFonts w:ascii="Arial" w:hAnsi="Arial" w:cs="Arial"/>
                <w:sz w:val="22"/>
                <w:szCs w:val="24"/>
                <w:lang w:val="en-GB"/>
              </w:rPr>
            </w:pPr>
            <w:r w:rsidRPr="002B0574">
              <w:rPr>
                <w:rFonts w:ascii="Arial" w:hAnsi="Arial" w:cs="Arial"/>
                <w:sz w:val="22"/>
                <w:szCs w:val="24"/>
                <w:lang w:val="en-GB"/>
              </w:rPr>
              <w:lastRenderedPageBreak/>
              <w:t>Place, date</w:t>
            </w:r>
          </w:p>
        </w:tc>
        <w:tc>
          <w:tcPr>
            <w:tcW w:w="805" w:type="dxa"/>
            <w:tcBorders>
              <w:top w:val="nil"/>
              <w:left w:val="nil"/>
              <w:bottom w:val="nil"/>
              <w:right w:val="nil"/>
            </w:tcBorders>
          </w:tcPr>
          <w:p w14:paraId="29B3FBDC" w14:textId="77777777" w:rsidR="0011474D" w:rsidRPr="002B0574" w:rsidRDefault="0011474D" w:rsidP="00C015DB">
            <w:pPr>
              <w:spacing w:after="200" w:line="276" w:lineRule="auto"/>
              <w:jc w:val="center"/>
              <w:rPr>
                <w:rFonts w:ascii="Arial" w:hAnsi="Arial" w:cs="Arial"/>
                <w:sz w:val="22"/>
                <w:szCs w:val="24"/>
                <w:lang w:val="en-GB"/>
              </w:rPr>
            </w:pPr>
          </w:p>
        </w:tc>
        <w:tc>
          <w:tcPr>
            <w:tcW w:w="4207" w:type="dxa"/>
            <w:tcBorders>
              <w:top w:val="single" w:sz="4" w:space="0" w:color="auto"/>
              <w:left w:val="nil"/>
              <w:bottom w:val="nil"/>
              <w:right w:val="nil"/>
            </w:tcBorders>
            <w:hideMark/>
          </w:tcPr>
          <w:p w14:paraId="78D1FBAA" w14:textId="77777777" w:rsidR="0011474D" w:rsidRPr="002B0574" w:rsidRDefault="0011474D" w:rsidP="00C015DB">
            <w:pPr>
              <w:spacing w:before="60" w:after="200" w:line="276" w:lineRule="auto"/>
              <w:jc w:val="center"/>
              <w:rPr>
                <w:rFonts w:ascii="Arial" w:hAnsi="Arial" w:cs="Arial"/>
                <w:sz w:val="22"/>
                <w:szCs w:val="24"/>
                <w:lang w:val="en-GB"/>
              </w:rPr>
            </w:pPr>
            <w:r w:rsidRPr="002B0574">
              <w:rPr>
                <w:rFonts w:ascii="Arial" w:hAnsi="Arial" w:cs="Arial"/>
                <w:sz w:val="22"/>
                <w:szCs w:val="24"/>
                <w:lang w:val="en-GB"/>
              </w:rPr>
              <w:t>Guarantor’s authorized signature(s)</w:t>
            </w:r>
          </w:p>
        </w:tc>
      </w:tr>
    </w:tbl>
    <w:p w14:paraId="1DC90197" w14:textId="77777777" w:rsidR="00D34543" w:rsidRPr="00E44C76" w:rsidRDefault="00D34543" w:rsidP="00052C7D">
      <w:pPr>
        <w:pStyle w:val="SectionXberschriften"/>
      </w:pPr>
      <w:bookmarkStart w:id="257" w:name="_Toc520133821"/>
      <w:bookmarkEnd w:id="220"/>
      <w:bookmarkEnd w:id="251"/>
      <w:bookmarkEnd w:id="252"/>
      <w:bookmarkEnd w:id="253"/>
      <w:bookmarkEnd w:id="254"/>
      <w:bookmarkEnd w:id="255"/>
      <w:bookmarkEnd w:id="256"/>
      <w:r w:rsidRPr="00E44C76">
        <w:t>Retention Money Security</w:t>
      </w:r>
      <w:bookmarkEnd w:id="257"/>
    </w:p>
    <w:p w14:paraId="434EB84D" w14:textId="41EDD98F" w:rsidR="00FE6CFE" w:rsidRPr="002B0574" w:rsidRDefault="00FE6CFE" w:rsidP="00FE6CFE">
      <w:pPr>
        <w:tabs>
          <w:tab w:val="right" w:pos="8789"/>
        </w:tabs>
        <w:spacing w:after="120"/>
        <w:rPr>
          <w:rFonts w:ascii="Arial" w:eastAsia="Arial Unicode MS" w:hAnsi="Arial" w:cs="Arial"/>
          <w:i/>
          <w:sz w:val="22"/>
          <w:szCs w:val="24"/>
          <w:lang w:val="en-GB"/>
        </w:rPr>
      </w:pPr>
      <w:r w:rsidRPr="002B0574">
        <w:rPr>
          <w:rFonts w:ascii="Arial" w:eastAsia="Arial Unicode MS" w:hAnsi="Arial" w:cs="Arial"/>
          <w:b/>
          <w:sz w:val="22"/>
          <w:szCs w:val="24"/>
          <w:lang w:val="en-GB"/>
        </w:rPr>
        <w:t>Beneficiary:</w:t>
      </w:r>
      <w:r w:rsidRPr="002B0574">
        <w:rPr>
          <w:rFonts w:ascii="Arial" w:eastAsia="Arial Unicode MS" w:hAnsi="Arial" w:cs="Arial"/>
          <w:b/>
          <w:sz w:val="22"/>
          <w:szCs w:val="24"/>
          <w:lang w:val="en-GB"/>
        </w:rPr>
        <w:tab/>
      </w:r>
      <w:r w:rsidR="009F20AC" w:rsidRPr="009F20AC">
        <w:rPr>
          <w:rFonts w:ascii="Arial" w:hAnsi="Arial" w:cs="Arial"/>
          <w:b/>
          <w:bCs/>
          <w:i/>
          <w:iCs/>
          <w:color w:val="333333"/>
          <w:sz w:val="22"/>
          <w:szCs w:val="22"/>
          <w:shd w:val="clear" w:color="auto" w:fill="FFFFFF"/>
        </w:rPr>
        <w:t>Western Balkans 6 Chamber Investment Forum (WB6 CIF)</w:t>
      </w:r>
      <w:r w:rsidR="009F20AC" w:rsidRPr="002B0574" w:rsidDel="009F20AC">
        <w:rPr>
          <w:rFonts w:ascii="Arial" w:hAnsi="Arial" w:cs="Arial"/>
          <w:i/>
          <w:iCs/>
          <w:sz w:val="22"/>
          <w:szCs w:val="24"/>
          <w:lang w:val="en-GB"/>
        </w:rPr>
        <w:t xml:space="preserve"> </w:t>
      </w:r>
    </w:p>
    <w:p w14:paraId="3E012F86" w14:textId="77777777" w:rsidR="00FE6CFE" w:rsidRPr="002B0574" w:rsidRDefault="00FE6CFE" w:rsidP="00FE6CFE">
      <w:pPr>
        <w:tabs>
          <w:tab w:val="right" w:pos="8789"/>
        </w:tabs>
        <w:spacing w:after="120"/>
        <w:rPr>
          <w:rFonts w:ascii="Arial" w:eastAsia="Arial Unicode MS" w:hAnsi="Arial" w:cs="Arial"/>
          <w:sz w:val="22"/>
          <w:szCs w:val="24"/>
          <w:lang w:val="en-GB"/>
        </w:rPr>
      </w:pPr>
      <w:r w:rsidRPr="002B0574">
        <w:rPr>
          <w:rFonts w:ascii="Arial" w:eastAsia="Arial Unicode MS" w:hAnsi="Arial" w:cs="Arial"/>
          <w:b/>
          <w:sz w:val="22"/>
          <w:szCs w:val="24"/>
          <w:lang w:val="en-GB"/>
        </w:rPr>
        <w:t>Date:</w:t>
      </w:r>
      <w:r w:rsidRPr="002B0574">
        <w:rPr>
          <w:rFonts w:ascii="Arial" w:eastAsia="Arial Unicode MS" w:hAnsi="Arial" w:cs="Arial"/>
          <w:sz w:val="22"/>
          <w:szCs w:val="24"/>
          <w:lang w:val="en-GB"/>
        </w:rPr>
        <w:tab/>
      </w:r>
      <w:r w:rsidRPr="002B0574">
        <w:rPr>
          <w:rFonts w:ascii="Arial" w:hAnsi="Arial" w:cs="Arial"/>
          <w:i/>
          <w:iCs/>
          <w:sz w:val="22"/>
          <w:szCs w:val="24"/>
          <w:lang w:val="en-GB"/>
        </w:rPr>
        <w:t>[Insert date of issue]</w:t>
      </w:r>
    </w:p>
    <w:p w14:paraId="4E890171" w14:textId="77777777" w:rsidR="00FE6CFE" w:rsidRPr="002B0574" w:rsidRDefault="00FE6CFE" w:rsidP="00FE6CFE">
      <w:pPr>
        <w:tabs>
          <w:tab w:val="right" w:pos="8789"/>
        </w:tabs>
        <w:spacing w:after="120"/>
        <w:rPr>
          <w:rFonts w:ascii="Arial" w:eastAsia="Arial Unicode MS" w:hAnsi="Arial" w:cs="Arial"/>
          <w:sz w:val="22"/>
          <w:szCs w:val="24"/>
          <w:lang w:val="en-GB"/>
        </w:rPr>
      </w:pPr>
      <w:r w:rsidRPr="002B0574">
        <w:rPr>
          <w:rFonts w:ascii="Arial" w:eastAsia="Arial Unicode MS" w:hAnsi="Arial" w:cs="Arial"/>
          <w:b/>
          <w:sz w:val="22"/>
          <w:szCs w:val="24"/>
          <w:lang w:val="en-GB"/>
        </w:rPr>
        <w:t>RETENTION MONEY GUARANTEE No.:</w:t>
      </w:r>
      <w:r w:rsidRPr="002B0574">
        <w:rPr>
          <w:rFonts w:ascii="Arial" w:eastAsia="Arial Unicode MS" w:hAnsi="Arial" w:cs="Arial"/>
          <w:sz w:val="22"/>
          <w:szCs w:val="24"/>
          <w:lang w:val="en-GB"/>
        </w:rPr>
        <w:tab/>
      </w:r>
      <w:r w:rsidRPr="002B0574">
        <w:rPr>
          <w:rFonts w:ascii="Arial" w:eastAsia="Arial Unicode MS" w:hAnsi="Arial" w:cs="Arial"/>
          <w:i/>
          <w:sz w:val="22"/>
          <w:szCs w:val="24"/>
          <w:lang w:val="en-GB"/>
        </w:rPr>
        <w:t>[Insert guarantee reference number]</w:t>
      </w:r>
    </w:p>
    <w:p w14:paraId="79093D1D" w14:textId="77777777" w:rsidR="00FE6CFE" w:rsidRPr="002B0574" w:rsidRDefault="00FE6CFE" w:rsidP="0011474D">
      <w:pPr>
        <w:spacing w:after="360"/>
        <w:rPr>
          <w:rFonts w:ascii="Arial" w:eastAsia="Arial Unicode MS" w:hAnsi="Arial" w:cs="Arial"/>
          <w:sz w:val="22"/>
          <w:szCs w:val="24"/>
          <w:lang w:val="en-GB"/>
        </w:rPr>
      </w:pPr>
      <w:r w:rsidRPr="002B0574">
        <w:rPr>
          <w:rFonts w:ascii="Arial" w:eastAsia="Arial Unicode MS" w:hAnsi="Arial" w:cs="Arial"/>
          <w:b/>
          <w:sz w:val="22"/>
          <w:szCs w:val="24"/>
          <w:lang w:val="en-GB"/>
        </w:rPr>
        <w:t xml:space="preserve">Guarantor: </w:t>
      </w:r>
      <w:r w:rsidRPr="002B0574">
        <w:rPr>
          <w:rFonts w:ascii="Arial" w:eastAsia="Arial Unicode MS" w:hAnsi="Arial" w:cs="Arial"/>
          <w:i/>
          <w:sz w:val="22"/>
          <w:szCs w:val="24"/>
          <w:lang w:val="en-GB"/>
        </w:rPr>
        <w:t>[Insert name and address of place of issue, unless indicated in the letterhead]</w:t>
      </w:r>
    </w:p>
    <w:p w14:paraId="727A8568" w14:textId="77777777" w:rsidR="00FE6CFE" w:rsidRPr="002B0574" w:rsidRDefault="00FE6CFE"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 xml:space="preserve">We have been informed that </w:t>
      </w:r>
      <w:r w:rsidRPr="002B0574">
        <w:rPr>
          <w:rFonts w:ascii="Arial" w:eastAsia="Arial Unicode MS" w:hAnsi="Arial" w:cs="Arial"/>
          <w:i/>
          <w:sz w:val="22"/>
          <w:szCs w:val="24"/>
          <w:lang w:val="en-GB"/>
        </w:rPr>
        <w:t>[Insert name and address of contractor, which in the case of a joint venture shall be the name and address of the joint venture]</w:t>
      </w:r>
      <w:r w:rsidRPr="002B0574">
        <w:rPr>
          <w:rFonts w:ascii="Arial" w:eastAsia="Arial Unicode MS" w:hAnsi="Arial" w:cs="Arial"/>
          <w:sz w:val="22"/>
          <w:szCs w:val="24"/>
          <w:lang w:val="en-GB"/>
        </w:rPr>
        <w:t xml:space="preserve"> (hereinafter called “the Applicant”) has entered into Contract No. </w:t>
      </w:r>
      <w:r w:rsidRPr="002B0574">
        <w:rPr>
          <w:rFonts w:ascii="Arial" w:eastAsia="Arial Unicode MS" w:hAnsi="Arial" w:cs="Arial"/>
          <w:i/>
          <w:sz w:val="22"/>
          <w:szCs w:val="24"/>
          <w:lang w:val="en-GB"/>
        </w:rPr>
        <w:t>[Insert reference number of the contract]</w:t>
      </w:r>
      <w:r w:rsidRPr="002B0574">
        <w:rPr>
          <w:rFonts w:ascii="Arial" w:eastAsia="Arial Unicode MS" w:hAnsi="Arial" w:cs="Arial"/>
          <w:sz w:val="22"/>
          <w:szCs w:val="24"/>
          <w:lang w:val="en-GB"/>
        </w:rPr>
        <w:t xml:space="preserve"> dated </w:t>
      </w:r>
      <w:r w:rsidRPr="002B0574">
        <w:rPr>
          <w:rFonts w:ascii="Arial" w:eastAsia="Arial Unicode MS" w:hAnsi="Arial" w:cs="Arial"/>
          <w:i/>
          <w:sz w:val="22"/>
          <w:szCs w:val="24"/>
          <w:lang w:val="en-GB"/>
        </w:rPr>
        <w:t>[Insert contract date]</w:t>
      </w:r>
      <w:r w:rsidRPr="002B0574">
        <w:rPr>
          <w:rFonts w:ascii="Arial" w:eastAsia="Arial Unicode MS" w:hAnsi="Arial" w:cs="Arial"/>
          <w:sz w:val="22"/>
          <w:szCs w:val="24"/>
          <w:lang w:val="en-GB"/>
        </w:rPr>
        <w:t xml:space="preserve"> with the Beneficiary, for the execution of </w:t>
      </w:r>
      <w:r w:rsidRPr="002B0574">
        <w:rPr>
          <w:rFonts w:ascii="Arial" w:eastAsia="Arial Unicode MS" w:hAnsi="Arial" w:cs="Arial"/>
          <w:i/>
          <w:sz w:val="22"/>
          <w:szCs w:val="24"/>
          <w:lang w:val="en-GB"/>
        </w:rPr>
        <w:t>[Insert object of the contract and brief description of Works]</w:t>
      </w:r>
      <w:r w:rsidRPr="002B0574">
        <w:rPr>
          <w:rFonts w:ascii="Arial" w:eastAsia="Arial Unicode MS" w:hAnsi="Arial" w:cs="Arial"/>
          <w:sz w:val="22"/>
          <w:szCs w:val="24"/>
          <w:lang w:val="en-GB"/>
        </w:rPr>
        <w:t xml:space="preserve"> (hereinafter called “the Contract”).</w:t>
      </w:r>
    </w:p>
    <w:p w14:paraId="615CDAFE" w14:textId="77777777" w:rsidR="00FE6CFE" w:rsidRPr="002B0574" w:rsidRDefault="00FE6CFE"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2B0574">
        <w:rPr>
          <w:rFonts w:ascii="Arial" w:hAnsi="Arial" w:cs="Arial"/>
          <w:i/>
          <w:iCs/>
          <w:sz w:val="22"/>
          <w:szCs w:val="24"/>
          <w:lang w:val="en-GB"/>
        </w:rPr>
        <w:t xml:space="preserve">[insert </w:t>
      </w:r>
      <w:r w:rsidRPr="002B0574">
        <w:rPr>
          <w:rFonts w:ascii="Arial" w:hAnsi="Arial" w:cs="Arial"/>
          <w:i/>
          <w:sz w:val="22"/>
          <w:szCs w:val="24"/>
          <w:lang w:val="en-GB"/>
        </w:rPr>
        <w:t xml:space="preserve">the second half of the Retention Money </w:t>
      </w:r>
      <w:r w:rsidRPr="002B0574">
        <w:rPr>
          <w:rFonts w:ascii="Arial" w:hAnsi="Arial" w:cs="Arial"/>
          <w:i/>
          <w:iCs/>
          <w:sz w:val="22"/>
          <w:szCs w:val="24"/>
          <w:lang w:val="en-GB"/>
        </w:rPr>
        <w:t>or</w:t>
      </w:r>
      <w:r w:rsidRPr="002B0574">
        <w:rPr>
          <w:rFonts w:ascii="Arial" w:hAnsi="Arial" w:cs="Arial"/>
          <w:i/>
          <w:sz w:val="22"/>
          <w:szCs w:val="24"/>
          <w:lang w:val="en-GB"/>
        </w:rPr>
        <w:t xml:space="preserve"> </w:t>
      </w:r>
      <w:r w:rsidRPr="002B0574">
        <w:rPr>
          <w:rFonts w:ascii="Arial" w:hAnsi="Arial" w:cs="Arial"/>
          <w:i/>
          <w:iCs/>
          <w:sz w:val="22"/>
          <w:szCs w:val="24"/>
          <w:lang w:val="en-GB"/>
        </w:rPr>
        <w:t>if</w:t>
      </w:r>
      <w:r w:rsidRPr="002B0574">
        <w:rPr>
          <w:rFonts w:ascii="Arial" w:hAnsi="Arial" w:cs="Arial"/>
          <w:i/>
          <w:sz w:val="22"/>
          <w:szCs w:val="24"/>
          <w:lang w:val="en-GB"/>
        </w:rPr>
        <w:t xml:space="preserve"> </w:t>
      </w:r>
      <w:r w:rsidRPr="002B0574">
        <w:rPr>
          <w:rFonts w:ascii="Arial" w:hAnsi="Arial" w:cs="Arial"/>
          <w:i/>
          <w:iCs/>
          <w:sz w:val="22"/>
          <w:szCs w:val="24"/>
          <w:lang w:val="en-GB"/>
        </w:rPr>
        <w:t>the amount guaranteed under the Performance Guarantee when the Taking-Over Certificate is issued is less than half of the Retention Money,</w:t>
      </w:r>
      <w:r w:rsidRPr="002B0574">
        <w:rPr>
          <w:rFonts w:ascii="Arial" w:hAnsi="Arial" w:cs="Arial"/>
          <w:i/>
          <w:sz w:val="22"/>
          <w:szCs w:val="24"/>
          <w:lang w:val="en-GB"/>
        </w:rPr>
        <w:t xml:space="preserve"> the difference between half of the Retention Money and the amount guaranteed under the Performance Security</w:t>
      </w:r>
      <w:r w:rsidRPr="002B0574">
        <w:rPr>
          <w:rFonts w:ascii="Arial" w:hAnsi="Arial" w:cs="Arial"/>
          <w:i/>
          <w:iCs/>
          <w:sz w:val="22"/>
          <w:szCs w:val="24"/>
          <w:lang w:val="en-GB"/>
        </w:rPr>
        <w:t>]</w:t>
      </w:r>
      <w:r w:rsidRPr="002B0574">
        <w:rPr>
          <w:rFonts w:ascii="Arial" w:hAnsi="Arial" w:cs="Arial"/>
          <w:sz w:val="22"/>
          <w:szCs w:val="24"/>
          <w:lang w:val="en-GB"/>
        </w:rPr>
        <w:t xml:space="preserve"> is to be made against a Retention Money guarantee</w:t>
      </w:r>
      <w:r w:rsidRPr="002B0574">
        <w:rPr>
          <w:rFonts w:ascii="Arial" w:eastAsia="Arial Unicode MS" w:hAnsi="Arial" w:cs="Arial"/>
          <w:sz w:val="22"/>
          <w:szCs w:val="24"/>
          <w:lang w:val="en-GB"/>
        </w:rPr>
        <w:t>.</w:t>
      </w:r>
    </w:p>
    <w:p w14:paraId="424A37FC" w14:textId="6FC855BA" w:rsidR="00FE6CFE" w:rsidRPr="002B0574" w:rsidRDefault="00FE6CFE" w:rsidP="007512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sz w:val="22"/>
          <w:szCs w:val="24"/>
          <w:lang w:val="en-GB"/>
        </w:rPr>
      </w:pPr>
      <w:r w:rsidRPr="002B0574">
        <w:rPr>
          <w:rFonts w:ascii="Arial" w:hAnsi="Arial" w:cs="Arial"/>
          <w:sz w:val="22"/>
          <w:szCs w:val="24"/>
          <w:lang w:val="en-GB"/>
        </w:rPr>
        <w:t xml:space="preserve">Waiving all objections and defences, we, as Guarantor, hereby irrevocably and independently undertake to pay the Beneficiary any sum or sums not exceeding in total an amount of </w:t>
      </w:r>
      <w:r w:rsidRPr="002B0574">
        <w:rPr>
          <w:rFonts w:ascii="Arial" w:hAnsi="Arial" w:cs="Arial"/>
          <w:i/>
          <w:sz w:val="22"/>
          <w:szCs w:val="24"/>
          <w:lang w:val="en-GB"/>
        </w:rPr>
        <w:t>[insert guarantee amount and currency in words and figures]</w:t>
      </w:r>
      <w:r w:rsidR="005A5E53">
        <w:rPr>
          <w:rStyle w:val="FootnoteReference"/>
          <w:rFonts w:ascii="Arial" w:hAnsi="Arial"/>
          <w:i/>
          <w:sz w:val="22"/>
          <w:szCs w:val="24"/>
          <w:lang w:val="en-GB"/>
        </w:rPr>
        <w:footnoteReference w:id="13"/>
      </w:r>
      <w:r w:rsidRPr="002B0574">
        <w:rPr>
          <w:rFonts w:ascii="Arial" w:hAnsi="Arial" w:cs="Arial"/>
          <w:sz w:val="22"/>
          <w:szCs w:val="24"/>
          <w:lang w:val="en-GB"/>
        </w:rPr>
        <w:t xml:space="preserve"> upon receipt by us of the Beneficiary’s first demand supported by the Beneficiary’s statement, whether in the demand itself or in a separate signed document accompanying or identifying the demand, stating that the Applicant is in breach of its obligation(s) under the Contract, without the Beneficiary needing to prove or show grounds for the demand or the sum specified therein.</w:t>
      </w:r>
    </w:p>
    <w:p w14:paraId="3452A619" w14:textId="77777777" w:rsidR="00FE6CFE" w:rsidRPr="002B0574" w:rsidRDefault="00FE6CFE"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The retention money guarantee shall come into force and effect as soon as the second half of the Retention Money has been credited to the Applicant on its account. Minor deductions of the above mentioned amount notably due to bank fees shall have no effect on the entry into force.</w:t>
      </w:r>
    </w:p>
    <w:p w14:paraId="61BAE7F8" w14:textId="77777777" w:rsidR="00FE6CFE" w:rsidRPr="002B0574" w:rsidRDefault="00FE6CFE" w:rsidP="00751279">
      <w:pPr>
        <w:spacing w:after="120" w:line="276" w:lineRule="auto"/>
        <w:rPr>
          <w:rFonts w:ascii="Arial" w:eastAsia="Arial Unicode MS" w:hAnsi="Arial" w:cs="Arial"/>
          <w:sz w:val="22"/>
          <w:szCs w:val="24"/>
          <w:lang w:val="en-GB"/>
        </w:rPr>
      </w:pPr>
      <w:r w:rsidRPr="002B0574">
        <w:rPr>
          <w:rFonts w:ascii="Arial" w:eastAsia="Arial Unicode MS" w:hAnsi="Arial" w:cs="Arial"/>
          <w:i/>
          <w:sz w:val="22"/>
          <w:szCs w:val="24"/>
          <w:lang w:val="en-GB"/>
        </w:rPr>
        <w:t>[For guarantees issued in foreign currency insert the following:</w:t>
      </w:r>
    </w:p>
    <w:p w14:paraId="5A61FB98" w14:textId="62B45201" w:rsidR="00FE6CFE" w:rsidRPr="002B0574" w:rsidRDefault="00FE6CFE"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 xml:space="preserve">In the event of any claim under this guarantee, payment shall be effected to KfW, Frankfurt am Main (BIC: KFWIDEFF, BLZ 500 204 00), account no. 38 000 000 00 (IBAN: DE53 5002 0400 3800 0000 00), for the account of </w:t>
      </w:r>
      <w:r w:rsidRPr="002B0574">
        <w:rPr>
          <w:rFonts w:ascii="Arial" w:eastAsia="Arial Unicode MS" w:hAnsi="Arial" w:cs="Arial"/>
          <w:i/>
          <w:sz w:val="22"/>
          <w:szCs w:val="24"/>
          <w:lang w:val="en-GB"/>
        </w:rPr>
        <w:t>[Insert name of the Purchaser and the Purchaser’s country]</w:t>
      </w:r>
      <w:r w:rsidRPr="002B0574">
        <w:rPr>
          <w:rFonts w:ascii="Arial" w:eastAsia="Arial Unicode MS" w:hAnsi="Arial" w:cs="Arial"/>
          <w:sz w:val="22"/>
          <w:szCs w:val="24"/>
          <w:lang w:val="en-GB"/>
        </w:rPr>
        <w:t>.</w:t>
      </w:r>
    </w:p>
    <w:p w14:paraId="7BFDE2A3" w14:textId="77777777" w:rsidR="00FE6CFE" w:rsidRPr="002B0574" w:rsidRDefault="00FE6CFE" w:rsidP="00751279">
      <w:pPr>
        <w:spacing w:after="120" w:line="276" w:lineRule="auto"/>
        <w:rPr>
          <w:rFonts w:ascii="Arial" w:eastAsia="Arial Unicode MS" w:hAnsi="Arial" w:cs="Arial"/>
          <w:sz w:val="22"/>
          <w:szCs w:val="24"/>
          <w:lang w:val="en-GB"/>
        </w:rPr>
      </w:pPr>
      <w:r w:rsidRPr="002B0574">
        <w:rPr>
          <w:rFonts w:ascii="Arial" w:eastAsia="Arial Unicode MS" w:hAnsi="Arial" w:cs="Arial"/>
          <w:i/>
          <w:sz w:val="22"/>
          <w:szCs w:val="24"/>
          <w:lang w:val="en-GB"/>
        </w:rPr>
        <w:lastRenderedPageBreak/>
        <w:t>[For guarantees issued in local currency insert the following:</w:t>
      </w:r>
    </w:p>
    <w:p w14:paraId="55EC810C" w14:textId="77777777" w:rsidR="00FE6CFE" w:rsidRPr="002B0574" w:rsidRDefault="00FE6CFE"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 xml:space="preserve">In the event of any claim under this guarantee, payment shall be effected to </w:t>
      </w:r>
      <w:r w:rsidRPr="002B0574">
        <w:rPr>
          <w:rFonts w:ascii="Arial" w:eastAsia="Arial Unicode MS" w:hAnsi="Arial" w:cs="Arial"/>
          <w:i/>
          <w:sz w:val="22"/>
          <w:szCs w:val="24"/>
          <w:lang w:val="en-GB"/>
        </w:rPr>
        <w:t>[Insert the account on which payments are to be made]</w:t>
      </w:r>
      <w:r w:rsidRPr="002B0574">
        <w:rPr>
          <w:rFonts w:ascii="Arial" w:eastAsia="Arial Unicode MS" w:hAnsi="Arial" w:cs="Arial"/>
          <w:sz w:val="22"/>
          <w:szCs w:val="24"/>
          <w:lang w:val="en-GB"/>
        </w:rPr>
        <w:t xml:space="preserve">, for the account of </w:t>
      </w:r>
      <w:r w:rsidRPr="002B0574">
        <w:rPr>
          <w:rFonts w:ascii="Arial" w:eastAsia="Arial Unicode MS" w:hAnsi="Arial" w:cs="Arial"/>
          <w:i/>
          <w:sz w:val="22"/>
          <w:szCs w:val="24"/>
          <w:lang w:val="en-GB"/>
        </w:rPr>
        <w:t>[Insert name of the Purchaser and the Purchaser’s country]</w:t>
      </w:r>
      <w:r w:rsidRPr="002B0574">
        <w:rPr>
          <w:rFonts w:ascii="Arial" w:eastAsia="Arial Unicode MS" w:hAnsi="Arial" w:cs="Arial"/>
          <w:sz w:val="22"/>
          <w:szCs w:val="24"/>
          <w:lang w:val="en-GB"/>
        </w:rPr>
        <w:t>.</w:t>
      </w:r>
    </w:p>
    <w:p w14:paraId="6D1F90AF" w14:textId="28B67750" w:rsidR="00FE6CFE" w:rsidRPr="002B0574" w:rsidRDefault="00FE6CFE"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 xml:space="preserve">This guarantee shall expire not later than </w:t>
      </w:r>
      <w:r w:rsidRPr="002B0574">
        <w:rPr>
          <w:rFonts w:ascii="Arial" w:eastAsia="Arial Unicode MS" w:hAnsi="Arial" w:cs="Arial"/>
          <w:i/>
          <w:sz w:val="22"/>
          <w:szCs w:val="24"/>
          <w:lang w:val="en-GB"/>
        </w:rPr>
        <w:t>[Insert expiry date]</w:t>
      </w:r>
      <w:r w:rsidR="005A5E53">
        <w:rPr>
          <w:rStyle w:val="FootnoteReference"/>
          <w:rFonts w:ascii="Arial" w:eastAsia="Arial Unicode MS" w:hAnsi="Arial"/>
          <w:i/>
          <w:sz w:val="22"/>
          <w:szCs w:val="24"/>
          <w:lang w:val="en-GB"/>
        </w:rPr>
        <w:footnoteReference w:id="14"/>
      </w:r>
      <w:r w:rsidRPr="002B0574">
        <w:rPr>
          <w:rFonts w:ascii="Arial" w:eastAsia="Arial Unicode MS" w:hAnsi="Arial" w:cs="Arial"/>
          <w:sz w:val="22"/>
          <w:szCs w:val="24"/>
          <w:lang w:val="en-GB"/>
        </w:rPr>
        <w:t>.</w:t>
      </w:r>
    </w:p>
    <w:p w14:paraId="6EFE75EB" w14:textId="77777777" w:rsidR="00FE6CFE" w:rsidRPr="002B0574" w:rsidRDefault="00FE6CFE"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By this date we must have received any claims for payment by letter or encoded telecommunication.</w:t>
      </w:r>
    </w:p>
    <w:p w14:paraId="32FEAB63" w14:textId="77777777" w:rsidR="00FE6CFE" w:rsidRPr="002B0574" w:rsidRDefault="00FE6CFE" w:rsidP="00751279">
      <w:pPr>
        <w:spacing w:after="120" w:line="276" w:lineRule="auto"/>
        <w:rPr>
          <w:rFonts w:ascii="Arial" w:eastAsia="Arial Unicode MS" w:hAnsi="Arial" w:cs="Arial"/>
          <w:sz w:val="22"/>
          <w:szCs w:val="24"/>
          <w:lang w:val="en-GB"/>
        </w:rPr>
      </w:pPr>
      <w:r w:rsidRPr="002B0574">
        <w:rPr>
          <w:rFonts w:ascii="Arial" w:eastAsia="Arial Unicode MS" w:hAnsi="Arial" w:cs="Arial"/>
          <w:sz w:val="22"/>
          <w:szCs w:val="24"/>
          <w:lang w:val="en-GB"/>
        </w:rPr>
        <w:t>It is understood that you will return this guarantee to us on expiry or after payment of the total amount to be claimed hereunder.</w:t>
      </w:r>
    </w:p>
    <w:p w14:paraId="6F01C7E8" w14:textId="77777777" w:rsidR="00FE6CFE" w:rsidRDefault="00FE6CFE" w:rsidP="00751279">
      <w:pPr>
        <w:spacing w:after="120" w:line="276" w:lineRule="auto"/>
        <w:rPr>
          <w:rFonts w:ascii="Arial" w:eastAsia="Arial Unicode MS" w:hAnsi="Arial" w:cs="Arial"/>
          <w:i/>
          <w:sz w:val="22"/>
          <w:szCs w:val="24"/>
          <w:lang w:val="en-GB"/>
        </w:rPr>
      </w:pPr>
      <w:r w:rsidRPr="002B0574">
        <w:rPr>
          <w:rFonts w:ascii="Arial" w:eastAsia="Arial Unicode MS" w:hAnsi="Arial" w:cs="Arial"/>
          <w:i/>
          <w:sz w:val="22"/>
          <w:szCs w:val="24"/>
          <w:lang w:val="en-GB"/>
        </w:rPr>
        <w:t>[As preferred option regarding guarantee rules insert</w:t>
      </w:r>
      <w:r w:rsidRPr="002B0574">
        <w:rPr>
          <w:rStyle w:val="FootnoteReference"/>
          <w:rFonts w:ascii="Arial" w:eastAsia="Arial Unicode MS" w:hAnsi="Arial" w:cs="Arial"/>
          <w:i/>
          <w:sz w:val="22"/>
          <w:szCs w:val="24"/>
          <w:lang w:val="en-GB"/>
        </w:rPr>
        <w:footnoteReference w:id="15"/>
      </w:r>
      <w:r w:rsidRPr="002B0574">
        <w:rPr>
          <w:rFonts w:ascii="Arial" w:eastAsia="Arial Unicode MS" w:hAnsi="Arial" w:cs="Arial"/>
          <w:i/>
          <w:sz w:val="22"/>
          <w:szCs w:val="24"/>
          <w:lang w:val="en-GB"/>
        </w:rPr>
        <w:t xml:space="preserve">: </w:t>
      </w:r>
      <w:r w:rsidRPr="002B0574">
        <w:rPr>
          <w:rFonts w:ascii="Arial" w:eastAsia="Arial Unicode MS" w:hAnsi="Arial" w:cs="Arial"/>
          <w:sz w:val="22"/>
          <w:szCs w:val="24"/>
          <w:lang w:val="en-GB"/>
        </w:rPr>
        <w:t>This guarantee is subject to the Uniform Rules for Demand Guarantees (URDG) 2010 Revision, ICC Publication No. 758, except that the supporting statement under Article 15(a) is hereby excluded.</w:t>
      </w:r>
      <w:r w:rsidRPr="002B0574">
        <w:rPr>
          <w:rFonts w:ascii="Arial" w:eastAsia="Arial Unicode MS" w:hAnsi="Arial" w:cs="Arial"/>
          <w:i/>
          <w:sz w:val="22"/>
          <w:szCs w:val="24"/>
          <w:lang w:val="en-GB"/>
        </w:rPr>
        <w:t>]</w:t>
      </w:r>
    </w:p>
    <w:p w14:paraId="3D758B67" w14:textId="77777777" w:rsidR="00751279" w:rsidRPr="002B0574" w:rsidRDefault="00751279" w:rsidP="00751279">
      <w:pPr>
        <w:spacing w:after="120" w:line="276" w:lineRule="auto"/>
        <w:rPr>
          <w:rFonts w:ascii="Arial" w:eastAsia="Arial Unicode MS" w:hAnsi="Arial" w:cs="Arial"/>
          <w:sz w:val="22"/>
          <w:szCs w:val="24"/>
          <w:lang w:val="en-GB"/>
        </w:rPr>
      </w:pPr>
    </w:p>
    <w:p w14:paraId="325F1268" w14:textId="77777777" w:rsidR="00FE6CFE" w:rsidRPr="002B0574" w:rsidRDefault="00FE6CFE" w:rsidP="00FE6CFE">
      <w:pPr>
        <w:spacing w:after="120"/>
        <w:rPr>
          <w:rFonts w:ascii="Arial" w:eastAsia="Arial Unicode MS" w:hAnsi="Arial" w:cs="Arial"/>
          <w:sz w:val="22"/>
          <w:szCs w:val="24"/>
          <w:lang w:val="en-GB"/>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2"/>
        <w:gridCol w:w="756"/>
        <w:gridCol w:w="3968"/>
      </w:tblGrid>
      <w:tr w:rsidR="00FE6CFE" w:rsidRPr="002B0574" w14:paraId="55C446BA" w14:textId="77777777" w:rsidTr="002B0574">
        <w:trPr>
          <w:trHeight w:val="60"/>
        </w:trPr>
        <w:tc>
          <w:tcPr>
            <w:tcW w:w="4207" w:type="dxa"/>
            <w:tcBorders>
              <w:top w:val="single" w:sz="4" w:space="0" w:color="auto"/>
              <w:left w:val="nil"/>
              <w:bottom w:val="nil"/>
              <w:right w:val="nil"/>
            </w:tcBorders>
            <w:hideMark/>
          </w:tcPr>
          <w:p w14:paraId="0451F4D4" w14:textId="77777777" w:rsidR="00FE6CFE" w:rsidRPr="002B0574" w:rsidRDefault="00FE6CFE" w:rsidP="00FE6CFE">
            <w:pPr>
              <w:spacing w:before="60" w:after="200" w:line="276" w:lineRule="auto"/>
              <w:jc w:val="center"/>
              <w:rPr>
                <w:rFonts w:ascii="Arial" w:hAnsi="Arial" w:cs="Arial"/>
                <w:sz w:val="22"/>
                <w:szCs w:val="24"/>
                <w:lang w:val="en-GB"/>
              </w:rPr>
            </w:pPr>
            <w:r w:rsidRPr="002B0574">
              <w:rPr>
                <w:rFonts w:ascii="Arial" w:hAnsi="Arial" w:cs="Arial"/>
                <w:sz w:val="22"/>
                <w:szCs w:val="24"/>
                <w:lang w:val="en-GB"/>
              </w:rPr>
              <w:t>Place, date</w:t>
            </w:r>
          </w:p>
        </w:tc>
        <w:tc>
          <w:tcPr>
            <w:tcW w:w="805" w:type="dxa"/>
            <w:tcBorders>
              <w:top w:val="nil"/>
              <w:left w:val="nil"/>
              <w:bottom w:val="nil"/>
              <w:right w:val="nil"/>
            </w:tcBorders>
          </w:tcPr>
          <w:p w14:paraId="572A22B6" w14:textId="77777777" w:rsidR="00FE6CFE" w:rsidRPr="002B0574" w:rsidRDefault="00FE6CFE" w:rsidP="00FE6CFE">
            <w:pPr>
              <w:spacing w:after="200" w:line="276" w:lineRule="auto"/>
              <w:jc w:val="center"/>
              <w:rPr>
                <w:rFonts w:ascii="Arial" w:hAnsi="Arial" w:cs="Arial"/>
                <w:sz w:val="22"/>
                <w:szCs w:val="24"/>
                <w:lang w:val="en-GB"/>
              </w:rPr>
            </w:pPr>
          </w:p>
        </w:tc>
        <w:tc>
          <w:tcPr>
            <w:tcW w:w="4207" w:type="dxa"/>
            <w:tcBorders>
              <w:top w:val="single" w:sz="4" w:space="0" w:color="auto"/>
              <w:left w:val="nil"/>
              <w:bottom w:val="nil"/>
              <w:right w:val="nil"/>
            </w:tcBorders>
            <w:hideMark/>
          </w:tcPr>
          <w:p w14:paraId="068274B7" w14:textId="77777777" w:rsidR="00FE6CFE" w:rsidRPr="002B0574" w:rsidRDefault="00FE6CFE" w:rsidP="00FE6CFE">
            <w:pPr>
              <w:spacing w:before="60" w:after="200" w:line="276" w:lineRule="auto"/>
              <w:jc w:val="center"/>
              <w:rPr>
                <w:rFonts w:ascii="Arial" w:hAnsi="Arial" w:cs="Arial"/>
                <w:sz w:val="22"/>
                <w:szCs w:val="24"/>
                <w:lang w:val="en-GB"/>
              </w:rPr>
            </w:pPr>
            <w:r w:rsidRPr="002B0574">
              <w:rPr>
                <w:rFonts w:ascii="Arial" w:hAnsi="Arial" w:cs="Arial"/>
                <w:sz w:val="22"/>
                <w:szCs w:val="24"/>
                <w:lang w:val="en-GB"/>
              </w:rPr>
              <w:t>Guarantor’s authorized signature(s)</w:t>
            </w:r>
          </w:p>
        </w:tc>
      </w:tr>
    </w:tbl>
    <w:p w14:paraId="65DA3AE4" w14:textId="77777777" w:rsidR="00FE6CFE" w:rsidRPr="00E44C76" w:rsidRDefault="00FE6CFE" w:rsidP="00FE6CF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left"/>
        <w:rPr>
          <w:rFonts w:ascii="Arial" w:hAnsi="Arial" w:cs="Arial"/>
          <w:szCs w:val="24"/>
          <w:lang w:val="en-GB"/>
        </w:rPr>
      </w:pPr>
    </w:p>
    <w:sectPr w:rsidR="00FE6CFE" w:rsidRPr="00E44C76" w:rsidSect="00DB15EF">
      <w:headerReference w:type="even" r:id="rId49"/>
      <w:headerReference w:type="default" r:id="rId50"/>
      <w:headerReference w:type="first" r:id="rId51"/>
      <w:pgSz w:w="11906" w:h="16837" w:code="9"/>
      <w:pgMar w:top="1417" w:right="1417" w:bottom="1417"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EE7AF" w14:textId="77777777" w:rsidR="009A1BE0" w:rsidRDefault="009A1BE0">
      <w:r>
        <w:separator/>
      </w:r>
    </w:p>
  </w:endnote>
  <w:endnote w:type="continuationSeparator" w:id="0">
    <w:p w14:paraId="1BE20FF7" w14:textId="77777777" w:rsidR="009A1BE0" w:rsidRDefault="009A1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KFW Centro Sans">
    <w:panose1 w:val="00000000000000000000"/>
    <w:charset w:val="00"/>
    <w:family w:val="swiss"/>
    <w:notTrueType/>
    <w:pitch w:val="variable"/>
    <w:sig w:usb0="8000003F" w:usb1="5000004A"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Arial-BoldMT">
    <w:altName w:val="Arial"/>
    <w:charset w:val="00"/>
    <w:family w:val="auto"/>
    <w:pitch w:val="variable"/>
    <w:sig w:usb0="00000000"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ITC Franklin Gothic Std Book">
    <w:altName w:val="ITC Franklin Gothic Std Book"/>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73BF0" w14:textId="140C6E0C" w:rsidR="00B26BFE" w:rsidRPr="000F2897" w:rsidRDefault="00B26BFE" w:rsidP="00F82458">
    <w:pPr>
      <w:pStyle w:val="Footer"/>
      <w:ind w:right="22"/>
      <w:jc w:val="right"/>
      <w:rPr>
        <w:rFonts w:ascii="Arial" w:hAnsi="Arial" w:cs="Arial"/>
        <w:color w:val="808080" w:themeColor="background1" w:themeShade="8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D4CE2" w14:textId="02E0AF25" w:rsidR="00B26BFE" w:rsidRPr="000F2897" w:rsidRDefault="00B26BFE" w:rsidP="00F14B62">
    <w:pPr>
      <w:pStyle w:val="Footer"/>
      <w:ind w:right="22"/>
      <w:jc w:val="right"/>
      <w:rPr>
        <w:rFonts w:ascii="Arial" w:hAnsi="Arial" w:cs="Arial"/>
        <w:color w:val="808080" w:themeColor="background1" w:themeShade="8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F20DB" w14:textId="19803F5C" w:rsidR="00B26BFE" w:rsidRPr="000F2897" w:rsidRDefault="00B26BFE" w:rsidP="00A627EB">
    <w:pPr>
      <w:pStyle w:val="Footer"/>
      <w:ind w:right="22"/>
      <w:jc w:val="right"/>
      <w:rPr>
        <w:rFonts w:ascii="Arial" w:hAnsi="Arial" w:cs="Arial"/>
        <w:color w:val="808080" w:themeColor="background1" w:themeShade="8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A5876" w14:textId="48E3A482" w:rsidR="00B26BFE" w:rsidRPr="00715247" w:rsidRDefault="00B26BFE" w:rsidP="00715247">
    <w:pPr>
      <w:pStyle w:val="Footer"/>
      <w:tabs>
        <w:tab w:val="right" w:pos="8669"/>
      </w:tabs>
      <w:rPr>
        <w:rFonts w:ascii="Arial" w:hAnsi="Arial" w:cs="Arial"/>
      </w:rPr>
    </w:pPr>
    <w:r>
      <w:rPr>
        <w:rFonts w:ascii="Arial" w:hAnsi="Arial" w:cs="Arial"/>
      </w:rPr>
      <w:t xml:space="preserve">Single Stage </w:t>
    </w:r>
    <w:r w:rsidRPr="00452DB5">
      <w:rPr>
        <w:rFonts w:ascii="Arial" w:hAnsi="Arial" w:cs="Arial"/>
      </w:rPr>
      <w:t xml:space="preserve">SBD – Procurement of </w:t>
    </w:r>
    <w:r>
      <w:rPr>
        <w:rFonts w:ascii="Arial" w:hAnsi="Arial" w:cs="Arial"/>
      </w:rPr>
      <w:t xml:space="preserve">Small </w:t>
    </w:r>
    <w:r w:rsidRPr="00452DB5">
      <w:rPr>
        <w:rFonts w:ascii="Arial" w:hAnsi="Arial" w:cs="Arial"/>
      </w:rPr>
      <w:t xml:space="preserve">Works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8BA1A" w14:textId="77777777" w:rsidR="009A1BE0" w:rsidRDefault="009A1BE0">
      <w:r>
        <w:separator/>
      </w:r>
    </w:p>
  </w:footnote>
  <w:footnote w:type="continuationSeparator" w:id="0">
    <w:p w14:paraId="5CF10DEA" w14:textId="77777777" w:rsidR="009A1BE0" w:rsidRDefault="009A1BE0">
      <w:r>
        <w:continuationSeparator/>
      </w:r>
    </w:p>
  </w:footnote>
  <w:footnote w:id="1">
    <w:p w14:paraId="4A67E3E1" w14:textId="77777777" w:rsidR="007D75C8" w:rsidRPr="00CC1FA6" w:rsidRDefault="007D75C8" w:rsidP="007D75C8">
      <w:pPr>
        <w:pStyle w:val="FootnoteText"/>
      </w:pPr>
      <w:r>
        <w:rPr>
          <w:rStyle w:val="FootnoteReference"/>
        </w:rPr>
        <w:footnoteRef/>
      </w:r>
      <w:r>
        <w:t xml:space="preserve"> </w:t>
      </w:r>
      <w:r w:rsidRPr="00CC1FA6">
        <w:t>Capitalised terms used, but not otherwise defined in this Declaration of Undertaking have the meaning given to such term in KfW’s “Guidelines for the Procurement of Consulting Services, Works, Plant, Goods and Non-Consulting Services in Financial Cooperation with Partner Coun- tries”.</w:t>
      </w:r>
    </w:p>
  </w:footnote>
  <w:footnote w:id="2">
    <w:p w14:paraId="0E9E0C7A" w14:textId="77777777" w:rsidR="007D75C8" w:rsidRPr="00CC1FA6" w:rsidRDefault="007D75C8" w:rsidP="007D75C8">
      <w:pPr>
        <w:pStyle w:val="FootnoteText"/>
      </w:pPr>
      <w:r>
        <w:rPr>
          <w:rStyle w:val="FootnoteReference"/>
        </w:rPr>
        <w:footnoteRef/>
      </w:r>
      <w:r>
        <w:t xml:space="preserve"> </w:t>
      </w:r>
      <w:r w:rsidRPr="00CC1FA6">
        <w:t>The PEA means the purchaser, the employer, the client, as the case may be, for the procurement of Consulting Services, Works, Plant, Goods or Non-Consulting Services.</w:t>
      </w:r>
    </w:p>
  </w:footnote>
  <w:footnote w:id="3">
    <w:p w14:paraId="605160B6" w14:textId="77777777" w:rsidR="007D75C8" w:rsidRPr="00CC1FA6" w:rsidRDefault="007D75C8" w:rsidP="007D75C8">
      <w:pPr>
        <w:pStyle w:val="FootnoteText"/>
      </w:pPr>
      <w:r>
        <w:rPr>
          <w:rStyle w:val="FootnoteReference"/>
        </w:rPr>
        <w:footnoteRef/>
      </w:r>
      <w:r>
        <w:t xml:space="preserve"> </w:t>
      </w:r>
      <w:r w:rsidRPr="00CC1FA6">
        <w:t>In case ILO conventions have not been fully ratified or implemented in the Employer’s country the Applicant/Bidder/Contractor shall, to the satisfaction of the Employer and KfW, propose and implement appropriate measures in the spirit of the said ILO conventions with respect to a) workers grievances on working conditions and terms of employment, b) child labour, c) forced labour, d) worker’s organisations and e) non- discrimination.</w:t>
      </w:r>
    </w:p>
  </w:footnote>
  <w:footnote w:id="4">
    <w:p w14:paraId="2CF80F65" w14:textId="77777777" w:rsidR="007D75C8" w:rsidRPr="00CC1FA6" w:rsidRDefault="007D75C8" w:rsidP="007D75C8">
      <w:pPr>
        <w:pStyle w:val="FootnoteText"/>
      </w:pPr>
      <w:r>
        <w:rPr>
          <w:rStyle w:val="FootnoteReference"/>
        </w:rPr>
        <w:footnoteRef/>
      </w:r>
      <w:r>
        <w:t xml:space="preserve"> </w:t>
      </w:r>
      <w:r w:rsidRPr="00CC1FA6">
        <w:t>In the case of a JV, insert the name of the JV. The person who will sign the application, bid or proposal on behalf of the Applicant/Bidder shall attach a power of attorney from the Applicant/Bidder.</w:t>
      </w:r>
    </w:p>
  </w:footnote>
  <w:footnote w:id="5">
    <w:p w14:paraId="037EE53A" w14:textId="18C47FBC" w:rsidR="00B26BFE" w:rsidRDefault="00B26BFE" w:rsidP="00FE4DA8">
      <w:r w:rsidRPr="00935CD9">
        <w:rPr>
          <w:rStyle w:val="FootnoteReference"/>
          <w:rFonts w:ascii="Arial" w:hAnsi="Arial" w:cs="Arial"/>
          <w:sz w:val="18"/>
          <w:szCs w:val="18"/>
        </w:rPr>
        <w:footnoteRef/>
      </w:r>
      <w:r w:rsidRPr="00935CD9">
        <w:rPr>
          <w:rFonts w:ascii="Arial" w:hAnsi="Arial" w:cs="Arial"/>
          <w:sz w:val="18"/>
          <w:szCs w:val="18"/>
          <w:lang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35CD9">
        <w:rPr>
          <w:rFonts w:ascii="Arial" w:hAnsi="Arial" w:cs="Arial"/>
          <w:sz w:val="18"/>
          <w:szCs w:val="18"/>
          <w:lang w:val="en-GB" w:eastAsia="de-DE"/>
        </w:rPr>
        <w:t>workers grievances on working conditions and terms of employment, b) child labour, c) forced labour, d) worker’s organisations and e) non-discrimination.</w:t>
      </w:r>
    </w:p>
  </w:footnote>
  <w:footnote w:id="6">
    <w:p w14:paraId="220ED7A4" w14:textId="77777777" w:rsidR="00B26BFE" w:rsidRPr="002B0574" w:rsidRDefault="00B26BFE" w:rsidP="0011474D">
      <w:pPr>
        <w:pStyle w:val="FootnoteText"/>
        <w:ind w:left="142" w:hanging="142"/>
        <w:rPr>
          <w:rFonts w:ascii="Arial" w:hAnsi="Arial" w:cs="Arial"/>
          <w:sz w:val="18"/>
          <w:lang w:val="en-GB"/>
        </w:rPr>
      </w:pPr>
      <w:r w:rsidRPr="002B0574">
        <w:rPr>
          <w:rStyle w:val="FootnoteReference"/>
          <w:rFonts w:ascii="Arial" w:hAnsi="Arial" w:cs="Arial"/>
          <w:sz w:val="18"/>
        </w:rPr>
        <w:footnoteRef/>
      </w:r>
      <w:r w:rsidRPr="002B0574">
        <w:rPr>
          <w:rFonts w:ascii="Arial" w:hAnsi="Arial" w:cs="Arial"/>
          <w:sz w:val="18"/>
          <w:lang w:val="en-GB"/>
        </w:rPr>
        <w:tab/>
        <w:t>Pursuant to ITB Clause 19.3 the guarantee must be valid for at least 42 days beyond the bid validity.</w:t>
      </w:r>
    </w:p>
  </w:footnote>
  <w:footnote w:id="7">
    <w:p w14:paraId="2E736D25" w14:textId="77777777" w:rsidR="00B26BFE" w:rsidRPr="006D014C" w:rsidRDefault="00B26BFE" w:rsidP="0011474D">
      <w:pPr>
        <w:pStyle w:val="FootnoteText"/>
        <w:ind w:left="142" w:hanging="142"/>
        <w:rPr>
          <w:lang w:val="en-GB"/>
        </w:rPr>
      </w:pPr>
      <w:r w:rsidRPr="002B0574">
        <w:rPr>
          <w:rStyle w:val="FootnoteReference"/>
          <w:rFonts w:ascii="Arial" w:hAnsi="Arial" w:cs="Arial"/>
          <w:sz w:val="18"/>
        </w:rPr>
        <w:footnoteRef/>
      </w:r>
      <w:r w:rsidRPr="002B0574">
        <w:rPr>
          <w:rFonts w:ascii="Arial" w:hAnsi="Arial" w:cs="Arial"/>
          <w:sz w:val="18"/>
          <w:lang w:val="en-GB"/>
        </w:rPr>
        <w:tab/>
        <w:t xml:space="preserve">In the case the issuing bank will not add the preferred option, the following must be added instead: </w:t>
      </w:r>
      <w:r w:rsidRPr="002B0574">
        <w:rPr>
          <w:rFonts w:ascii="Arial" w:eastAsia="Arial Unicode MS" w:hAnsi="Arial" w:cs="Arial"/>
          <w:sz w:val="18"/>
          <w:lang w:val="en-GB"/>
        </w:rPr>
        <w:t xml:space="preserve">This guarantee is governed by the laws of </w:t>
      </w:r>
      <w:r w:rsidRPr="002B0574">
        <w:rPr>
          <w:rFonts w:ascii="Arial" w:eastAsia="Arial Unicode MS" w:hAnsi="Arial" w:cs="Arial"/>
          <w:i/>
          <w:sz w:val="18"/>
          <w:lang w:val="en-GB"/>
        </w:rPr>
        <w:t>[Insert country of jurisdiction]</w:t>
      </w:r>
      <w:r w:rsidRPr="002B0574">
        <w:rPr>
          <w:rFonts w:ascii="Arial" w:eastAsia="Arial Unicode MS" w:hAnsi="Arial" w:cs="Arial"/>
          <w:sz w:val="18"/>
          <w:lang w:val="en-GB"/>
        </w:rPr>
        <w:t>. Note: the country of jurisdiction shall be the country where the bank’s branch issuing the guarantee is physically located.</w:t>
      </w:r>
    </w:p>
  </w:footnote>
  <w:footnote w:id="8">
    <w:p w14:paraId="1D2EF19F" w14:textId="77777777" w:rsidR="00B26BFE" w:rsidRPr="002B0574" w:rsidRDefault="00B26BFE" w:rsidP="0011474D">
      <w:pPr>
        <w:pStyle w:val="FootnoteText"/>
        <w:ind w:left="142" w:hanging="142"/>
        <w:rPr>
          <w:rFonts w:ascii="Arial" w:hAnsi="Arial" w:cs="Arial"/>
          <w:lang w:val="en-GB"/>
        </w:rPr>
      </w:pPr>
      <w:r w:rsidRPr="002B0574">
        <w:rPr>
          <w:rStyle w:val="FootnoteReference"/>
          <w:rFonts w:ascii="Arial" w:hAnsi="Arial" w:cs="Arial"/>
          <w:sz w:val="18"/>
        </w:rPr>
        <w:footnoteRef/>
      </w:r>
      <w:r w:rsidRPr="002B0574">
        <w:rPr>
          <w:rFonts w:ascii="Arial" w:hAnsi="Arial" w:cs="Arial"/>
          <w:sz w:val="18"/>
          <w:lang w:val="en-GB"/>
        </w:rPr>
        <w:tab/>
        <w:t>This guarantee must be issued in the contract currency only.</w:t>
      </w:r>
    </w:p>
  </w:footnote>
  <w:footnote w:id="9">
    <w:p w14:paraId="2CF817B0" w14:textId="77777777" w:rsidR="00B26BFE" w:rsidRPr="002B0574" w:rsidRDefault="00B26BFE" w:rsidP="0011474D">
      <w:pPr>
        <w:pStyle w:val="FootnoteText"/>
        <w:ind w:left="142" w:hanging="142"/>
        <w:rPr>
          <w:rFonts w:ascii="Arial" w:hAnsi="Arial" w:cs="Arial"/>
          <w:lang w:val="en-GB"/>
        </w:rPr>
      </w:pPr>
      <w:r w:rsidRPr="002B0574">
        <w:rPr>
          <w:rStyle w:val="FootnoteReference"/>
          <w:rFonts w:ascii="Arial" w:hAnsi="Arial" w:cs="Arial"/>
          <w:sz w:val="18"/>
        </w:rPr>
        <w:footnoteRef/>
      </w:r>
      <w:r w:rsidRPr="002B0574">
        <w:rPr>
          <w:rFonts w:ascii="Arial" w:hAnsi="Arial" w:cs="Arial"/>
          <w:sz w:val="18"/>
          <w:lang w:val="en-GB"/>
        </w:rPr>
        <w:tab/>
        <w:t xml:space="preserve">In the case the issuing bank will not add the preferred option, the following must be added instead: </w:t>
      </w:r>
      <w:r w:rsidRPr="002B0574">
        <w:rPr>
          <w:rFonts w:ascii="Arial" w:eastAsia="Arial Unicode MS" w:hAnsi="Arial" w:cs="Arial"/>
          <w:sz w:val="18"/>
          <w:lang w:val="en-GB"/>
        </w:rPr>
        <w:t xml:space="preserve">This guarantee is governed by the laws of </w:t>
      </w:r>
      <w:r w:rsidRPr="002B0574">
        <w:rPr>
          <w:rFonts w:ascii="Arial" w:eastAsia="Arial Unicode MS" w:hAnsi="Arial" w:cs="Arial"/>
          <w:i/>
          <w:sz w:val="18"/>
          <w:lang w:val="en-GB"/>
        </w:rPr>
        <w:t>[Insert country of jurisdiction]</w:t>
      </w:r>
      <w:r w:rsidRPr="002B0574">
        <w:rPr>
          <w:rFonts w:ascii="Arial" w:eastAsia="Arial Unicode MS" w:hAnsi="Arial" w:cs="Arial"/>
          <w:sz w:val="18"/>
          <w:lang w:val="en-GB"/>
        </w:rPr>
        <w:t>. Note: the country of jurisdiction shall be the country where the bank’s branch issuing the guarantee is physically located.</w:t>
      </w:r>
    </w:p>
  </w:footnote>
  <w:footnote w:id="10">
    <w:p w14:paraId="44B173E2" w14:textId="77777777" w:rsidR="00B26BFE" w:rsidRPr="002B0574" w:rsidRDefault="00B26BFE" w:rsidP="0011474D">
      <w:pPr>
        <w:pStyle w:val="FootnoteText"/>
        <w:ind w:left="142" w:hanging="142"/>
        <w:rPr>
          <w:rFonts w:ascii="Arial" w:hAnsi="Arial" w:cs="Arial"/>
          <w:sz w:val="18"/>
          <w:lang w:val="en-GB"/>
        </w:rPr>
      </w:pPr>
      <w:r w:rsidRPr="002B0574">
        <w:rPr>
          <w:rStyle w:val="FootnoteReference"/>
          <w:rFonts w:ascii="Arial" w:hAnsi="Arial" w:cs="Arial"/>
          <w:sz w:val="18"/>
        </w:rPr>
        <w:footnoteRef/>
      </w:r>
      <w:r w:rsidRPr="002B0574">
        <w:rPr>
          <w:rFonts w:ascii="Arial" w:hAnsi="Arial" w:cs="Arial"/>
          <w:sz w:val="18"/>
        </w:rPr>
        <w:tab/>
        <w:t>This guarantee shall be issued in the contract currency only.</w:t>
      </w:r>
    </w:p>
  </w:footnote>
  <w:footnote w:id="11">
    <w:p w14:paraId="66B780BD" w14:textId="77777777" w:rsidR="00B26BFE" w:rsidRPr="0073085F" w:rsidRDefault="00B26BFE" w:rsidP="0011474D">
      <w:pPr>
        <w:pStyle w:val="FootnoteText"/>
        <w:ind w:left="142" w:hanging="142"/>
        <w:rPr>
          <w:lang w:val="en-GB"/>
        </w:rPr>
      </w:pPr>
      <w:r w:rsidRPr="002B0574">
        <w:rPr>
          <w:rStyle w:val="FootnoteReference"/>
          <w:rFonts w:ascii="Arial" w:hAnsi="Arial" w:cs="Arial"/>
          <w:sz w:val="18"/>
        </w:rPr>
        <w:footnoteRef/>
      </w:r>
      <w:r w:rsidRPr="002B0574">
        <w:rPr>
          <w:rFonts w:ascii="Arial" w:hAnsi="Arial" w:cs="Arial"/>
          <w:sz w:val="18"/>
        </w:rPr>
        <w:tab/>
        <w:t>The guarantee shall be valid for at least 28 days from the date of contractual contract completion (including warranty obligations).</w:t>
      </w:r>
    </w:p>
  </w:footnote>
  <w:footnote w:id="12">
    <w:p w14:paraId="28D2B21F" w14:textId="77777777" w:rsidR="00B26BFE" w:rsidRPr="002B0574" w:rsidRDefault="00B26BFE" w:rsidP="0011474D">
      <w:pPr>
        <w:pStyle w:val="FootnoteText"/>
        <w:ind w:left="142" w:hanging="142"/>
        <w:rPr>
          <w:rFonts w:ascii="Arial" w:hAnsi="Arial" w:cs="Arial"/>
          <w:lang w:val="en-GB"/>
        </w:rPr>
      </w:pPr>
      <w:r w:rsidRPr="002B0574">
        <w:rPr>
          <w:rStyle w:val="FootnoteReference"/>
          <w:rFonts w:ascii="Arial" w:hAnsi="Arial" w:cs="Arial"/>
          <w:sz w:val="18"/>
        </w:rPr>
        <w:footnoteRef/>
      </w:r>
      <w:r w:rsidRPr="002B0574">
        <w:rPr>
          <w:rFonts w:ascii="Arial" w:hAnsi="Arial" w:cs="Arial"/>
          <w:sz w:val="18"/>
        </w:rPr>
        <w:tab/>
        <w:t xml:space="preserve">In the case the issuing bank will not add the preferred option, the following must be added instead: </w:t>
      </w:r>
      <w:r w:rsidRPr="002B0574">
        <w:rPr>
          <w:rFonts w:ascii="Arial" w:eastAsia="Arial Unicode MS" w:hAnsi="Arial" w:cs="Arial"/>
          <w:sz w:val="18"/>
        </w:rPr>
        <w:t xml:space="preserve">This guarantee is governed by the laws of </w:t>
      </w:r>
      <w:r w:rsidRPr="002B0574">
        <w:rPr>
          <w:rFonts w:ascii="Arial" w:eastAsia="Arial Unicode MS" w:hAnsi="Arial" w:cs="Arial"/>
          <w:i/>
          <w:sz w:val="18"/>
        </w:rPr>
        <w:t>[Insert country of jurisdiction]</w:t>
      </w:r>
      <w:r w:rsidRPr="002B0574">
        <w:rPr>
          <w:rFonts w:ascii="Arial" w:eastAsia="Arial Unicode MS" w:hAnsi="Arial" w:cs="Arial"/>
          <w:sz w:val="18"/>
        </w:rPr>
        <w:t>. Note: the country of jurisdiction shall be the country where the bank’s branch issuing the guarantee is physically located.</w:t>
      </w:r>
    </w:p>
  </w:footnote>
  <w:footnote w:id="13">
    <w:p w14:paraId="738DB707" w14:textId="72CD2DE1" w:rsidR="00B26BFE" w:rsidRPr="005A5E53" w:rsidRDefault="00B26BFE" w:rsidP="00BA1192">
      <w:pPr>
        <w:pStyle w:val="FootnoteText"/>
        <w:tabs>
          <w:tab w:val="clear" w:pos="360"/>
          <w:tab w:val="left" w:pos="284"/>
        </w:tabs>
        <w:ind w:left="142" w:hanging="142"/>
      </w:pPr>
      <w:r w:rsidRPr="005A5E53">
        <w:rPr>
          <w:rStyle w:val="FootnoteReference"/>
          <w:rFonts w:ascii="Arial" w:hAnsi="Arial" w:cs="Arial"/>
        </w:rPr>
        <w:footnoteRef/>
      </w:r>
      <w:r w:rsidRPr="005A5E53">
        <w:rPr>
          <w:rFonts w:ascii="Arial" w:hAnsi="Arial" w:cs="Arial"/>
          <w:sz w:val="18"/>
        </w:rPr>
        <w:t>The Guarantor shall insert an amount representing the amount of the second half of the Retention money o</w:t>
      </w:r>
      <w:r>
        <w:rPr>
          <w:rFonts w:ascii="Arial" w:hAnsi="Arial" w:cs="Arial"/>
          <w:sz w:val="18"/>
        </w:rPr>
        <w:t>r</w:t>
      </w:r>
      <w:r w:rsidRPr="005A5E53">
        <w:rPr>
          <w:rFonts w:ascii="Arial" w:hAnsi="Arial" w:cs="Arial"/>
          <w:sz w:val="18"/>
        </w:rPr>
        <w:t xml:space="preserve"> if the amount guaranteed under Performance Guarantee when the Taking-Over Certificate is issued</w:t>
      </w:r>
      <w:r>
        <w:rPr>
          <w:rFonts w:ascii="Arial" w:hAnsi="Arial" w:cs="Arial"/>
          <w:sz w:val="18"/>
        </w:rPr>
        <w:t>, is</w:t>
      </w:r>
      <w:r w:rsidRPr="005A5E53">
        <w:rPr>
          <w:rFonts w:ascii="Arial" w:hAnsi="Arial" w:cs="Arial"/>
          <w:sz w:val="18"/>
        </w:rPr>
        <w:t xml:space="preserve"> less than half of the Retention Money, the difference between half of the Retention Money and the amount guaranteed under the Performance Security and denominated in the contract currency(ies) only.</w:t>
      </w:r>
    </w:p>
  </w:footnote>
  <w:footnote w:id="14">
    <w:p w14:paraId="7B0BF281" w14:textId="799DC775" w:rsidR="00B26BFE" w:rsidRPr="007433E5" w:rsidRDefault="00B26BFE" w:rsidP="00BA1192">
      <w:pPr>
        <w:pStyle w:val="FootnoteText"/>
        <w:tabs>
          <w:tab w:val="clear" w:pos="360"/>
          <w:tab w:val="left" w:pos="142"/>
        </w:tabs>
        <w:ind w:left="142" w:hanging="142"/>
        <w:rPr>
          <w:rFonts w:ascii="Arial" w:hAnsi="Arial" w:cs="Arial"/>
        </w:rPr>
      </w:pPr>
      <w:r w:rsidRPr="007433E5">
        <w:rPr>
          <w:rStyle w:val="FootnoteReference"/>
          <w:rFonts w:ascii="Arial" w:hAnsi="Arial" w:cs="Arial"/>
          <w:sz w:val="18"/>
        </w:rPr>
        <w:footnoteRef/>
      </w:r>
      <w:r w:rsidRPr="007433E5">
        <w:rPr>
          <w:rFonts w:ascii="Arial" w:hAnsi="Arial" w:cs="Arial"/>
          <w:sz w:val="18"/>
        </w:rPr>
        <w:t xml:space="preserve">Insert the same expiry date as set forth in the performance security, representing the date twenty-eight days after the completion date described in the Appendix to Bid.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an one-time extension of this guarantee for a period not to exceed [six months] [one year], in response to the Beneficiary’s written request for such extension, such request to be presented to the Guarantor before the expiry of the guarantee.” </w:t>
      </w:r>
    </w:p>
  </w:footnote>
  <w:footnote w:id="15">
    <w:p w14:paraId="5DEA194E" w14:textId="77777777" w:rsidR="00B26BFE" w:rsidRPr="002B0574" w:rsidRDefault="00B26BFE" w:rsidP="007433E5">
      <w:pPr>
        <w:pStyle w:val="FootnoteText"/>
        <w:tabs>
          <w:tab w:val="clear" w:pos="360"/>
        </w:tabs>
        <w:ind w:left="142" w:hanging="142"/>
        <w:rPr>
          <w:rFonts w:ascii="Arial" w:hAnsi="Arial" w:cs="Arial"/>
          <w:sz w:val="18"/>
          <w:lang w:val="en-GB"/>
        </w:rPr>
      </w:pPr>
      <w:r w:rsidRPr="002B0574">
        <w:rPr>
          <w:rStyle w:val="FootnoteReference"/>
          <w:rFonts w:ascii="Arial" w:hAnsi="Arial" w:cs="Arial"/>
          <w:sz w:val="18"/>
        </w:rPr>
        <w:footnoteRef/>
      </w:r>
      <w:r w:rsidRPr="002B0574">
        <w:rPr>
          <w:rFonts w:ascii="Arial" w:hAnsi="Arial" w:cs="Arial"/>
          <w:sz w:val="18"/>
        </w:rPr>
        <w:tab/>
        <w:t xml:space="preserve">In the case the issuing bank will not add the preferred option, the following must be added instead: </w:t>
      </w:r>
      <w:r w:rsidRPr="002B0574">
        <w:rPr>
          <w:rFonts w:ascii="Arial" w:eastAsia="Arial Unicode MS" w:hAnsi="Arial" w:cs="Arial"/>
          <w:sz w:val="18"/>
        </w:rPr>
        <w:t xml:space="preserve">This guarantee is governed by the laws of </w:t>
      </w:r>
      <w:r w:rsidRPr="002B0574">
        <w:rPr>
          <w:rFonts w:ascii="Arial" w:eastAsia="Arial Unicode MS" w:hAnsi="Arial" w:cs="Arial"/>
          <w:i/>
          <w:sz w:val="18"/>
        </w:rPr>
        <w:t>[Insert country of jurisdiction]</w:t>
      </w:r>
      <w:r w:rsidRPr="002B0574">
        <w:rPr>
          <w:rFonts w:ascii="Arial" w:eastAsia="Arial Unicode MS" w:hAnsi="Arial" w:cs="Arial"/>
          <w:sz w:val="18"/>
        </w:rPr>
        <w:t>. Note: the country of jurisdiction shall be the country where the bank’s branch issuing the guarantee is physically located.</w:t>
      </w:r>
    </w:p>
    <w:p w14:paraId="78D9BBF2" w14:textId="77777777" w:rsidR="00B26BFE" w:rsidRPr="00CF302E" w:rsidRDefault="00B26BFE" w:rsidP="00FE6CFE">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565F6" w14:textId="1366B6E8" w:rsidR="00B26BFE" w:rsidRPr="002E71CE" w:rsidRDefault="00B26BFE" w:rsidP="0062431A">
    <w:pPr>
      <w:pStyle w:val="Header"/>
      <w:pBdr>
        <w:bottom w:val="single" w:sz="6" w:space="1" w:color="auto"/>
      </w:pBdr>
      <w:tabs>
        <w:tab w:val="left" w:pos="820"/>
        <w:tab w:val="center" w:pos="4320"/>
        <w:tab w:val="right" w:pos="9000"/>
      </w:tabs>
      <w:ind w:right="-262"/>
      <w:rPr>
        <w:rFonts w:ascii="Arial" w:hAnsi="Arial"/>
      </w:rPr>
    </w:pPr>
    <w:r w:rsidRPr="00452DB5">
      <w:rPr>
        <w:rStyle w:val="PageNumber"/>
        <w:rFonts w:ascii="Arial" w:hAnsi="Arial" w:cs="Arial"/>
      </w:rPr>
      <w:fldChar w:fldCharType="begin"/>
    </w:r>
    <w:r w:rsidRPr="00452DB5">
      <w:rPr>
        <w:rStyle w:val="PageNumber"/>
        <w:rFonts w:ascii="Arial" w:hAnsi="Arial" w:cs="Arial"/>
      </w:rPr>
      <w:instrText xml:space="preserve"> PAGE  \* Arabic </w:instrText>
    </w:r>
    <w:r w:rsidRPr="00452DB5">
      <w:rPr>
        <w:rStyle w:val="PageNumber"/>
        <w:rFonts w:ascii="Arial" w:hAnsi="Arial" w:cs="Arial"/>
      </w:rPr>
      <w:fldChar w:fldCharType="separate"/>
    </w:r>
    <w:r w:rsidR="00E2360F">
      <w:rPr>
        <w:rStyle w:val="PageNumber"/>
        <w:rFonts w:ascii="Arial" w:hAnsi="Arial" w:cs="Arial"/>
        <w:noProof/>
      </w:rPr>
      <w:t>2</w:t>
    </w:r>
    <w:r w:rsidRPr="00452DB5">
      <w:rPr>
        <w:rStyle w:val="PageNumber"/>
        <w:rFonts w:ascii="Arial" w:hAnsi="Arial" w:cs="Arial"/>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2178C" w14:textId="65059BF4" w:rsidR="00B26BFE" w:rsidRPr="00452DB5" w:rsidRDefault="00B26BFE" w:rsidP="0062431A">
    <w:pPr>
      <w:pStyle w:val="Header"/>
      <w:pBdr>
        <w:bottom w:val="single" w:sz="4" w:space="0" w:color="auto"/>
      </w:pBdr>
      <w:tabs>
        <w:tab w:val="left" w:pos="4678"/>
        <w:tab w:val="right" w:pos="8931"/>
      </w:tabs>
      <w:ind w:right="-262"/>
      <w:jc w:val="left"/>
      <w:rPr>
        <w:rFonts w:ascii="Arial" w:hAnsi="Arial" w:cs="Arial"/>
      </w:rPr>
    </w:pPr>
    <w:r>
      <w:rPr>
        <w:rStyle w:val="PageNumber"/>
        <w:rFonts w:ascii="Arial" w:hAnsi="Arial" w:cs="Arial"/>
      </w:rPr>
      <w:t>Section III</w:t>
    </w:r>
    <w:r w:rsidRPr="004102A8">
      <w:rPr>
        <w:rStyle w:val="PageNumber"/>
        <w:rFonts w:ascii="Arial" w:hAnsi="Arial" w:cs="Arial"/>
      </w:rPr>
      <w:t xml:space="preserve">. </w:t>
    </w:r>
    <w:r>
      <w:rPr>
        <w:rStyle w:val="HeaderChar"/>
        <w:rFonts w:ascii="Arial" w:hAnsi="Arial" w:cs="Arial"/>
      </w:rPr>
      <w:t>Evaluation and Qualification Criteria</w:t>
    </w:r>
    <w:r>
      <w:rPr>
        <w:rFonts w:ascii="Arial" w:hAnsi="Arial" w:cs="Arial"/>
      </w:rPr>
      <w:tab/>
    </w:r>
    <w:r>
      <w:rPr>
        <w:rFonts w:ascii="Arial" w:hAnsi="Arial" w:cs="Arial"/>
      </w:rPr>
      <w:tab/>
    </w: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791FD1">
      <w:rPr>
        <w:rStyle w:val="PageNumber"/>
        <w:rFonts w:ascii="Arial" w:hAnsi="Arial" w:cs="Arial"/>
        <w:noProof/>
      </w:rPr>
      <w:t>31</w:t>
    </w:r>
    <w:r w:rsidRPr="00452DB5">
      <w:rPr>
        <w:rStyle w:val="PageNumber"/>
        <w:rFonts w:ascii="Arial" w:hAnsi="Arial" w:cs="Aria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A0" w:firstRow="1" w:lastRow="0" w:firstColumn="1" w:lastColumn="0" w:noHBand="0" w:noVBand="0"/>
    </w:tblPr>
    <w:tblGrid>
      <w:gridCol w:w="8669"/>
    </w:tblGrid>
    <w:tr w:rsidR="00B26BFE" w:rsidRPr="00386366" w14:paraId="4CDF39FC" w14:textId="77777777" w:rsidTr="00DA5891">
      <w:trPr>
        <w:trHeight w:hRule="exact" w:val="284"/>
      </w:trPr>
      <w:tc>
        <w:tcPr>
          <w:tcW w:w="5000" w:type="pct"/>
        </w:tcPr>
        <w:p w14:paraId="3C921FEA" w14:textId="77777777" w:rsidR="00B26BFE" w:rsidRPr="00386366" w:rsidRDefault="00B26BFE" w:rsidP="00DA5891">
          <w:pPr>
            <w:pStyle w:val="DraftDate"/>
            <w:ind w:right="90"/>
            <w:rPr>
              <w:rFonts w:ascii="Arial" w:hAnsi="Arial" w:cs="Arial"/>
              <w:b/>
              <w:u w:val="single"/>
            </w:rPr>
          </w:pPr>
          <w:r>
            <w:rPr>
              <w:rFonts w:ascii="Arial" w:hAnsi="Arial" w:cs="Arial"/>
              <w:b/>
              <w:bCs/>
              <w:sz w:val="22"/>
              <w:u w:val="single"/>
            </w:rPr>
            <w:t>Appendix 1</w:t>
          </w:r>
        </w:p>
      </w:tc>
    </w:tr>
  </w:tbl>
  <w:p w14:paraId="2AC05A8E" w14:textId="77777777" w:rsidR="00B26BFE" w:rsidRDefault="00B26BFE" w:rsidP="00DA589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4767989"/>
      <w:docPartObj>
        <w:docPartGallery w:val="Page Numbers (Top of Page)"/>
        <w:docPartUnique/>
      </w:docPartObj>
    </w:sdtPr>
    <w:sdtContent>
      <w:p w14:paraId="3B17AA39" w14:textId="3736E459" w:rsidR="00B26BFE" w:rsidRPr="00452DB5" w:rsidRDefault="00B26BFE" w:rsidP="0062431A">
        <w:pPr>
          <w:pStyle w:val="Header"/>
          <w:pBdr>
            <w:bottom w:val="single" w:sz="4" w:space="1" w:color="auto"/>
          </w:pBdr>
          <w:tabs>
            <w:tab w:val="right" w:pos="8931"/>
          </w:tabs>
          <w:ind w:right="-238"/>
          <w:jc w:val="left"/>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791FD1">
          <w:rPr>
            <w:rStyle w:val="PageNumber"/>
            <w:rFonts w:ascii="Arial" w:hAnsi="Arial" w:cs="Arial"/>
            <w:noProof/>
          </w:rPr>
          <w:t>42</w:t>
        </w:r>
        <w:r w:rsidRPr="00452DB5">
          <w:rPr>
            <w:rStyle w:val="PageNumber"/>
            <w:rFonts w:ascii="Arial" w:hAnsi="Arial" w:cs="Arial"/>
          </w:rPr>
          <w:fldChar w:fldCharType="end"/>
        </w:r>
        <w:r>
          <w:rPr>
            <w:rStyle w:val="PageNumber"/>
            <w:rFonts w:ascii="Arial" w:hAnsi="Arial" w:cs="Arial"/>
          </w:rPr>
          <w:tab/>
          <w:t xml:space="preserve">Section IV. </w:t>
        </w:r>
        <w:r w:rsidRPr="00211F13">
          <w:rPr>
            <w:rStyle w:val="PageNumber"/>
            <w:rFonts w:ascii="Arial" w:hAnsi="Arial" w:cs="Arial"/>
          </w:rPr>
          <w:t>Bidding and Qualification Form</w:t>
        </w:r>
        <w:r>
          <w:rPr>
            <w:rStyle w:val="PageNumber"/>
            <w:rFonts w:ascii="Arial" w:hAnsi="Arial" w:cs="Arial"/>
          </w:rPr>
          <w:t>s</w:t>
        </w:r>
      </w:p>
    </w:sdtContent>
  </w:sdt>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891E1" w14:textId="3E85D8C0" w:rsidR="00B26BFE" w:rsidRPr="00211F13" w:rsidRDefault="00B26BFE" w:rsidP="0062431A">
    <w:pPr>
      <w:pStyle w:val="Header"/>
      <w:pBdr>
        <w:bottom w:val="single" w:sz="4" w:space="0" w:color="auto"/>
      </w:pBdr>
      <w:tabs>
        <w:tab w:val="left" w:pos="4678"/>
        <w:tab w:val="right" w:pos="8931"/>
      </w:tabs>
      <w:ind w:right="-238"/>
      <w:jc w:val="left"/>
      <w:rPr>
        <w:rStyle w:val="PageNumber"/>
        <w:rFonts w:ascii="Arial" w:hAnsi="Arial" w:cs="Arial"/>
      </w:rPr>
    </w:pPr>
    <w:r w:rsidRPr="00452DB5">
      <w:rPr>
        <w:rFonts w:ascii="Arial" w:hAnsi="Arial" w:cs="Arial"/>
      </w:rPr>
      <w:t xml:space="preserve">Section </w:t>
    </w:r>
    <w:r>
      <w:rPr>
        <w:rFonts w:ascii="Arial" w:hAnsi="Arial" w:cs="Arial"/>
      </w:rPr>
      <w:t>IV. Bidding and Qualification Forms</w:t>
    </w:r>
    <w:r>
      <w:rPr>
        <w:rFonts w:ascii="Arial" w:hAnsi="Arial" w:cs="Arial"/>
      </w:rPr>
      <w:tab/>
    </w:r>
    <w:r>
      <w:rPr>
        <w:rFonts w:ascii="Arial" w:hAnsi="Arial" w:cs="Arial"/>
      </w:rPr>
      <w:tab/>
    </w: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791FD1">
      <w:rPr>
        <w:rStyle w:val="PageNumber"/>
        <w:rFonts w:ascii="Arial" w:hAnsi="Arial" w:cs="Arial"/>
        <w:noProof/>
      </w:rPr>
      <w:t>41</w:t>
    </w:r>
    <w:r w:rsidRPr="00452DB5">
      <w:rPr>
        <w:rStyle w:val="PageNumber"/>
        <w:rFonts w:ascii="Arial" w:hAnsi="Arial" w:cs="Arial"/>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C88F1" w14:textId="33AEF68A" w:rsidR="00B26BFE" w:rsidRPr="00452DB5" w:rsidRDefault="00B26BFE" w:rsidP="009B5357">
    <w:pPr>
      <w:pStyle w:val="Header"/>
      <w:pBdr>
        <w:bottom w:val="single" w:sz="4" w:space="1" w:color="auto"/>
      </w:pBdr>
      <w:tabs>
        <w:tab w:val="left" w:pos="4820"/>
        <w:tab w:val="right" w:pos="9000"/>
      </w:tabs>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Pr>
        <w:rStyle w:val="PageNumber"/>
        <w:rFonts w:ascii="Arial" w:hAnsi="Arial" w:cs="Arial"/>
        <w:noProof/>
      </w:rPr>
      <w:t>59</w:t>
    </w:r>
    <w:r w:rsidRPr="00452DB5">
      <w:rPr>
        <w:rStyle w:val="PageNumber"/>
        <w:rFonts w:ascii="Arial" w:hAnsi="Arial" w:cs="Arial"/>
      </w:rPr>
      <w:fldChar w:fldCharType="end"/>
    </w:r>
    <w:r>
      <w:rPr>
        <w:rStyle w:val="PageNumber"/>
        <w:rFonts w:ascii="Arial" w:hAnsi="Arial"/>
      </w:rPr>
      <w:tab/>
    </w:r>
    <w:r>
      <w:rPr>
        <w:rStyle w:val="PageNumber"/>
        <w:rFonts w:ascii="Arial" w:hAnsi="Arial"/>
      </w:rPr>
      <w:tab/>
    </w:r>
    <w:r w:rsidRPr="00452DB5">
      <w:rPr>
        <w:rFonts w:ascii="Arial" w:hAnsi="Arial" w:cs="Arial"/>
      </w:rPr>
      <w:t>S</w:t>
    </w:r>
    <w:r w:rsidRPr="00452DB5">
      <w:rPr>
        <w:rStyle w:val="HeaderChar"/>
        <w:rFonts w:ascii="Arial" w:hAnsi="Arial" w:cs="Arial"/>
      </w:rPr>
      <w:t xml:space="preserve">ection V. </w:t>
    </w:r>
    <w:r>
      <w:rPr>
        <w:rStyle w:val="HeaderChar"/>
        <w:rFonts w:ascii="Arial" w:hAnsi="Arial" w:cs="Arial"/>
      </w:rPr>
      <w:t>Eligibility Criteria</w:t>
    </w:r>
    <w:r w:rsidRPr="00452DB5" w:rsidDel="002913C7">
      <w:rPr>
        <w:rStyle w:val="PageNumber"/>
        <w:rFonts w:ascii="Arial" w:hAnsi="Arial" w:cs="Arial"/>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7B9F4" w14:textId="530514EB" w:rsidR="00B26BFE" w:rsidRPr="00452DB5" w:rsidRDefault="00B26BFE" w:rsidP="0062431A">
    <w:pPr>
      <w:pStyle w:val="Header"/>
      <w:pBdr>
        <w:bottom w:val="single" w:sz="4" w:space="1" w:color="auto"/>
      </w:pBdr>
      <w:tabs>
        <w:tab w:val="right" w:pos="8931"/>
      </w:tabs>
      <w:ind w:right="-262"/>
      <w:jc w:val="left"/>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E2360F">
      <w:rPr>
        <w:rStyle w:val="PageNumber"/>
        <w:rFonts w:ascii="Arial" w:hAnsi="Arial" w:cs="Arial"/>
        <w:noProof/>
      </w:rPr>
      <w:t>44</w:t>
    </w:r>
    <w:r w:rsidRPr="00452DB5">
      <w:rPr>
        <w:rStyle w:val="PageNumber"/>
        <w:rFonts w:ascii="Arial" w:hAnsi="Arial" w:cs="Arial"/>
      </w:rPr>
      <w:fldChar w:fldCharType="end"/>
    </w:r>
    <w:r>
      <w:rPr>
        <w:rStyle w:val="PageNumber"/>
        <w:rFonts w:ascii="Arial" w:hAnsi="Arial" w:cs="Arial"/>
      </w:rPr>
      <w:tab/>
    </w:r>
    <w:r w:rsidRPr="009C3295">
      <w:rPr>
        <w:rStyle w:val="PageNumber"/>
        <w:rFonts w:ascii="Arial" w:hAnsi="Arial" w:cs="Arial"/>
        <w:noProof/>
      </w:rPr>
      <w:t>Section V.</w:t>
    </w:r>
    <w:r>
      <w:rPr>
        <w:rStyle w:val="PageNumber"/>
        <w:rFonts w:ascii="Arial" w:hAnsi="Arial" w:cs="Arial"/>
        <w:noProof/>
      </w:rPr>
      <w:t xml:space="preserve"> Eligibility Criteria</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1446A" w14:textId="600D8C08" w:rsidR="00B26BFE" w:rsidRPr="00435BD3" w:rsidRDefault="00B26BFE" w:rsidP="0062431A">
    <w:pPr>
      <w:pStyle w:val="Header"/>
      <w:pBdr>
        <w:bottom w:val="single" w:sz="4" w:space="1" w:color="auto"/>
      </w:pBdr>
      <w:tabs>
        <w:tab w:val="right" w:pos="8930"/>
      </w:tabs>
      <w:ind w:right="-262"/>
      <w:jc w:val="left"/>
      <w:rPr>
        <w:rStyle w:val="PageNumber"/>
        <w:rFonts w:ascii="Arial" w:hAnsi="Arial" w:cs="Arial"/>
      </w:rPr>
    </w:pPr>
    <w:r w:rsidRPr="009C3295">
      <w:rPr>
        <w:rStyle w:val="PageNumber"/>
        <w:rFonts w:ascii="Arial" w:hAnsi="Arial" w:cs="Arial"/>
        <w:noProof/>
      </w:rPr>
      <w:t>Section V.</w:t>
    </w:r>
    <w:r>
      <w:rPr>
        <w:rStyle w:val="PageNumber"/>
        <w:rFonts w:ascii="Arial" w:hAnsi="Arial" w:cs="Arial"/>
        <w:noProof/>
      </w:rPr>
      <w:t xml:space="preserve"> Eligibility Criteria</w:t>
    </w:r>
    <w:r>
      <w:rPr>
        <w:rStyle w:val="HeaderChar"/>
        <w:rFonts w:ascii="Arial" w:hAnsi="Arial" w:cs="Arial"/>
      </w:rPr>
      <w:tab/>
    </w: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E2360F">
      <w:rPr>
        <w:rStyle w:val="PageNumber"/>
        <w:rFonts w:ascii="Arial" w:hAnsi="Arial" w:cs="Arial"/>
        <w:noProof/>
      </w:rPr>
      <w:t>45</w:t>
    </w:r>
    <w:r w:rsidRPr="00452DB5">
      <w:rPr>
        <w:rStyle w:val="PageNumber"/>
        <w:rFonts w:ascii="Arial" w:hAnsi="Arial" w:cs="Arial"/>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BF7E9" w14:textId="6F866322" w:rsidR="00B26BFE" w:rsidRPr="00452DB5" w:rsidRDefault="00B26BFE" w:rsidP="0062431A">
    <w:pPr>
      <w:pStyle w:val="Header"/>
      <w:pBdr>
        <w:bottom w:val="single" w:sz="4" w:space="1" w:color="auto"/>
      </w:pBdr>
      <w:tabs>
        <w:tab w:val="right" w:pos="8931"/>
      </w:tabs>
      <w:ind w:right="-262"/>
      <w:jc w:val="left"/>
      <w:rPr>
        <w:rStyle w:val="PageNumber"/>
        <w:rFonts w:ascii="Arial" w:hAnsi="Arial" w:cs="Arial"/>
        <w:noProof/>
      </w:rPr>
    </w:pPr>
    <w:r w:rsidRPr="00452DB5">
      <w:rPr>
        <w:rStyle w:val="PageNumber"/>
        <w:rFonts w:ascii="Arial" w:hAnsi="Arial" w:cs="Arial"/>
        <w:noProof/>
      </w:rPr>
      <w:fldChar w:fldCharType="begin"/>
    </w:r>
    <w:r w:rsidRPr="00452DB5">
      <w:rPr>
        <w:rStyle w:val="PageNumber"/>
        <w:rFonts w:ascii="Arial" w:hAnsi="Arial" w:cs="Arial"/>
        <w:noProof/>
      </w:rPr>
      <w:instrText xml:space="preserve"> PAGE </w:instrText>
    </w:r>
    <w:r w:rsidRPr="00452DB5">
      <w:rPr>
        <w:rStyle w:val="PageNumber"/>
        <w:rFonts w:ascii="Arial" w:hAnsi="Arial" w:cs="Arial"/>
        <w:noProof/>
      </w:rPr>
      <w:fldChar w:fldCharType="separate"/>
    </w:r>
    <w:r w:rsidR="00E2360F">
      <w:rPr>
        <w:rStyle w:val="PageNumber"/>
        <w:rFonts w:ascii="Arial" w:hAnsi="Arial" w:cs="Arial"/>
        <w:noProof/>
      </w:rPr>
      <w:t>48</w:t>
    </w:r>
    <w:r w:rsidRPr="00452DB5">
      <w:rPr>
        <w:rStyle w:val="PageNumber"/>
        <w:rFonts w:ascii="Arial" w:hAnsi="Arial" w:cs="Arial"/>
        <w:noProof/>
      </w:rPr>
      <w:fldChar w:fldCharType="end"/>
    </w:r>
    <w:r>
      <w:rPr>
        <w:rStyle w:val="PageNumber"/>
        <w:rFonts w:ascii="Arial" w:hAnsi="Arial" w:cs="Arial"/>
        <w:noProof/>
      </w:rPr>
      <w:tab/>
    </w:r>
    <w:r w:rsidRPr="0017108D">
      <w:rPr>
        <w:rStyle w:val="PageNumber"/>
        <w:rFonts w:ascii="Arial" w:hAnsi="Arial" w:cs="Arial"/>
        <w:noProof/>
      </w:rPr>
      <w:t>Section VI. KfW Policy – Sanctionable Practice – Social and Environmental Responsibility</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AF907" w14:textId="0BA998EE" w:rsidR="00B26BFE" w:rsidRPr="00435BD3" w:rsidRDefault="00B26BFE" w:rsidP="0062431A">
    <w:pPr>
      <w:pStyle w:val="Header"/>
      <w:pBdr>
        <w:bottom w:val="single" w:sz="4" w:space="1" w:color="auto"/>
      </w:pBdr>
      <w:tabs>
        <w:tab w:val="right" w:pos="8931"/>
      </w:tabs>
      <w:ind w:right="-262"/>
      <w:jc w:val="left"/>
      <w:rPr>
        <w:rStyle w:val="PageNumber"/>
        <w:rFonts w:ascii="Arial" w:hAnsi="Arial" w:cs="Arial"/>
        <w:noProof/>
      </w:rPr>
    </w:pPr>
    <w:r w:rsidRPr="0017108D">
      <w:rPr>
        <w:rStyle w:val="PageNumber"/>
        <w:rFonts w:ascii="Arial" w:hAnsi="Arial" w:cs="Arial"/>
        <w:noProof/>
      </w:rPr>
      <w:t>Section VI. KfW Policy – Sanctionable Practice – Social and Environmental Responsibility</w:t>
    </w:r>
    <w:r>
      <w:rPr>
        <w:rStyle w:val="PageNumber"/>
        <w:rFonts w:ascii="Arial" w:hAnsi="Arial" w:cs="Arial"/>
        <w:noProof/>
        <w:sz w:val="18"/>
        <w:szCs w:val="19"/>
      </w:rPr>
      <w:tab/>
    </w:r>
    <w:r w:rsidRPr="00452DB5">
      <w:rPr>
        <w:rStyle w:val="PageNumber"/>
        <w:rFonts w:ascii="Arial" w:hAnsi="Arial" w:cs="Arial"/>
        <w:noProof/>
      </w:rPr>
      <w:fldChar w:fldCharType="begin"/>
    </w:r>
    <w:r w:rsidRPr="00452DB5">
      <w:rPr>
        <w:rStyle w:val="PageNumber"/>
        <w:rFonts w:ascii="Arial" w:hAnsi="Arial" w:cs="Arial"/>
        <w:noProof/>
      </w:rPr>
      <w:instrText xml:space="preserve"> PAGE </w:instrText>
    </w:r>
    <w:r w:rsidRPr="00452DB5">
      <w:rPr>
        <w:rStyle w:val="PageNumber"/>
        <w:rFonts w:ascii="Arial" w:hAnsi="Arial" w:cs="Arial"/>
        <w:noProof/>
      </w:rPr>
      <w:fldChar w:fldCharType="separate"/>
    </w:r>
    <w:r w:rsidR="00E2360F">
      <w:rPr>
        <w:rStyle w:val="PageNumber"/>
        <w:rFonts w:ascii="Arial" w:hAnsi="Arial" w:cs="Arial"/>
        <w:noProof/>
      </w:rPr>
      <w:t>47</w:t>
    </w:r>
    <w:r w:rsidRPr="00452DB5">
      <w:rPr>
        <w:rStyle w:val="PageNumber"/>
        <w:rFonts w:ascii="Arial" w:hAnsi="Arial" w:cs="Arial"/>
        <w:noProof/>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4282C" w14:textId="77777777" w:rsidR="00B26BFE" w:rsidRPr="00452DB5" w:rsidRDefault="00B26BFE" w:rsidP="00271E90">
    <w:pPr>
      <w:pStyle w:val="Header"/>
      <w:pBdr>
        <w:bottom w:val="single" w:sz="4" w:space="1" w:color="auto"/>
      </w:pBdr>
      <w:tabs>
        <w:tab w:val="right" w:pos="9000"/>
      </w:tabs>
      <w:ind w:right="-18"/>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Pr>
        <w:rStyle w:val="PageNumber"/>
        <w:rFonts w:ascii="Arial" w:hAnsi="Arial" w:cs="Arial"/>
        <w:noProof/>
      </w:rPr>
      <w:t>61</w:t>
    </w:r>
    <w:r w:rsidRPr="00452DB5">
      <w:rPr>
        <w:rStyle w:val="PageNumber"/>
        <w:rFonts w:ascii="Arial" w:hAnsi="Arial" w:cs="Arial"/>
      </w:rPr>
      <w:fldChar w:fldCharType="end"/>
    </w:r>
    <w:r w:rsidRPr="00452DB5">
      <w:rPr>
        <w:rStyle w:val="PageNumber"/>
        <w:rFonts w:ascii="Arial" w:hAnsi="Arial" w:cs="Arial"/>
      </w:rPr>
      <w:tab/>
      <w:t xml:space="preserve">Section VI. </w:t>
    </w:r>
    <w:r>
      <w:rPr>
        <w:rStyle w:val="PageNumber"/>
        <w:rFonts w:ascii="Arial" w:hAnsi="Arial" w:cs="Arial"/>
      </w:rPr>
      <w:t>KfW</w:t>
    </w:r>
    <w:r w:rsidRPr="00452DB5">
      <w:rPr>
        <w:rStyle w:val="PageNumber"/>
        <w:rFonts w:ascii="Arial" w:hAnsi="Arial" w:cs="Arial"/>
      </w:rPr>
      <w:t xml:space="preserve"> Policy – Corrupt </w:t>
    </w:r>
    <w:r>
      <w:rPr>
        <w:rStyle w:val="PageNumber"/>
        <w:rFonts w:ascii="Arial" w:hAnsi="Arial" w:cs="Arial"/>
      </w:rPr>
      <w:t>&amp;</w:t>
    </w:r>
    <w:r w:rsidRPr="00452DB5">
      <w:rPr>
        <w:rStyle w:val="PageNumber"/>
        <w:rFonts w:ascii="Arial" w:hAnsi="Arial" w:cs="Arial"/>
      </w:rPr>
      <w:t xml:space="preserve"> Fraudulent Practices </w:t>
    </w:r>
    <w:r w:rsidRPr="00452DB5">
      <w:rPr>
        <w:rFonts w:ascii="Arial" w:hAnsi="Arial" w:cs="Arial"/>
        <w:lang w:val="en-GB"/>
      </w:rPr>
      <w:t xml:space="preserve">– Social </w:t>
    </w:r>
    <w:r>
      <w:rPr>
        <w:rFonts w:ascii="Arial" w:hAnsi="Arial" w:cs="Arial"/>
        <w:lang w:val="en-GB"/>
      </w:rPr>
      <w:t>&amp;</w:t>
    </w:r>
    <w:r w:rsidRPr="00452DB5">
      <w:rPr>
        <w:rFonts w:ascii="Arial" w:hAnsi="Arial" w:cs="Arial"/>
        <w:lang w:val="en-GB"/>
      </w:rPr>
      <w:t xml:space="preserve"> Environmental Responsibility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C582D" w14:textId="77777777" w:rsidR="00B26BFE" w:rsidRPr="002E71CE" w:rsidRDefault="00B26BFE">
    <w:pPr>
      <w:pStyle w:val="Header"/>
      <w:framePr w:wrap="around" w:vAnchor="text" w:hAnchor="margin" w:xAlign="outside" w:y="1"/>
      <w:rPr>
        <w:rStyle w:val="PageNumber"/>
        <w:rFonts w:ascii="Arial" w:hAnsi="Arial"/>
      </w:rPr>
    </w:pPr>
  </w:p>
  <w:p w14:paraId="14DF79A3" w14:textId="43BE94E3" w:rsidR="00B26BFE" w:rsidRPr="00452DB5" w:rsidRDefault="00B26BFE" w:rsidP="0062431A">
    <w:pPr>
      <w:pStyle w:val="Header"/>
      <w:pBdr>
        <w:bottom w:val="single" w:sz="4" w:space="1" w:color="auto"/>
      </w:pBdr>
      <w:tabs>
        <w:tab w:val="center" w:pos="4320"/>
        <w:tab w:val="right" w:pos="8931"/>
      </w:tabs>
      <w:ind w:right="-262"/>
      <w:rPr>
        <w:rFonts w:ascii="Arial" w:hAnsi="Arial" w:cs="Arial"/>
      </w:rPr>
    </w:pPr>
    <w:r>
      <w:rPr>
        <w:rStyle w:val="PageNumber"/>
        <w:rFonts w:ascii="Arial" w:hAnsi="Arial" w:cs="Arial"/>
      </w:rPr>
      <w:tab/>
    </w:r>
    <w:r>
      <w:rPr>
        <w:rStyle w:val="PageNumber"/>
        <w:rFonts w:ascii="Arial" w:hAnsi="Arial" w:cs="Arial"/>
      </w:rPr>
      <w:tab/>
    </w:r>
    <w:r w:rsidRPr="00452DB5">
      <w:rPr>
        <w:rStyle w:val="PageNumber"/>
        <w:rFonts w:ascii="Arial" w:hAnsi="Arial" w:cs="Arial"/>
      </w:rPr>
      <w:fldChar w:fldCharType="begin"/>
    </w:r>
    <w:r w:rsidRPr="00452DB5">
      <w:rPr>
        <w:rStyle w:val="PageNumber"/>
        <w:rFonts w:ascii="Arial" w:hAnsi="Arial" w:cs="Arial"/>
      </w:rPr>
      <w:instrText xml:space="preserve"> PAGE  \* Arabic </w:instrText>
    </w:r>
    <w:r w:rsidRPr="00452DB5">
      <w:rPr>
        <w:rStyle w:val="PageNumber"/>
        <w:rFonts w:ascii="Arial" w:hAnsi="Arial" w:cs="Arial"/>
      </w:rPr>
      <w:fldChar w:fldCharType="separate"/>
    </w:r>
    <w:r w:rsidR="00E2360F">
      <w:rPr>
        <w:rStyle w:val="PageNumber"/>
        <w:rFonts w:ascii="Arial" w:hAnsi="Arial" w:cs="Arial"/>
        <w:noProof/>
      </w:rPr>
      <w:t>3</w:t>
    </w:r>
    <w:r w:rsidRPr="00452DB5">
      <w:rPr>
        <w:rStyle w:val="PageNumber"/>
        <w:rFonts w:ascii="Arial" w:hAnsi="Arial" w:cs="Arial"/>
      </w:rP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7882C" w14:textId="7AD9971B" w:rsidR="00B26BFE" w:rsidRPr="002E71CE" w:rsidRDefault="00B26BFE" w:rsidP="003A0A63">
    <w:pPr>
      <w:pStyle w:val="Header"/>
      <w:pBdr>
        <w:bottom w:val="single" w:sz="4" w:space="1" w:color="auto"/>
      </w:pBdr>
      <w:tabs>
        <w:tab w:val="right" w:pos="8789"/>
      </w:tabs>
      <w:ind w:right="283"/>
      <w:rPr>
        <w:rFonts w:ascii="Arial" w:hAnsi="Arial"/>
      </w:rPr>
    </w:pPr>
    <w:r w:rsidRPr="004B5FCF">
      <w:rPr>
        <w:rStyle w:val="PageNumber"/>
        <w:rFonts w:ascii="Arial" w:hAnsi="Arial" w:cs="Arial"/>
      </w:rPr>
      <w:fldChar w:fldCharType="begin"/>
    </w:r>
    <w:r w:rsidRPr="004B5FCF">
      <w:rPr>
        <w:rStyle w:val="PageNumber"/>
        <w:rFonts w:ascii="Arial" w:hAnsi="Arial" w:cs="Arial"/>
      </w:rPr>
      <w:instrText xml:space="preserve"> PAGE </w:instrText>
    </w:r>
    <w:r w:rsidRPr="004B5FCF">
      <w:rPr>
        <w:rStyle w:val="PageNumber"/>
        <w:rFonts w:ascii="Arial" w:hAnsi="Arial" w:cs="Arial"/>
      </w:rPr>
      <w:fldChar w:fldCharType="separate"/>
    </w:r>
    <w:r>
      <w:rPr>
        <w:rStyle w:val="PageNumber"/>
        <w:rFonts w:ascii="Arial" w:hAnsi="Arial" w:cs="Arial"/>
        <w:noProof/>
      </w:rPr>
      <w:t>78</w:t>
    </w:r>
    <w:r w:rsidRPr="004B5FCF">
      <w:rPr>
        <w:rStyle w:val="PageNumber"/>
        <w:rFonts w:ascii="Arial" w:hAnsi="Arial" w:cs="Arial"/>
      </w:rPr>
      <w:fldChar w:fldCharType="end"/>
    </w:r>
    <w:r>
      <w:rPr>
        <w:rStyle w:val="PageNumber"/>
        <w:rFonts w:ascii="Arial" w:hAnsi="Arial" w:cs="Arial"/>
      </w:rPr>
      <w:tab/>
    </w:r>
    <w:r w:rsidRPr="00733885">
      <w:rPr>
        <w:rFonts w:ascii="Arial" w:hAnsi="Arial" w:cs="Arial"/>
      </w:rPr>
      <w:t>Section VII. Works Requirements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90C4F" w14:textId="77777777" w:rsidR="00B26BFE" w:rsidRPr="002E71CE" w:rsidRDefault="00B26BFE">
    <w:pPr>
      <w:pStyle w:val="Header"/>
      <w:rPr>
        <w:rFonts w:ascii="Arial" w:hAnsi="Arial"/>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969C6" w14:textId="416FF3E8" w:rsidR="00B26BFE" w:rsidRPr="00452DB5" w:rsidRDefault="00B26BFE" w:rsidP="00271E90">
    <w:pPr>
      <w:pStyle w:val="Header"/>
      <w:pBdr>
        <w:bottom w:val="single" w:sz="4" w:space="1" w:color="auto"/>
      </w:pBdr>
      <w:tabs>
        <w:tab w:val="right" w:pos="9000"/>
      </w:tabs>
      <w:jc w:val="left"/>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E2360F">
      <w:rPr>
        <w:rStyle w:val="PageNumber"/>
        <w:rFonts w:ascii="Arial" w:hAnsi="Arial" w:cs="Arial"/>
        <w:noProof/>
      </w:rPr>
      <w:t>49</w:t>
    </w:r>
    <w:r w:rsidRPr="00452DB5">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77466" w14:textId="615B0537" w:rsidR="00B26BFE" w:rsidRPr="00452DB5" w:rsidRDefault="00B26BFE" w:rsidP="0062431A">
    <w:pPr>
      <w:pStyle w:val="Header"/>
      <w:pBdr>
        <w:bottom w:val="single" w:sz="6" w:space="1" w:color="auto"/>
      </w:pBdr>
      <w:tabs>
        <w:tab w:val="right" w:pos="8931"/>
      </w:tabs>
      <w:ind w:right="-262"/>
      <w:rPr>
        <w:rStyle w:val="PageNumbe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E2360F">
      <w:rPr>
        <w:rStyle w:val="PageNumber"/>
        <w:rFonts w:ascii="Arial" w:hAnsi="Arial" w:cs="Arial"/>
        <w:noProof/>
      </w:rPr>
      <w:t>50</w:t>
    </w:r>
    <w:r w:rsidRPr="00452DB5">
      <w:rPr>
        <w:rStyle w:val="PageNumber"/>
        <w:rFonts w:ascii="Arial" w:hAnsi="Arial" w:cs="Arial"/>
      </w:rPr>
      <w:fldChar w:fldCharType="end"/>
    </w:r>
    <w:r>
      <w:rPr>
        <w:rStyle w:val="PageNumber"/>
        <w:rFonts w:ascii="Arial" w:hAnsi="Arial" w:cs="Arial"/>
      </w:rPr>
      <w:tab/>
    </w:r>
    <w:r w:rsidRPr="00452DB5">
      <w:rPr>
        <w:rFonts w:ascii="Arial" w:hAnsi="Arial" w:cs="Arial"/>
      </w:rPr>
      <w:t xml:space="preserve">Section VII. </w:t>
    </w:r>
    <w:r w:rsidRPr="00452DB5">
      <w:rPr>
        <w:rFonts w:ascii="Arial" w:hAnsi="Arial" w:cs="Arial"/>
        <w:iCs/>
      </w:rPr>
      <w:t>Work</w:t>
    </w:r>
    <w:r w:rsidRPr="00452DB5">
      <w:rPr>
        <w:rFonts w:ascii="Arial" w:hAnsi="Arial" w:cs="Arial"/>
      </w:rPr>
      <w:t>s Requirements</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6AEDE" w14:textId="6D666E76" w:rsidR="00B26BFE" w:rsidRPr="00452DB5" w:rsidRDefault="00B26BFE" w:rsidP="0062431A">
    <w:pPr>
      <w:pStyle w:val="Header"/>
      <w:pBdr>
        <w:bottom w:val="single" w:sz="6" w:space="1" w:color="auto"/>
      </w:pBdr>
      <w:tabs>
        <w:tab w:val="right" w:pos="8931"/>
      </w:tabs>
      <w:ind w:right="-262"/>
      <w:rPr>
        <w:rStyle w:val="PageNumber"/>
        <w:rFonts w:ascii="Arial" w:hAnsi="Arial" w:cs="Arial"/>
      </w:rPr>
    </w:pPr>
    <w:r w:rsidRPr="00452DB5">
      <w:rPr>
        <w:rFonts w:ascii="Arial" w:hAnsi="Arial" w:cs="Arial"/>
      </w:rPr>
      <w:t xml:space="preserve">Section VII. </w:t>
    </w:r>
    <w:r w:rsidRPr="00452DB5">
      <w:rPr>
        <w:rFonts w:ascii="Arial" w:hAnsi="Arial" w:cs="Arial"/>
        <w:iCs/>
      </w:rPr>
      <w:t>Work</w:t>
    </w:r>
    <w:r w:rsidRPr="00452DB5">
      <w:rPr>
        <w:rFonts w:ascii="Arial" w:hAnsi="Arial" w:cs="Arial"/>
      </w:rPr>
      <w:t>s Requirements</w:t>
    </w:r>
    <w:r>
      <w:rPr>
        <w:rStyle w:val="PageNumber"/>
        <w:rFonts w:ascii="Arial" w:hAnsi="Arial" w:cs="Arial"/>
      </w:rPr>
      <w:tab/>
    </w: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F8436A">
      <w:rPr>
        <w:rStyle w:val="PageNumber"/>
        <w:rFonts w:ascii="Arial" w:hAnsi="Arial" w:cs="Arial"/>
        <w:noProof/>
      </w:rPr>
      <w:t>49</w:t>
    </w:r>
    <w:r w:rsidRPr="00452DB5">
      <w:rPr>
        <w:rStyle w:val="PageNumber"/>
        <w:rFonts w:ascii="Arial" w:hAnsi="Arial" w:cs="Arial"/>
      </w:rPr>
      <w:fldChar w:fldCharType="end"/>
    </w:r>
    <w:bookmarkStart w:id="193" w:name="_Toc438438820"/>
    <w:bookmarkStart w:id="194" w:name="_Toc438532554"/>
    <w:bookmarkStart w:id="195" w:name="_Toc438733964"/>
    <w:bookmarkStart w:id="196" w:name="_Toc438907005"/>
    <w:bookmarkStart w:id="197" w:name="_Toc438907204"/>
    <w:bookmarkStart w:id="198" w:name="_Toc438962046"/>
    <w:bookmarkEnd w:id="193"/>
    <w:bookmarkEnd w:id="194"/>
    <w:bookmarkEnd w:id="195"/>
    <w:bookmarkEnd w:id="196"/>
    <w:bookmarkEnd w:id="197"/>
    <w:bookmarkEnd w:id="198"/>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B811B" w14:textId="25C31AB0" w:rsidR="00B26BFE" w:rsidRPr="00452DB5" w:rsidRDefault="00B26BFE" w:rsidP="004A0143">
    <w:pPr>
      <w:pStyle w:val="Header"/>
      <w:pBdr>
        <w:bottom w:val="single" w:sz="6" w:space="1" w:color="auto"/>
      </w:pBdr>
      <w:tabs>
        <w:tab w:val="right" w:pos="8505"/>
      </w:tabs>
      <w:ind w:right="22"/>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Pr>
        <w:rStyle w:val="PageNumber"/>
        <w:rFonts w:ascii="Arial" w:hAnsi="Arial" w:cs="Arial"/>
        <w:noProof/>
      </w:rPr>
      <w:t>60</w:t>
    </w:r>
    <w:r w:rsidRPr="00452DB5">
      <w:rPr>
        <w:rStyle w:val="PageNumber"/>
        <w:rFonts w:ascii="Arial" w:hAnsi="Arial" w:cs="Arial"/>
      </w:rPr>
      <w:fldChar w:fldCharType="end"/>
    </w:r>
    <w:r>
      <w:rPr>
        <w:rStyle w:val="PageNumber"/>
        <w:rFonts w:ascii="Arial" w:hAnsi="Arial" w:cs="Arial"/>
      </w:rPr>
      <w:tab/>
    </w:r>
    <w:r w:rsidRPr="00452DB5">
      <w:rPr>
        <w:rFonts w:ascii="Arial" w:hAnsi="Arial" w:cs="Arial"/>
      </w:rPr>
      <w:t xml:space="preserve">Section VII. </w:t>
    </w:r>
    <w:r w:rsidRPr="00452DB5">
      <w:rPr>
        <w:rFonts w:ascii="Arial" w:hAnsi="Arial" w:cs="Arial"/>
        <w:iCs/>
      </w:rPr>
      <w:t>Work</w:t>
    </w:r>
    <w:r w:rsidRPr="00452DB5">
      <w:rPr>
        <w:rFonts w:ascii="Arial" w:hAnsi="Arial" w:cs="Arial"/>
      </w:rPr>
      <w:t>s Requirements</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AB21" w14:textId="347D02E2" w:rsidR="00B26BFE" w:rsidRPr="00055F7B" w:rsidRDefault="00B26BFE" w:rsidP="0062431A">
    <w:pPr>
      <w:pStyle w:val="Header"/>
      <w:pBdr>
        <w:bottom w:val="single" w:sz="4" w:space="1" w:color="auto"/>
      </w:pBdr>
      <w:tabs>
        <w:tab w:val="right" w:pos="8931"/>
      </w:tabs>
      <w:ind w:right="-262"/>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E2360F">
      <w:rPr>
        <w:rStyle w:val="PageNumber"/>
        <w:rFonts w:ascii="Arial" w:hAnsi="Arial" w:cs="Arial"/>
        <w:noProof/>
      </w:rPr>
      <w:t>96</w:t>
    </w:r>
    <w:r w:rsidRPr="00452DB5">
      <w:rPr>
        <w:rStyle w:val="PageNumber"/>
        <w:rFonts w:ascii="Arial" w:hAnsi="Arial" w:cs="Arial"/>
      </w:rPr>
      <w:fldChar w:fldCharType="end"/>
    </w:r>
    <w:r>
      <w:rPr>
        <w:rStyle w:val="PageNumber"/>
        <w:rFonts w:ascii="Arial" w:hAnsi="Arial" w:cs="Arial"/>
      </w:rPr>
      <w:tab/>
    </w:r>
    <w:r w:rsidRPr="003A3A3C">
      <w:rPr>
        <w:rFonts w:ascii="Arial" w:hAnsi="Arial" w:cs="Arial"/>
      </w:rPr>
      <w:t xml:space="preserve">Section </w:t>
    </w:r>
    <w:r>
      <w:rPr>
        <w:rFonts w:ascii="Arial" w:hAnsi="Arial" w:cs="Arial"/>
      </w:rPr>
      <w:t>VIII General</w:t>
    </w:r>
    <w:r w:rsidRPr="003A3A3C">
      <w:rPr>
        <w:rFonts w:ascii="Arial" w:hAnsi="Arial" w:cs="Arial"/>
      </w:rPr>
      <w:t xml:space="preserve"> Conditions</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2386E" w14:textId="6980ECE3" w:rsidR="00B26BFE" w:rsidRPr="003A3A3C" w:rsidRDefault="00B26BFE" w:rsidP="0062431A">
    <w:pPr>
      <w:pStyle w:val="Header"/>
      <w:pBdr>
        <w:bottom w:val="single" w:sz="4" w:space="1" w:color="auto"/>
      </w:pBdr>
      <w:tabs>
        <w:tab w:val="right" w:pos="8931"/>
      </w:tabs>
      <w:ind w:right="-262"/>
      <w:jc w:val="left"/>
      <w:rPr>
        <w:rStyle w:val="PageNumber"/>
        <w:rFonts w:ascii="Arial" w:hAnsi="Arial"/>
        <w:lang w:val="fr-FR"/>
      </w:rPr>
    </w:pPr>
    <w:r w:rsidRPr="003A3A3C">
      <w:rPr>
        <w:rFonts w:ascii="Arial" w:hAnsi="Arial" w:cs="Arial"/>
      </w:rPr>
      <w:t xml:space="preserve">Section </w:t>
    </w:r>
    <w:r>
      <w:rPr>
        <w:rFonts w:ascii="Arial" w:hAnsi="Arial" w:cs="Arial"/>
      </w:rPr>
      <w:t>VIII General</w:t>
    </w:r>
    <w:r w:rsidRPr="003A3A3C">
      <w:rPr>
        <w:rFonts w:ascii="Arial" w:hAnsi="Arial" w:cs="Arial"/>
      </w:rPr>
      <w:t xml:space="preserve"> Conditions</w:t>
    </w:r>
    <w:r>
      <w:rPr>
        <w:rFonts w:ascii="Arial" w:hAnsi="Arial" w:cs="Arial"/>
      </w:rPr>
      <w:tab/>
    </w: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E2360F">
      <w:rPr>
        <w:rStyle w:val="PageNumber"/>
        <w:rFonts w:ascii="Arial" w:hAnsi="Arial" w:cs="Arial"/>
        <w:noProof/>
      </w:rPr>
      <w:t>97</w:t>
    </w:r>
    <w:r w:rsidRPr="00452DB5">
      <w:rPr>
        <w:rStyle w:val="PageNumber"/>
        <w:rFonts w:ascii="Arial" w:hAnsi="Arial" w:cs="Arial"/>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62E54" w14:textId="56DB68AA" w:rsidR="00B26BFE" w:rsidRPr="00452DB5" w:rsidRDefault="00B26BFE" w:rsidP="00271E90">
    <w:pPr>
      <w:pStyle w:val="Header"/>
      <w:pBdr>
        <w:bottom w:val="single" w:sz="4" w:space="1" w:color="auto"/>
      </w:pBdr>
      <w:tabs>
        <w:tab w:val="right" w:pos="9000"/>
      </w:tabs>
      <w:ind w:right="-18"/>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Pr>
        <w:rStyle w:val="PageNumber"/>
        <w:rFonts w:ascii="Arial" w:hAnsi="Arial" w:cs="Arial"/>
        <w:noProof/>
      </w:rPr>
      <w:t>102</w:t>
    </w:r>
    <w:r w:rsidRPr="00452DB5">
      <w:rPr>
        <w:rStyle w:val="PageNumber"/>
        <w:rFonts w:ascii="Arial" w:hAnsi="Arial" w:cs="Arial"/>
      </w:rPr>
      <w:fldChar w:fldCharType="end"/>
    </w:r>
    <w:r>
      <w:rPr>
        <w:rStyle w:val="PageNumber"/>
        <w:rFonts w:ascii="Arial" w:hAnsi="Arial" w:cs="Arial"/>
      </w:rPr>
      <w:tab/>
    </w:r>
    <w:r w:rsidRPr="003A3A3C">
      <w:rPr>
        <w:rFonts w:ascii="Arial" w:hAnsi="Arial" w:cs="Arial"/>
      </w:rPr>
      <w:t xml:space="preserve">Section lX.  </w:t>
    </w:r>
    <w:r>
      <w:rPr>
        <w:rFonts w:ascii="Arial" w:hAnsi="Arial" w:cs="Arial"/>
      </w:rPr>
      <w:t>Particular</w:t>
    </w:r>
    <w:r w:rsidRPr="003A3A3C">
      <w:rPr>
        <w:rFonts w:ascii="Arial" w:hAnsi="Arial" w:cs="Arial"/>
      </w:rPr>
      <w:t xml:space="preserve"> Conditions</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2208C" w14:textId="23985728" w:rsidR="00B26BFE" w:rsidRPr="000F7584" w:rsidRDefault="00B26BFE" w:rsidP="00DB15EF">
    <w:pPr>
      <w:pStyle w:val="Header"/>
      <w:pBdr>
        <w:bottom w:val="single" w:sz="6" w:space="1" w:color="auto"/>
      </w:pBdr>
      <w:tabs>
        <w:tab w:val="right" w:pos="8931"/>
      </w:tabs>
      <w:ind w:right="-285"/>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E2360F">
      <w:rPr>
        <w:rStyle w:val="PageNumber"/>
        <w:rFonts w:ascii="Arial" w:hAnsi="Arial" w:cs="Arial"/>
        <w:noProof/>
      </w:rPr>
      <w:t>116</w:t>
    </w:r>
    <w:r w:rsidRPr="00452DB5">
      <w:rPr>
        <w:rStyle w:val="PageNumber"/>
        <w:rFonts w:ascii="Arial" w:hAnsi="Arial" w:cs="Arial"/>
      </w:rPr>
      <w:fldChar w:fldCharType="end"/>
    </w:r>
    <w:r>
      <w:rPr>
        <w:rStyle w:val="PageNumber"/>
        <w:rFonts w:ascii="Arial" w:hAnsi="Arial" w:cs="Arial"/>
      </w:rPr>
      <w:tab/>
    </w:r>
    <w:r w:rsidRPr="00452DB5">
      <w:rPr>
        <w:rFonts w:ascii="Arial" w:hAnsi="Arial" w:cs="Arial"/>
        <w:lang w:val="fr-FR"/>
      </w:rPr>
      <w:t>Section X.  Contract Forms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98DA0" w14:textId="1A6CF041" w:rsidR="00B26BFE" w:rsidRPr="00452DB5" w:rsidRDefault="00B26BFE" w:rsidP="0062431A">
    <w:pPr>
      <w:pStyle w:val="Header"/>
      <w:pBdr>
        <w:bottom w:val="single" w:sz="4" w:space="1" w:color="auto"/>
      </w:pBdr>
      <w:tabs>
        <w:tab w:val="right" w:pos="8931"/>
      </w:tabs>
      <w:ind w:right="-262"/>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791FD1">
      <w:rPr>
        <w:rStyle w:val="PageNumber"/>
        <w:rFonts w:ascii="Arial" w:hAnsi="Arial" w:cs="Arial"/>
        <w:noProof/>
      </w:rPr>
      <w:t>24</w:t>
    </w:r>
    <w:r w:rsidRPr="00452DB5">
      <w:rPr>
        <w:rStyle w:val="PageNumber"/>
        <w:rFonts w:ascii="Arial" w:hAnsi="Arial" w:cs="Arial"/>
      </w:rPr>
      <w:fldChar w:fldCharType="end"/>
    </w:r>
    <w:r>
      <w:rPr>
        <w:rStyle w:val="PageNumber"/>
        <w:rFonts w:ascii="Arial" w:hAnsi="Arial" w:cs="Arial"/>
      </w:rPr>
      <w:tab/>
    </w:r>
    <w:r w:rsidRPr="00452DB5">
      <w:rPr>
        <w:rFonts w:ascii="Arial" w:hAnsi="Arial" w:cs="Arial"/>
      </w:rPr>
      <w:t>Sec</w:t>
    </w:r>
    <w:r>
      <w:rPr>
        <w:rFonts w:ascii="Arial" w:hAnsi="Arial" w:cs="Arial"/>
      </w:rPr>
      <w:t>tion I. Instructions to Bidders</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1D405" w14:textId="0D377F17" w:rsidR="00B26BFE" w:rsidRPr="00452DB5" w:rsidRDefault="00B26BFE" w:rsidP="0062431A">
    <w:pPr>
      <w:pStyle w:val="Header"/>
      <w:pBdr>
        <w:bottom w:val="single" w:sz="6" w:space="1" w:color="auto"/>
      </w:pBdr>
      <w:tabs>
        <w:tab w:val="right" w:pos="9214"/>
      </w:tabs>
      <w:ind w:right="-142"/>
      <w:rPr>
        <w:rStyle w:val="PageNumber"/>
        <w:rFonts w:ascii="Arial" w:hAnsi="Arial" w:cs="Arial"/>
      </w:rPr>
    </w:pPr>
    <w:r w:rsidRPr="00452DB5">
      <w:rPr>
        <w:rFonts w:ascii="Arial" w:hAnsi="Arial" w:cs="Arial"/>
        <w:lang w:val="fr-FR"/>
      </w:rPr>
      <w:t>Section X.  Contract Forms</w:t>
    </w:r>
    <w:r>
      <w:rPr>
        <w:rStyle w:val="PageNumber"/>
        <w:rFonts w:ascii="Arial" w:hAnsi="Arial" w:cs="Arial"/>
      </w:rPr>
      <w:tab/>
    </w: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E2360F">
      <w:rPr>
        <w:rStyle w:val="PageNumber"/>
        <w:rFonts w:ascii="Arial" w:hAnsi="Arial" w:cs="Arial"/>
        <w:noProof/>
      </w:rPr>
      <w:t>117</w:t>
    </w:r>
    <w:r w:rsidRPr="00452DB5">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6752" w14:textId="77777777" w:rsidR="00B26BFE" w:rsidRPr="002E71CE" w:rsidRDefault="00B26BFE">
    <w:pPr>
      <w:pStyle w:val="Header"/>
      <w:rPr>
        <w:rFonts w:ascii="Arial" w:hAnsi="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B39E3" w14:textId="0DB89267" w:rsidR="00B26BFE" w:rsidRPr="00452DB5" w:rsidRDefault="00B26BFE" w:rsidP="0062431A">
    <w:pPr>
      <w:pStyle w:val="Header"/>
      <w:pBdr>
        <w:bottom w:val="single" w:sz="4" w:space="1" w:color="auto"/>
      </w:pBdr>
      <w:tabs>
        <w:tab w:val="left" w:pos="4962"/>
        <w:tab w:val="left" w:pos="7513"/>
        <w:tab w:val="right" w:pos="8931"/>
      </w:tabs>
      <w:ind w:right="-262"/>
      <w:rPr>
        <w:rFonts w:ascii="Arial" w:hAnsi="Arial" w:cs="Arial"/>
      </w:rPr>
    </w:pPr>
    <w:r w:rsidRPr="00452DB5">
      <w:rPr>
        <w:rFonts w:ascii="Arial" w:hAnsi="Arial" w:cs="Arial"/>
      </w:rPr>
      <w:t>Sec</w:t>
    </w:r>
    <w:r>
      <w:rPr>
        <w:rFonts w:ascii="Arial" w:hAnsi="Arial" w:cs="Arial"/>
      </w:rPr>
      <w:t>tion I. Instructions to Bidders</w:t>
    </w:r>
    <w:r w:rsidRPr="00452DB5">
      <w:rPr>
        <w:rStyle w:val="PageNumber"/>
        <w:rFonts w:ascii="Arial" w:hAnsi="Arial" w:cs="Arial"/>
      </w:rPr>
      <w:t xml:space="preserve"> </w:t>
    </w:r>
    <w:r>
      <w:rPr>
        <w:rStyle w:val="PageNumber"/>
        <w:rFonts w:ascii="Arial" w:hAnsi="Arial" w:cs="Arial"/>
      </w:rPr>
      <w:tab/>
    </w:r>
    <w:r>
      <w:rPr>
        <w:rStyle w:val="PageNumber"/>
        <w:rFonts w:ascii="Arial" w:hAnsi="Arial" w:cs="Arial"/>
      </w:rPr>
      <w:tab/>
    </w:r>
    <w:r>
      <w:rPr>
        <w:rStyle w:val="PageNumber"/>
        <w:rFonts w:ascii="Arial" w:hAnsi="Arial" w:cs="Arial"/>
      </w:rPr>
      <w:tab/>
    </w: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791FD1">
      <w:rPr>
        <w:rStyle w:val="PageNumber"/>
        <w:rFonts w:ascii="Arial" w:hAnsi="Arial" w:cs="Arial"/>
        <w:noProof/>
      </w:rPr>
      <w:t>23</w:t>
    </w:r>
    <w:r w:rsidRPr="00452DB5">
      <w:rPr>
        <w:rStyle w:val="PageNumber"/>
        <w:rFonts w:ascii="Arial" w:hAnsi="Arial" w:cs="Arial"/>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49D50" w14:textId="77777777" w:rsidR="00B26BFE" w:rsidRPr="002E71CE" w:rsidRDefault="00B26BFE" w:rsidP="00271E90">
    <w:pPr>
      <w:pStyle w:val="Header"/>
      <w:pBdr>
        <w:bottom w:val="single" w:sz="4" w:space="1" w:color="auto"/>
      </w:pBdr>
      <w:tabs>
        <w:tab w:val="right" w:pos="9000"/>
      </w:tabs>
      <w:ind w:right="-36"/>
      <w:jc w:val="left"/>
      <w:rPr>
        <w:rFonts w:ascii="Arial" w:hAnsi="Arial"/>
      </w:rPr>
    </w:pPr>
    <w:r w:rsidRPr="00452DB5">
      <w:rPr>
        <w:rFonts w:ascii="Arial" w:hAnsi="Arial" w:cs="Arial"/>
      </w:rPr>
      <w:t>Section I. Instructions to Bidders</w:t>
    </w:r>
    <w:r w:rsidRPr="002E71CE">
      <w:rPr>
        <w:rStyle w:val="PageNumber"/>
        <w:rFonts w:ascii="Arial" w:hAnsi="Arial"/>
      </w:rPr>
      <w:tab/>
    </w:r>
    <w:r w:rsidRPr="002E71CE">
      <w:rPr>
        <w:rStyle w:val="PageNumber"/>
        <w:rFonts w:ascii="Arial" w:hAnsi="Arial"/>
      </w:rPr>
      <w:fldChar w:fldCharType="begin"/>
    </w:r>
    <w:r w:rsidRPr="002E71CE">
      <w:rPr>
        <w:rStyle w:val="PageNumber"/>
        <w:rFonts w:ascii="Arial" w:hAnsi="Arial"/>
      </w:rPr>
      <w:instrText xml:space="preserve"> PAGE </w:instrText>
    </w:r>
    <w:r w:rsidRPr="002E71CE">
      <w:rPr>
        <w:rStyle w:val="PageNumber"/>
        <w:rFonts w:ascii="Arial" w:hAnsi="Arial"/>
      </w:rPr>
      <w:fldChar w:fldCharType="separate"/>
    </w:r>
    <w:r>
      <w:rPr>
        <w:rStyle w:val="PageNumber"/>
        <w:rFonts w:ascii="Arial" w:hAnsi="Arial"/>
        <w:noProof/>
      </w:rPr>
      <w:t>7</w:t>
    </w:r>
    <w:r w:rsidRPr="002E71CE">
      <w:rPr>
        <w:rStyle w:val="PageNumber"/>
        <w:rFonts w:ascii="Arial" w:hAnsi="Arial"/>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9DC4A" w14:textId="6D8B96B4" w:rsidR="00B26BFE" w:rsidRPr="00452DB5" w:rsidRDefault="00B26BFE" w:rsidP="0062431A">
    <w:pPr>
      <w:pStyle w:val="Header"/>
      <w:pBdr>
        <w:bottom w:val="single" w:sz="4" w:space="0" w:color="auto"/>
      </w:pBdr>
      <w:tabs>
        <w:tab w:val="right" w:pos="8931"/>
      </w:tabs>
      <w:ind w:right="-262"/>
      <w:jc w:val="left"/>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791FD1">
      <w:rPr>
        <w:rStyle w:val="PageNumber"/>
        <w:rFonts w:ascii="Arial" w:hAnsi="Arial" w:cs="Arial"/>
        <w:noProof/>
      </w:rPr>
      <w:t>28</w:t>
    </w:r>
    <w:r w:rsidRPr="00452DB5">
      <w:rPr>
        <w:rStyle w:val="PageNumber"/>
        <w:rFonts w:ascii="Arial" w:hAnsi="Arial" w:cs="Arial"/>
      </w:rPr>
      <w:fldChar w:fldCharType="end"/>
    </w:r>
    <w:r>
      <w:rPr>
        <w:rStyle w:val="PageNumber"/>
        <w:rFonts w:ascii="Arial" w:hAnsi="Arial" w:cs="Arial"/>
      </w:rPr>
      <w:tab/>
    </w:r>
    <w:r w:rsidRPr="00452DB5">
      <w:rPr>
        <w:rFonts w:ascii="Arial" w:hAnsi="Arial" w:cs="Arial"/>
      </w:rPr>
      <w:t>Section II. Bid</w:t>
    </w:r>
    <w:r>
      <w:rPr>
        <w:rFonts w:ascii="Arial" w:hAnsi="Arial" w:cs="Arial"/>
      </w:rPr>
      <w:t xml:space="preserve"> </w:t>
    </w:r>
    <w:r w:rsidRPr="00452DB5">
      <w:rPr>
        <w:rFonts w:ascii="Arial" w:hAnsi="Arial" w:cs="Arial"/>
      </w:rPr>
      <w:t>Data Sheet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693E8" w14:textId="5F0D5562" w:rsidR="00B26BFE" w:rsidRPr="00452DB5" w:rsidRDefault="00B26BFE" w:rsidP="0062431A">
    <w:pPr>
      <w:pStyle w:val="Header"/>
      <w:pBdr>
        <w:bottom w:val="single" w:sz="4" w:space="0" w:color="auto"/>
      </w:pBdr>
      <w:tabs>
        <w:tab w:val="left" w:pos="4678"/>
        <w:tab w:val="right" w:pos="8931"/>
      </w:tabs>
      <w:ind w:right="-262"/>
      <w:jc w:val="left"/>
      <w:rPr>
        <w:rFonts w:ascii="Arial" w:hAnsi="Arial" w:cs="Arial"/>
      </w:rPr>
    </w:pPr>
    <w:r w:rsidRPr="00452DB5">
      <w:rPr>
        <w:rFonts w:ascii="Arial" w:hAnsi="Arial" w:cs="Arial"/>
      </w:rPr>
      <w:t>Section II. Bid</w:t>
    </w:r>
    <w:r>
      <w:rPr>
        <w:rFonts w:ascii="Arial" w:hAnsi="Arial" w:cs="Arial"/>
      </w:rPr>
      <w:t xml:space="preserve"> </w:t>
    </w:r>
    <w:r w:rsidRPr="00452DB5">
      <w:rPr>
        <w:rFonts w:ascii="Arial" w:hAnsi="Arial" w:cs="Arial"/>
      </w:rPr>
      <w:t>Data Sheet</w:t>
    </w:r>
    <w:r>
      <w:rPr>
        <w:rFonts w:ascii="Arial" w:hAnsi="Arial" w:cs="Arial"/>
      </w:rPr>
      <w:tab/>
    </w:r>
    <w:r>
      <w:rPr>
        <w:rFonts w:ascii="Arial" w:hAnsi="Arial" w:cs="Arial"/>
      </w:rPr>
      <w:tab/>
    </w: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791FD1">
      <w:rPr>
        <w:rStyle w:val="PageNumber"/>
        <w:rFonts w:ascii="Arial" w:hAnsi="Arial" w:cs="Arial"/>
        <w:noProof/>
      </w:rPr>
      <w:t>29</w:t>
    </w:r>
    <w:r w:rsidRPr="00452DB5">
      <w:rPr>
        <w:rStyle w:val="PageNumber"/>
        <w:rFonts w:ascii="Arial" w:hAnsi="Arial" w:cs="Aria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C47E0" w14:textId="3B12A507" w:rsidR="00B26BFE" w:rsidRPr="00452DB5" w:rsidRDefault="00B26BFE" w:rsidP="009B5357">
    <w:pPr>
      <w:pStyle w:val="Header"/>
      <w:pBdr>
        <w:bottom w:val="single" w:sz="4" w:space="1" w:color="auto"/>
      </w:pBdr>
      <w:tabs>
        <w:tab w:val="left" w:pos="4820"/>
        <w:tab w:val="right" w:pos="9000"/>
      </w:tabs>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Pr>
        <w:rStyle w:val="PageNumber"/>
        <w:rFonts w:ascii="Arial" w:hAnsi="Arial" w:cs="Arial"/>
        <w:noProof/>
      </w:rPr>
      <w:t>31</w:t>
    </w:r>
    <w:r w:rsidRPr="00452DB5">
      <w:rPr>
        <w:rStyle w:val="PageNumber"/>
        <w:rFonts w:ascii="Arial" w:hAnsi="Arial" w:cs="Arial"/>
      </w:rPr>
      <w:fldChar w:fldCharType="end"/>
    </w:r>
    <w:r>
      <w:rPr>
        <w:rStyle w:val="PageNumber"/>
        <w:rFonts w:ascii="Arial" w:hAnsi="Arial"/>
      </w:rPr>
      <w:tab/>
    </w:r>
    <w:r>
      <w:rPr>
        <w:rStyle w:val="PageNumber"/>
        <w:rFonts w:ascii="Arial" w:hAnsi="Arial"/>
      </w:rPr>
      <w:tab/>
    </w:r>
    <w:r w:rsidRPr="00452DB5">
      <w:rPr>
        <w:rFonts w:ascii="Arial" w:hAnsi="Arial" w:cs="Arial"/>
      </w:rPr>
      <w:t>Section II. Bid</w:t>
    </w:r>
    <w:r>
      <w:rPr>
        <w:rFonts w:ascii="Arial" w:hAnsi="Arial" w:cs="Arial"/>
      </w:rPr>
      <w:t xml:space="preserve"> </w:t>
    </w:r>
    <w:r w:rsidRPr="00452DB5">
      <w:rPr>
        <w:rFonts w:ascii="Arial" w:hAnsi="Arial" w:cs="Arial"/>
      </w:rPr>
      <w:t>Data Sheet</w:t>
    </w:r>
    <w:r w:rsidRPr="00452DB5" w:rsidDel="002913C7">
      <w:rPr>
        <w:rStyle w:val="PageNumber"/>
        <w:rFonts w:ascii="Arial" w:hAnsi="Arial" w:cs="Arial"/>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D1247" w14:textId="315C9757" w:rsidR="00B26BFE" w:rsidRPr="00452DB5" w:rsidRDefault="00B26BFE" w:rsidP="0062431A">
    <w:pPr>
      <w:pStyle w:val="Header"/>
      <w:pBdr>
        <w:bottom w:val="single" w:sz="4" w:space="0" w:color="auto"/>
      </w:pBdr>
      <w:tabs>
        <w:tab w:val="right" w:pos="8931"/>
      </w:tabs>
      <w:ind w:right="-262"/>
      <w:jc w:val="left"/>
      <w:rPr>
        <w:rFonts w:ascii="Arial" w:hAnsi="Arial" w:cs="Arial"/>
      </w:rPr>
    </w:pPr>
    <w:r w:rsidRPr="00452DB5">
      <w:rPr>
        <w:rStyle w:val="PageNumber"/>
        <w:rFonts w:ascii="Arial" w:hAnsi="Arial" w:cs="Arial"/>
      </w:rPr>
      <w:fldChar w:fldCharType="begin"/>
    </w:r>
    <w:r w:rsidRPr="00452DB5">
      <w:rPr>
        <w:rStyle w:val="PageNumber"/>
        <w:rFonts w:ascii="Arial" w:hAnsi="Arial" w:cs="Arial"/>
      </w:rPr>
      <w:instrText xml:space="preserve"> PAGE </w:instrText>
    </w:r>
    <w:r w:rsidRPr="00452DB5">
      <w:rPr>
        <w:rStyle w:val="PageNumber"/>
        <w:rFonts w:ascii="Arial" w:hAnsi="Arial" w:cs="Arial"/>
      </w:rPr>
      <w:fldChar w:fldCharType="separate"/>
    </w:r>
    <w:r w:rsidR="00B17F7D">
      <w:rPr>
        <w:rStyle w:val="PageNumber"/>
        <w:rFonts w:ascii="Arial" w:hAnsi="Arial" w:cs="Arial"/>
        <w:noProof/>
      </w:rPr>
      <w:t>32</w:t>
    </w:r>
    <w:r w:rsidRPr="00452DB5">
      <w:rPr>
        <w:rStyle w:val="PageNumber"/>
        <w:rFonts w:ascii="Arial" w:hAnsi="Arial" w:cs="Arial"/>
      </w:rPr>
      <w:fldChar w:fldCharType="end"/>
    </w:r>
    <w:r>
      <w:rPr>
        <w:rStyle w:val="PageNumber"/>
        <w:rFonts w:ascii="Arial" w:hAnsi="Arial" w:cs="Arial"/>
      </w:rPr>
      <w:tab/>
      <w:t>Section III</w:t>
    </w:r>
    <w:r w:rsidRPr="004102A8">
      <w:rPr>
        <w:rStyle w:val="PageNumber"/>
        <w:rFonts w:ascii="Arial" w:hAnsi="Arial" w:cs="Arial"/>
      </w:rPr>
      <w:t xml:space="preserve">. </w:t>
    </w:r>
    <w:r>
      <w:rPr>
        <w:rStyle w:val="HeaderChar"/>
        <w:rFonts w:ascii="Arial" w:hAnsi="Arial" w:cs="Arial"/>
      </w:rPr>
      <w:t>Evaluation and Qualification Criteria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7"/>
    <w:lvl w:ilvl="0">
      <w:start w:val="1"/>
      <w:numFmt w:val="decimal"/>
      <w:lvlText w:val="%1."/>
      <w:lvlJc w:val="left"/>
      <w:pPr>
        <w:tabs>
          <w:tab w:val="num" w:pos="60"/>
        </w:tabs>
        <w:ind w:left="780" w:hanging="720"/>
      </w:pPr>
      <w:rPr>
        <w:rFonts w:ascii="Calibri" w:hAnsi="Calibri" w:cs="Calibri" w:hint="default"/>
        <w:b/>
        <w:i w:val="0"/>
      </w:rPr>
    </w:lvl>
    <w:lvl w:ilvl="1">
      <w:start w:val="1"/>
      <w:numFmt w:val="decimal"/>
      <w:lvlText w:val="%1.%2"/>
      <w:lvlJc w:val="left"/>
      <w:pPr>
        <w:tabs>
          <w:tab w:val="num" w:pos="60"/>
        </w:tabs>
        <w:ind w:left="495" w:hanging="435"/>
      </w:pPr>
      <w:rPr>
        <w:rFonts w:ascii="Times New Roman" w:hAnsi="Times New Roman" w:cs="Times New Roman" w:hint="default"/>
        <w:b w:val="0"/>
        <w:color w:val="auto"/>
        <w:sz w:val="24"/>
        <w:szCs w:val="24"/>
      </w:rPr>
    </w:lvl>
    <w:lvl w:ilvl="2">
      <w:start w:val="1"/>
      <w:numFmt w:val="decimal"/>
      <w:lvlText w:val="%1.%2.%3"/>
      <w:lvlJc w:val="left"/>
      <w:pPr>
        <w:tabs>
          <w:tab w:val="num" w:pos="60"/>
        </w:tabs>
        <w:ind w:left="780" w:hanging="720"/>
      </w:pPr>
      <w:rPr>
        <w:rFonts w:cs="Times New Roman" w:hint="default"/>
      </w:rPr>
    </w:lvl>
    <w:lvl w:ilvl="3">
      <w:start w:val="1"/>
      <w:numFmt w:val="decimal"/>
      <w:lvlText w:val="%1.%2.%3.%4"/>
      <w:lvlJc w:val="left"/>
      <w:pPr>
        <w:tabs>
          <w:tab w:val="num" w:pos="60"/>
        </w:tabs>
        <w:ind w:left="780" w:hanging="720"/>
      </w:pPr>
      <w:rPr>
        <w:rFonts w:cs="Times New Roman" w:hint="default"/>
      </w:rPr>
    </w:lvl>
    <w:lvl w:ilvl="4">
      <w:start w:val="1"/>
      <w:numFmt w:val="decimal"/>
      <w:lvlText w:val="%1.%2.%3.%4.%5"/>
      <w:lvlJc w:val="left"/>
      <w:pPr>
        <w:tabs>
          <w:tab w:val="num" w:pos="60"/>
        </w:tabs>
        <w:ind w:left="1140" w:hanging="1080"/>
      </w:pPr>
      <w:rPr>
        <w:rFonts w:cs="Times New Roman" w:hint="default"/>
      </w:rPr>
    </w:lvl>
    <w:lvl w:ilvl="5">
      <w:start w:val="1"/>
      <w:numFmt w:val="decimal"/>
      <w:lvlText w:val="%1.%2.%3.%4.%5.%6"/>
      <w:lvlJc w:val="left"/>
      <w:pPr>
        <w:tabs>
          <w:tab w:val="num" w:pos="60"/>
        </w:tabs>
        <w:ind w:left="1140" w:hanging="1080"/>
      </w:pPr>
      <w:rPr>
        <w:rFonts w:cs="Times New Roman" w:hint="default"/>
      </w:rPr>
    </w:lvl>
    <w:lvl w:ilvl="6">
      <w:start w:val="1"/>
      <w:numFmt w:val="decimal"/>
      <w:lvlText w:val="%1.%2.%3.%4.%5.%6.%7"/>
      <w:lvlJc w:val="left"/>
      <w:pPr>
        <w:tabs>
          <w:tab w:val="num" w:pos="60"/>
        </w:tabs>
        <w:ind w:left="1500" w:hanging="1440"/>
      </w:pPr>
      <w:rPr>
        <w:rFonts w:cs="Times New Roman" w:hint="default"/>
      </w:rPr>
    </w:lvl>
    <w:lvl w:ilvl="7">
      <w:start w:val="1"/>
      <w:numFmt w:val="decimal"/>
      <w:lvlText w:val="%1.%2.%3.%4.%5.%6.%7.%8"/>
      <w:lvlJc w:val="left"/>
      <w:pPr>
        <w:tabs>
          <w:tab w:val="num" w:pos="60"/>
        </w:tabs>
        <w:ind w:left="1500" w:hanging="1440"/>
      </w:pPr>
      <w:rPr>
        <w:rFonts w:cs="Times New Roman" w:hint="default"/>
      </w:rPr>
    </w:lvl>
    <w:lvl w:ilvl="8">
      <w:start w:val="1"/>
      <w:numFmt w:val="decimal"/>
      <w:lvlText w:val="%1.%2.%3.%4.%5.%6.%7.%8.%9"/>
      <w:lvlJc w:val="left"/>
      <w:pPr>
        <w:tabs>
          <w:tab w:val="num" w:pos="60"/>
        </w:tabs>
        <w:ind w:left="1860" w:hanging="1800"/>
      </w:pPr>
      <w:rPr>
        <w:rFonts w:cs="Times New Roman" w:hint="default"/>
      </w:rPr>
    </w:lvl>
  </w:abstractNum>
  <w:abstractNum w:abstractNumId="1" w15:restartNumberingAfterBreak="0">
    <w:nsid w:val="002A7B47"/>
    <w:multiLevelType w:val="singleLevel"/>
    <w:tmpl w:val="747665DC"/>
    <w:lvl w:ilvl="0">
      <w:start w:val="1"/>
      <w:numFmt w:val="bullet"/>
      <w:pStyle w:val="E1"/>
      <w:lvlText w:val=""/>
      <w:lvlJc w:val="left"/>
      <w:pPr>
        <w:tabs>
          <w:tab w:val="num" w:pos="360"/>
        </w:tabs>
        <w:ind w:left="284" w:hanging="284"/>
      </w:pPr>
      <w:rPr>
        <w:rFonts w:ascii="Symbol" w:hAnsi="Symbol" w:hint="default"/>
      </w:rPr>
    </w:lvl>
  </w:abstractNum>
  <w:abstractNum w:abstractNumId="2" w15:restartNumberingAfterBreak="0">
    <w:nsid w:val="002B17D9"/>
    <w:multiLevelType w:val="hybridMultilevel"/>
    <w:tmpl w:val="5CF214AC"/>
    <w:lvl w:ilvl="0" w:tplc="538C8B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0AC071B"/>
    <w:multiLevelType w:val="hybridMultilevel"/>
    <w:tmpl w:val="8B025604"/>
    <w:lvl w:ilvl="0" w:tplc="F64C56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532BEF"/>
    <w:multiLevelType w:val="hybridMultilevel"/>
    <w:tmpl w:val="FFAAD000"/>
    <w:lvl w:ilvl="0" w:tplc="53485D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3F57969"/>
    <w:multiLevelType w:val="hybridMultilevel"/>
    <w:tmpl w:val="9ECED784"/>
    <w:lvl w:ilvl="0" w:tplc="B92AF57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4ED268B"/>
    <w:multiLevelType w:val="hybridMultilevel"/>
    <w:tmpl w:val="5BC4F6CE"/>
    <w:lvl w:ilvl="0" w:tplc="8F3A2EA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6203B36"/>
    <w:multiLevelType w:val="multilevel"/>
    <w:tmpl w:val="8362B4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7CE0FCC"/>
    <w:multiLevelType w:val="hybridMultilevel"/>
    <w:tmpl w:val="1C22B058"/>
    <w:lvl w:ilvl="0" w:tplc="E4565E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7CE2490"/>
    <w:multiLevelType w:val="hybridMultilevel"/>
    <w:tmpl w:val="1730F5EE"/>
    <w:lvl w:ilvl="0" w:tplc="C64AB25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9844686"/>
    <w:multiLevelType w:val="multilevel"/>
    <w:tmpl w:val="46EC2A8C"/>
    <w:lvl w:ilvl="0">
      <w:start w:val="1"/>
      <w:numFmt w:val="decimal"/>
      <w:lvlRestart w:val="0"/>
      <w:pStyle w:val="DEStandardL1"/>
      <w:isLgl/>
      <w:lvlText w:val="%1"/>
      <w:lvlJc w:val="left"/>
      <w:pPr>
        <w:tabs>
          <w:tab w:val="num" w:pos="720"/>
        </w:tabs>
        <w:ind w:left="720" w:hanging="720"/>
      </w:pPr>
      <w:rPr>
        <w:rFonts w:ascii="KFW Centro Sans" w:hAnsi="KFW Centro Sans" w:cs="Arial" w:hint="default"/>
        <w:b/>
        <w:i w:val="0"/>
        <w:caps w:val="0"/>
        <w:strike w:val="0"/>
        <w:dstrike w:val="0"/>
        <w:vanish w:val="0"/>
        <w:color w:val="auto"/>
        <w:sz w:val="28"/>
        <w:szCs w:val="28"/>
        <w:u w:val="none"/>
        <w:vertAlign w:val="baseline"/>
      </w:rPr>
    </w:lvl>
    <w:lvl w:ilvl="1">
      <w:start w:val="1"/>
      <w:numFmt w:val="decimal"/>
      <w:pStyle w:val="DEStandardL2"/>
      <w:isLgl/>
      <w:lvlText w:val="%1.%2"/>
      <w:lvlJc w:val="left"/>
      <w:pPr>
        <w:tabs>
          <w:tab w:val="num" w:pos="1080"/>
        </w:tabs>
        <w:ind w:left="1080" w:hanging="938"/>
      </w:pPr>
      <w:rPr>
        <w:rFonts w:ascii="KFW Centro Sans" w:hAnsi="KFW Centro Sans" w:cs="Arial" w:hint="default"/>
        <w:b/>
        <w:i w:val="0"/>
        <w:caps w:val="0"/>
        <w:strike w:val="0"/>
        <w:dstrike w:val="0"/>
        <w:vanish w:val="0"/>
        <w:color w:val="auto"/>
        <w:sz w:val="22"/>
        <w:szCs w:val="22"/>
        <w:u w:val="none"/>
        <w:vertAlign w:val="baseline"/>
      </w:rPr>
    </w:lvl>
    <w:lvl w:ilvl="2">
      <w:start w:val="1"/>
      <w:numFmt w:val="decimal"/>
      <w:pStyle w:val="DEStandardL3"/>
      <w:isLgl/>
      <w:lvlText w:val="%1.%2.%3"/>
      <w:lvlJc w:val="left"/>
      <w:pPr>
        <w:tabs>
          <w:tab w:val="num" w:pos="1167"/>
        </w:tabs>
        <w:ind w:left="1167" w:hanging="720"/>
      </w:pPr>
      <w:rPr>
        <w:rFonts w:ascii="KFW Centro Sans" w:hAnsi="KFW Centro Sans" w:cs="Times New Roman" w:hint="default"/>
        <w:b w:val="0"/>
        <w:i w:val="0"/>
        <w:caps w:val="0"/>
        <w:strike w:val="0"/>
        <w:dstrike w:val="0"/>
        <w:vanish w:val="0"/>
        <w:color w:val="auto"/>
        <w:sz w:val="22"/>
        <w:szCs w:val="22"/>
        <w:u w:val="none"/>
        <w:vertAlign w:val="baseline"/>
      </w:rPr>
    </w:lvl>
    <w:lvl w:ilvl="3">
      <w:start w:val="1"/>
      <w:numFmt w:val="lowerLetter"/>
      <w:pStyle w:val="DEStandardL4"/>
      <w:lvlText w:val="(%4)"/>
      <w:lvlJc w:val="left"/>
      <w:pPr>
        <w:tabs>
          <w:tab w:val="num" w:pos="2160"/>
        </w:tabs>
        <w:ind w:left="2160" w:hanging="720"/>
      </w:pPr>
      <w:rPr>
        <w:rFonts w:ascii="Arial" w:hAnsi="Arial" w:cs="Times New Roman" w:hint="default"/>
        <w:b w:val="0"/>
        <w:i w:val="0"/>
        <w:caps w:val="0"/>
        <w:strike w:val="0"/>
        <w:dstrike w:val="0"/>
        <w:vanish w:val="0"/>
        <w:color w:val="auto"/>
        <w:sz w:val="24"/>
        <w:u w:val="none"/>
        <w:vertAlign w:val="baseline"/>
      </w:rPr>
    </w:lvl>
    <w:lvl w:ilvl="4">
      <w:start w:val="1"/>
      <w:numFmt w:val="lowerRoman"/>
      <w:pStyle w:val="DEStandard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DE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DEStandardL7"/>
      <w:lvlText w:val="(%7)"/>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0"/>
      <w:pStyle w:val="DEStandardL8"/>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pStyle w:val="DEStandardL9"/>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1" w15:restartNumberingAfterBreak="0">
    <w:nsid w:val="09D72AF9"/>
    <w:multiLevelType w:val="hybridMultilevel"/>
    <w:tmpl w:val="BF38558A"/>
    <w:name w:val="DE Standard"/>
    <w:lvl w:ilvl="0" w:tplc="DE0CEC9A">
      <w:start w:val="1"/>
      <w:numFmt w:val="bullet"/>
      <w:lvlText w:val=""/>
      <w:lvlJc w:val="left"/>
      <w:pPr>
        <w:ind w:left="1710" w:hanging="360"/>
      </w:pPr>
      <w:rPr>
        <w:rFonts w:ascii="Symbol" w:hAnsi="Symbol" w:hint="default"/>
      </w:rPr>
    </w:lvl>
    <w:lvl w:ilvl="1" w:tplc="58E0DBC2" w:tentative="1">
      <w:start w:val="1"/>
      <w:numFmt w:val="bullet"/>
      <w:lvlText w:val="o"/>
      <w:lvlJc w:val="left"/>
      <w:pPr>
        <w:ind w:left="2430" w:hanging="360"/>
      </w:pPr>
      <w:rPr>
        <w:rFonts w:ascii="Courier New" w:hAnsi="Courier New" w:cs="Courier New" w:hint="default"/>
      </w:rPr>
    </w:lvl>
    <w:lvl w:ilvl="2" w:tplc="35849704" w:tentative="1">
      <w:start w:val="1"/>
      <w:numFmt w:val="bullet"/>
      <w:lvlText w:val=""/>
      <w:lvlJc w:val="left"/>
      <w:pPr>
        <w:ind w:left="3150" w:hanging="360"/>
      </w:pPr>
      <w:rPr>
        <w:rFonts w:ascii="Wingdings" w:hAnsi="Wingdings" w:hint="default"/>
      </w:rPr>
    </w:lvl>
    <w:lvl w:ilvl="3" w:tplc="DBC22630" w:tentative="1">
      <w:start w:val="1"/>
      <w:numFmt w:val="bullet"/>
      <w:lvlText w:val=""/>
      <w:lvlJc w:val="left"/>
      <w:pPr>
        <w:ind w:left="3870" w:hanging="360"/>
      </w:pPr>
      <w:rPr>
        <w:rFonts w:ascii="Symbol" w:hAnsi="Symbol" w:hint="default"/>
      </w:rPr>
    </w:lvl>
    <w:lvl w:ilvl="4" w:tplc="677A24DE" w:tentative="1">
      <w:start w:val="1"/>
      <w:numFmt w:val="bullet"/>
      <w:lvlText w:val="o"/>
      <w:lvlJc w:val="left"/>
      <w:pPr>
        <w:ind w:left="4590" w:hanging="360"/>
      </w:pPr>
      <w:rPr>
        <w:rFonts w:ascii="Courier New" w:hAnsi="Courier New" w:cs="Courier New" w:hint="default"/>
      </w:rPr>
    </w:lvl>
    <w:lvl w:ilvl="5" w:tplc="B24EE406" w:tentative="1">
      <w:start w:val="1"/>
      <w:numFmt w:val="bullet"/>
      <w:lvlText w:val=""/>
      <w:lvlJc w:val="left"/>
      <w:pPr>
        <w:ind w:left="5310" w:hanging="360"/>
      </w:pPr>
      <w:rPr>
        <w:rFonts w:ascii="Wingdings" w:hAnsi="Wingdings" w:hint="default"/>
      </w:rPr>
    </w:lvl>
    <w:lvl w:ilvl="6" w:tplc="4E78E360" w:tentative="1">
      <w:start w:val="1"/>
      <w:numFmt w:val="bullet"/>
      <w:lvlText w:val=""/>
      <w:lvlJc w:val="left"/>
      <w:pPr>
        <w:ind w:left="6030" w:hanging="360"/>
      </w:pPr>
      <w:rPr>
        <w:rFonts w:ascii="Symbol" w:hAnsi="Symbol" w:hint="default"/>
      </w:rPr>
    </w:lvl>
    <w:lvl w:ilvl="7" w:tplc="6C20761A" w:tentative="1">
      <w:start w:val="1"/>
      <w:numFmt w:val="bullet"/>
      <w:lvlText w:val="o"/>
      <w:lvlJc w:val="left"/>
      <w:pPr>
        <w:ind w:left="6750" w:hanging="360"/>
      </w:pPr>
      <w:rPr>
        <w:rFonts w:ascii="Courier New" w:hAnsi="Courier New" w:cs="Courier New" w:hint="default"/>
      </w:rPr>
    </w:lvl>
    <w:lvl w:ilvl="8" w:tplc="27F407BC" w:tentative="1">
      <w:start w:val="1"/>
      <w:numFmt w:val="bullet"/>
      <w:lvlText w:val=""/>
      <w:lvlJc w:val="left"/>
      <w:pPr>
        <w:ind w:left="7470" w:hanging="360"/>
      </w:pPr>
      <w:rPr>
        <w:rFonts w:ascii="Wingdings" w:hAnsi="Wingdings" w:hint="default"/>
      </w:rPr>
    </w:lvl>
  </w:abstractNum>
  <w:abstractNum w:abstractNumId="12" w15:restartNumberingAfterBreak="0">
    <w:nsid w:val="0CB70B6D"/>
    <w:multiLevelType w:val="hybridMultilevel"/>
    <w:tmpl w:val="7632C38A"/>
    <w:lvl w:ilvl="0" w:tplc="B782AB3A">
      <w:start w:val="3"/>
      <w:numFmt w:val="bullet"/>
      <w:lvlText w:val="-"/>
      <w:lvlJc w:val="left"/>
      <w:pPr>
        <w:tabs>
          <w:tab w:val="num" w:pos="540"/>
        </w:tabs>
        <w:ind w:left="540" w:hanging="540"/>
      </w:pPr>
      <w:rPr>
        <w:rFonts w:ascii="Times New Roman" w:eastAsia="Times New Roman" w:hAnsi="Times New Roman" w:hint="default"/>
      </w:rPr>
    </w:lvl>
    <w:lvl w:ilvl="1" w:tplc="3DCC3324" w:tentative="1">
      <w:start w:val="1"/>
      <w:numFmt w:val="bullet"/>
      <w:lvlText w:val="o"/>
      <w:lvlJc w:val="left"/>
      <w:pPr>
        <w:tabs>
          <w:tab w:val="num" w:pos="1080"/>
        </w:tabs>
        <w:ind w:left="1080" w:hanging="360"/>
      </w:pPr>
      <w:rPr>
        <w:rFonts w:ascii="Courier New" w:hAnsi="Courier New" w:hint="default"/>
      </w:rPr>
    </w:lvl>
    <w:lvl w:ilvl="2" w:tplc="723258D4">
      <w:start w:val="1"/>
      <w:numFmt w:val="bullet"/>
      <w:lvlText w:val=""/>
      <w:lvlJc w:val="left"/>
      <w:pPr>
        <w:tabs>
          <w:tab w:val="num" w:pos="1800"/>
        </w:tabs>
        <w:ind w:left="1800" w:hanging="360"/>
      </w:pPr>
      <w:rPr>
        <w:rFonts w:ascii="Wingdings" w:hAnsi="Wingdings" w:hint="default"/>
      </w:rPr>
    </w:lvl>
    <w:lvl w:ilvl="3" w:tplc="11EA8612" w:tentative="1">
      <w:start w:val="1"/>
      <w:numFmt w:val="bullet"/>
      <w:lvlText w:val=""/>
      <w:lvlJc w:val="left"/>
      <w:pPr>
        <w:tabs>
          <w:tab w:val="num" w:pos="2520"/>
        </w:tabs>
        <w:ind w:left="2520" w:hanging="360"/>
      </w:pPr>
      <w:rPr>
        <w:rFonts w:ascii="Symbol" w:hAnsi="Symbol" w:hint="default"/>
      </w:rPr>
    </w:lvl>
    <w:lvl w:ilvl="4" w:tplc="D6B698D4" w:tentative="1">
      <w:start w:val="1"/>
      <w:numFmt w:val="bullet"/>
      <w:lvlText w:val="o"/>
      <w:lvlJc w:val="left"/>
      <w:pPr>
        <w:tabs>
          <w:tab w:val="num" w:pos="3240"/>
        </w:tabs>
        <w:ind w:left="3240" w:hanging="360"/>
      </w:pPr>
      <w:rPr>
        <w:rFonts w:ascii="Courier New" w:hAnsi="Courier New" w:hint="default"/>
      </w:rPr>
    </w:lvl>
    <w:lvl w:ilvl="5" w:tplc="741603EC" w:tentative="1">
      <w:start w:val="1"/>
      <w:numFmt w:val="bullet"/>
      <w:lvlText w:val=""/>
      <w:lvlJc w:val="left"/>
      <w:pPr>
        <w:tabs>
          <w:tab w:val="num" w:pos="3960"/>
        </w:tabs>
        <w:ind w:left="3960" w:hanging="360"/>
      </w:pPr>
      <w:rPr>
        <w:rFonts w:ascii="Wingdings" w:hAnsi="Wingdings" w:hint="default"/>
      </w:rPr>
    </w:lvl>
    <w:lvl w:ilvl="6" w:tplc="B46E54D6" w:tentative="1">
      <w:start w:val="1"/>
      <w:numFmt w:val="bullet"/>
      <w:lvlText w:val=""/>
      <w:lvlJc w:val="left"/>
      <w:pPr>
        <w:tabs>
          <w:tab w:val="num" w:pos="4680"/>
        </w:tabs>
        <w:ind w:left="4680" w:hanging="360"/>
      </w:pPr>
      <w:rPr>
        <w:rFonts w:ascii="Symbol" w:hAnsi="Symbol" w:hint="default"/>
      </w:rPr>
    </w:lvl>
    <w:lvl w:ilvl="7" w:tplc="ECB68252" w:tentative="1">
      <w:start w:val="1"/>
      <w:numFmt w:val="bullet"/>
      <w:lvlText w:val="o"/>
      <w:lvlJc w:val="left"/>
      <w:pPr>
        <w:tabs>
          <w:tab w:val="num" w:pos="5400"/>
        </w:tabs>
        <w:ind w:left="5400" w:hanging="360"/>
      </w:pPr>
      <w:rPr>
        <w:rFonts w:ascii="Courier New" w:hAnsi="Courier New" w:hint="default"/>
      </w:rPr>
    </w:lvl>
    <w:lvl w:ilvl="8" w:tplc="F7EA6DAE"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D57047"/>
    <w:multiLevelType w:val="hybridMultilevel"/>
    <w:tmpl w:val="1F848C46"/>
    <w:lvl w:ilvl="0" w:tplc="7F42790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CFD7AD9"/>
    <w:multiLevelType w:val="multilevel"/>
    <w:tmpl w:val="2D240426"/>
    <w:styleLink w:val="CowiBulletList"/>
    <w:lvl w:ilvl="0">
      <w:start w:val="1"/>
      <w:numFmt w:val="bullet"/>
      <w:lvlText w:val="•"/>
      <w:lvlJc w:val="left"/>
      <w:pPr>
        <w:tabs>
          <w:tab w:val="num" w:pos="425"/>
        </w:tabs>
        <w:ind w:left="425" w:hanging="425"/>
      </w:pPr>
      <w:rPr>
        <w:rFonts w:ascii="Times New Roman" w:hAnsi="Times New Roman" w:cs="Times New Roman" w:hint="default"/>
      </w:rPr>
    </w:lvl>
    <w:lvl w:ilvl="1">
      <w:start w:val="1"/>
      <w:numFmt w:val="bullet"/>
      <w:lvlText w:val="-"/>
      <w:lvlJc w:val="left"/>
      <w:pPr>
        <w:tabs>
          <w:tab w:val="num" w:pos="851"/>
        </w:tabs>
        <w:ind w:left="851" w:hanging="426"/>
      </w:pPr>
      <w:rPr>
        <w:rFonts w:ascii="Times New Roman" w:hAnsi="Times New Roman" w:cs="Times New Roman" w:hint="default"/>
      </w:rPr>
    </w:lvl>
    <w:lvl w:ilvl="2">
      <w:start w:val="1"/>
      <w:numFmt w:val="bullet"/>
      <w:lvlText w:val="-"/>
      <w:lvlJc w:val="left"/>
      <w:pPr>
        <w:tabs>
          <w:tab w:val="num" w:pos="1276"/>
        </w:tabs>
        <w:ind w:left="1276" w:hanging="425"/>
      </w:pPr>
      <w:rPr>
        <w:rFonts w:ascii="Times New Roman" w:hAnsi="Times New Roman" w:cs="Times New Roman"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0D441308"/>
    <w:multiLevelType w:val="hybridMultilevel"/>
    <w:tmpl w:val="C1C8B2D4"/>
    <w:lvl w:ilvl="0" w:tplc="6EF2DA9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F4F6C1A"/>
    <w:multiLevelType w:val="multilevel"/>
    <w:tmpl w:val="81D67E26"/>
    <w:lvl w:ilvl="0">
      <w:start w:val="1"/>
      <w:numFmt w:val="decimal"/>
      <w:lvlText w:val="%1."/>
      <w:lvlJc w:val="left"/>
      <w:pPr>
        <w:ind w:left="1996" w:hanging="360"/>
      </w:pPr>
    </w:lvl>
    <w:lvl w:ilvl="1">
      <w:start w:val="6"/>
      <w:numFmt w:val="decimal"/>
      <w:isLgl/>
      <w:lvlText w:val="%1.%2"/>
      <w:lvlJc w:val="left"/>
      <w:pPr>
        <w:ind w:left="1996" w:hanging="360"/>
      </w:pPr>
      <w:rPr>
        <w:rFonts w:hint="default"/>
      </w:rPr>
    </w:lvl>
    <w:lvl w:ilvl="2">
      <w:start w:val="1"/>
      <w:numFmt w:val="decimal"/>
      <w:isLgl/>
      <w:lvlText w:val="%1.%2.%3"/>
      <w:lvlJc w:val="left"/>
      <w:pPr>
        <w:ind w:left="2356" w:hanging="720"/>
      </w:pPr>
      <w:rPr>
        <w:rFonts w:hint="default"/>
      </w:rPr>
    </w:lvl>
    <w:lvl w:ilvl="3">
      <w:start w:val="1"/>
      <w:numFmt w:val="decimal"/>
      <w:isLgl/>
      <w:lvlText w:val="%1.%2.%3.%4"/>
      <w:lvlJc w:val="left"/>
      <w:pPr>
        <w:ind w:left="2356" w:hanging="720"/>
      </w:pPr>
      <w:rPr>
        <w:rFonts w:hint="default"/>
      </w:rPr>
    </w:lvl>
    <w:lvl w:ilvl="4">
      <w:start w:val="1"/>
      <w:numFmt w:val="decimal"/>
      <w:isLgl/>
      <w:lvlText w:val="%1.%2.%3.%4.%5"/>
      <w:lvlJc w:val="left"/>
      <w:pPr>
        <w:ind w:left="2716" w:hanging="1080"/>
      </w:pPr>
      <w:rPr>
        <w:rFonts w:hint="default"/>
      </w:rPr>
    </w:lvl>
    <w:lvl w:ilvl="5">
      <w:start w:val="1"/>
      <w:numFmt w:val="decimal"/>
      <w:isLgl/>
      <w:lvlText w:val="%1.%2.%3.%4.%5.%6"/>
      <w:lvlJc w:val="left"/>
      <w:pPr>
        <w:ind w:left="2716" w:hanging="1080"/>
      </w:pPr>
      <w:rPr>
        <w:rFonts w:hint="default"/>
      </w:rPr>
    </w:lvl>
    <w:lvl w:ilvl="6">
      <w:start w:val="1"/>
      <w:numFmt w:val="decimal"/>
      <w:isLgl/>
      <w:lvlText w:val="%1.%2.%3.%4.%5.%6.%7"/>
      <w:lvlJc w:val="left"/>
      <w:pPr>
        <w:ind w:left="3076" w:hanging="1440"/>
      </w:pPr>
      <w:rPr>
        <w:rFonts w:hint="default"/>
      </w:rPr>
    </w:lvl>
    <w:lvl w:ilvl="7">
      <w:start w:val="1"/>
      <w:numFmt w:val="decimal"/>
      <w:isLgl/>
      <w:lvlText w:val="%1.%2.%3.%4.%5.%6.%7.%8"/>
      <w:lvlJc w:val="left"/>
      <w:pPr>
        <w:ind w:left="3076" w:hanging="1440"/>
      </w:pPr>
      <w:rPr>
        <w:rFonts w:hint="default"/>
      </w:rPr>
    </w:lvl>
    <w:lvl w:ilvl="8">
      <w:start w:val="1"/>
      <w:numFmt w:val="decimal"/>
      <w:isLgl/>
      <w:lvlText w:val="%1.%2.%3.%4.%5.%6.%7.%8.%9"/>
      <w:lvlJc w:val="left"/>
      <w:pPr>
        <w:ind w:left="3436" w:hanging="1800"/>
      </w:pPr>
      <w:rPr>
        <w:rFonts w:hint="default"/>
      </w:rPr>
    </w:lvl>
  </w:abstractNum>
  <w:abstractNum w:abstractNumId="17" w15:restartNumberingAfterBreak="0">
    <w:nsid w:val="0FED1F50"/>
    <w:multiLevelType w:val="hybridMultilevel"/>
    <w:tmpl w:val="536A6492"/>
    <w:lvl w:ilvl="0" w:tplc="08E0C96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0DC779F"/>
    <w:multiLevelType w:val="hybridMultilevel"/>
    <w:tmpl w:val="B9D49856"/>
    <w:lvl w:ilvl="0" w:tplc="3C0E2ECE">
      <w:start w:val="1"/>
      <w:numFmt w:val="lowerLetter"/>
      <w:lvlText w:val="(%1)"/>
      <w:lvlJc w:val="left"/>
      <w:pPr>
        <w:ind w:left="927" w:hanging="360"/>
      </w:pPr>
      <w:rPr>
        <w:rFonts w:hint="default"/>
        <w:b w:val="0"/>
      </w:rPr>
    </w:lvl>
    <w:lvl w:ilvl="1" w:tplc="040C0003" w:tentative="1">
      <w:start w:val="1"/>
      <w:numFmt w:val="lowerLetter"/>
      <w:lvlText w:val="%2."/>
      <w:lvlJc w:val="left"/>
      <w:pPr>
        <w:ind w:left="1865" w:hanging="360"/>
      </w:pPr>
    </w:lvl>
    <w:lvl w:ilvl="2" w:tplc="040C0005" w:tentative="1">
      <w:start w:val="1"/>
      <w:numFmt w:val="lowerRoman"/>
      <w:lvlText w:val="%3."/>
      <w:lvlJc w:val="right"/>
      <w:pPr>
        <w:ind w:left="2585" w:hanging="180"/>
      </w:pPr>
    </w:lvl>
    <w:lvl w:ilvl="3" w:tplc="040C0001" w:tentative="1">
      <w:start w:val="1"/>
      <w:numFmt w:val="decimal"/>
      <w:lvlText w:val="%4."/>
      <w:lvlJc w:val="left"/>
      <w:pPr>
        <w:ind w:left="3305" w:hanging="360"/>
      </w:pPr>
    </w:lvl>
    <w:lvl w:ilvl="4" w:tplc="040C0003" w:tentative="1">
      <w:start w:val="1"/>
      <w:numFmt w:val="lowerLetter"/>
      <w:lvlText w:val="%5."/>
      <w:lvlJc w:val="left"/>
      <w:pPr>
        <w:ind w:left="4025" w:hanging="360"/>
      </w:pPr>
    </w:lvl>
    <w:lvl w:ilvl="5" w:tplc="040C0005" w:tentative="1">
      <w:start w:val="1"/>
      <w:numFmt w:val="lowerRoman"/>
      <w:lvlText w:val="%6."/>
      <w:lvlJc w:val="right"/>
      <w:pPr>
        <w:ind w:left="4745" w:hanging="180"/>
      </w:pPr>
    </w:lvl>
    <w:lvl w:ilvl="6" w:tplc="040C0001" w:tentative="1">
      <w:start w:val="1"/>
      <w:numFmt w:val="decimal"/>
      <w:lvlText w:val="%7."/>
      <w:lvlJc w:val="left"/>
      <w:pPr>
        <w:ind w:left="5465" w:hanging="360"/>
      </w:pPr>
    </w:lvl>
    <w:lvl w:ilvl="7" w:tplc="040C0003" w:tentative="1">
      <w:start w:val="1"/>
      <w:numFmt w:val="lowerLetter"/>
      <w:lvlText w:val="%8."/>
      <w:lvlJc w:val="left"/>
      <w:pPr>
        <w:ind w:left="6185" w:hanging="360"/>
      </w:pPr>
    </w:lvl>
    <w:lvl w:ilvl="8" w:tplc="040C0005" w:tentative="1">
      <w:start w:val="1"/>
      <w:numFmt w:val="lowerRoman"/>
      <w:lvlText w:val="%9."/>
      <w:lvlJc w:val="right"/>
      <w:pPr>
        <w:ind w:left="6905" w:hanging="180"/>
      </w:pPr>
    </w:lvl>
  </w:abstractNum>
  <w:abstractNum w:abstractNumId="19"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144E1E6F"/>
    <w:multiLevelType w:val="hybridMultilevel"/>
    <w:tmpl w:val="5D482EEA"/>
    <w:lvl w:ilvl="0" w:tplc="FC30557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6CF38B9"/>
    <w:multiLevelType w:val="hybridMultilevel"/>
    <w:tmpl w:val="A35A646C"/>
    <w:lvl w:ilvl="0" w:tplc="04070001">
      <w:start w:val="1"/>
      <w:numFmt w:val="lowerLetter"/>
      <w:lvlText w:val="(%1)"/>
      <w:lvlJc w:val="left"/>
      <w:pPr>
        <w:tabs>
          <w:tab w:val="num" w:pos="576"/>
        </w:tabs>
        <w:ind w:left="576"/>
      </w:pPr>
      <w:rPr>
        <w:rFonts w:cs="Times New Roman" w:hint="default"/>
        <w:sz w:val="24"/>
        <w:szCs w:val="24"/>
      </w:rPr>
    </w:lvl>
    <w:lvl w:ilvl="1" w:tplc="04070003" w:tentative="1">
      <w:start w:val="1"/>
      <w:numFmt w:val="lowerLetter"/>
      <w:lvlText w:val="%2."/>
      <w:lvlJc w:val="left"/>
      <w:pPr>
        <w:tabs>
          <w:tab w:val="num" w:pos="1296"/>
        </w:tabs>
        <w:ind w:left="1296" w:hanging="360"/>
      </w:pPr>
      <w:rPr>
        <w:rFonts w:cs="Times New Roman"/>
      </w:rPr>
    </w:lvl>
    <w:lvl w:ilvl="2" w:tplc="04070005" w:tentative="1">
      <w:start w:val="1"/>
      <w:numFmt w:val="lowerRoman"/>
      <w:lvlText w:val="%3."/>
      <w:lvlJc w:val="right"/>
      <w:pPr>
        <w:tabs>
          <w:tab w:val="num" w:pos="2016"/>
        </w:tabs>
        <w:ind w:left="2016" w:hanging="180"/>
      </w:pPr>
      <w:rPr>
        <w:rFonts w:cs="Times New Roman"/>
      </w:rPr>
    </w:lvl>
    <w:lvl w:ilvl="3" w:tplc="04070001" w:tentative="1">
      <w:start w:val="1"/>
      <w:numFmt w:val="decimal"/>
      <w:lvlText w:val="%4."/>
      <w:lvlJc w:val="left"/>
      <w:pPr>
        <w:tabs>
          <w:tab w:val="num" w:pos="2736"/>
        </w:tabs>
        <w:ind w:left="2736" w:hanging="360"/>
      </w:pPr>
      <w:rPr>
        <w:rFonts w:cs="Times New Roman"/>
      </w:rPr>
    </w:lvl>
    <w:lvl w:ilvl="4" w:tplc="04070003" w:tentative="1">
      <w:start w:val="1"/>
      <w:numFmt w:val="lowerLetter"/>
      <w:lvlText w:val="%5."/>
      <w:lvlJc w:val="left"/>
      <w:pPr>
        <w:tabs>
          <w:tab w:val="num" w:pos="3456"/>
        </w:tabs>
        <w:ind w:left="3456" w:hanging="360"/>
      </w:pPr>
      <w:rPr>
        <w:rFonts w:cs="Times New Roman"/>
      </w:rPr>
    </w:lvl>
    <w:lvl w:ilvl="5" w:tplc="04070005" w:tentative="1">
      <w:start w:val="1"/>
      <w:numFmt w:val="lowerRoman"/>
      <w:lvlText w:val="%6."/>
      <w:lvlJc w:val="right"/>
      <w:pPr>
        <w:tabs>
          <w:tab w:val="num" w:pos="4176"/>
        </w:tabs>
        <w:ind w:left="4176" w:hanging="180"/>
      </w:pPr>
      <w:rPr>
        <w:rFonts w:cs="Times New Roman"/>
      </w:rPr>
    </w:lvl>
    <w:lvl w:ilvl="6" w:tplc="04070001" w:tentative="1">
      <w:start w:val="1"/>
      <w:numFmt w:val="decimal"/>
      <w:lvlText w:val="%7."/>
      <w:lvlJc w:val="left"/>
      <w:pPr>
        <w:tabs>
          <w:tab w:val="num" w:pos="4896"/>
        </w:tabs>
        <w:ind w:left="4896" w:hanging="360"/>
      </w:pPr>
      <w:rPr>
        <w:rFonts w:cs="Times New Roman"/>
      </w:rPr>
    </w:lvl>
    <w:lvl w:ilvl="7" w:tplc="04070003" w:tentative="1">
      <w:start w:val="1"/>
      <w:numFmt w:val="lowerLetter"/>
      <w:lvlText w:val="%8."/>
      <w:lvlJc w:val="left"/>
      <w:pPr>
        <w:tabs>
          <w:tab w:val="num" w:pos="5616"/>
        </w:tabs>
        <w:ind w:left="5616" w:hanging="360"/>
      </w:pPr>
      <w:rPr>
        <w:rFonts w:cs="Times New Roman"/>
      </w:rPr>
    </w:lvl>
    <w:lvl w:ilvl="8" w:tplc="04070005" w:tentative="1">
      <w:start w:val="1"/>
      <w:numFmt w:val="lowerRoman"/>
      <w:lvlText w:val="%9."/>
      <w:lvlJc w:val="right"/>
      <w:pPr>
        <w:tabs>
          <w:tab w:val="num" w:pos="6336"/>
        </w:tabs>
        <w:ind w:left="6336" w:hanging="180"/>
      </w:pPr>
      <w:rPr>
        <w:rFonts w:cs="Times New Roman"/>
      </w:rPr>
    </w:lvl>
  </w:abstractNum>
  <w:abstractNum w:abstractNumId="22" w15:restartNumberingAfterBreak="0">
    <w:nsid w:val="17B5405A"/>
    <w:multiLevelType w:val="hybridMultilevel"/>
    <w:tmpl w:val="3D8A554C"/>
    <w:lvl w:ilvl="0" w:tplc="5894A6D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18855D6E"/>
    <w:multiLevelType w:val="hybridMultilevel"/>
    <w:tmpl w:val="DB443EA8"/>
    <w:lvl w:ilvl="0" w:tplc="065C3566">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1C4E1D34"/>
    <w:multiLevelType w:val="multilevel"/>
    <w:tmpl w:val="F692C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8" w15:restartNumberingAfterBreak="0">
    <w:nsid w:val="1FF95B10"/>
    <w:multiLevelType w:val="hybridMultilevel"/>
    <w:tmpl w:val="5D0E40E6"/>
    <w:lvl w:ilvl="0" w:tplc="04070001">
      <w:start w:val="1"/>
      <w:numFmt w:val="decimal"/>
      <w:pStyle w:val="ListNumber1"/>
      <w:lvlText w:val="%1."/>
      <w:lvlJc w:val="left"/>
      <w:pPr>
        <w:ind w:left="720" w:hanging="360"/>
      </w:p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9" w15:restartNumberingAfterBreak="0">
    <w:nsid w:val="22A67D93"/>
    <w:multiLevelType w:val="hybridMultilevel"/>
    <w:tmpl w:val="6DB050A0"/>
    <w:lvl w:ilvl="0" w:tplc="63E241F2">
      <w:start w:val="1"/>
      <w:numFmt w:val="lowerLetter"/>
      <w:lvlText w:val="(%1)"/>
      <w:lvlJc w:val="left"/>
      <w:pPr>
        <w:ind w:left="720" w:hanging="360"/>
      </w:pPr>
      <w:rPr>
        <w:rFonts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2B401F8"/>
    <w:multiLevelType w:val="hybridMultilevel"/>
    <w:tmpl w:val="FB963FF8"/>
    <w:lvl w:ilvl="0" w:tplc="4070692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230F20E0"/>
    <w:multiLevelType w:val="hybridMultilevel"/>
    <w:tmpl w:val="54DC054A"/>
    <w:lvl w:ilvl="0" w:tplc="5C9A13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250612D8"/>
    <w:multiLevelType w:val="multilevel"/>
    <w:tmpl w:val="23F25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747B1F"/>
    <w:multiLevelType w:val="singleLevel"/>
    <w:tmpl w:val="83E2FAD4"/>
    <w:lvl w:ilvl="0">
      <w:start w:val="1"/>
      <w:numFmt w:val="bullet"/>
      <w:pStyle w:val="ListBullet9"/>
      <w:lvlText w:val=""/>
      <w:lvlJc w:val="left"/>
      <w:pPr>
        <w:tabs>
          <w:tab w:val="num" w:pos="3575"/>
        </w:tabs>
        <w:ind w:left="3572" w:hanging="357"/>
      </w:pPr>
      <w:rPr>
        <w:rFonts w:ascii="Symbol" w:hAnsi="Symbol" w:hint="default"/>
      </w:rPr>
    </w:lvl>
  </w:abstractNum>
  <w:abstractNum w:abstractNumId="35" w15:restartNumberingAfterBreak="0">
    <w:nsid w:val="28D81CAF"/>
    <w:multiLevelType w:val="hybridMultilevel"/>
    <w:tmpl w:val="0C126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6DA43EC">
      <w:start w:val="1"/>
      <w:numFmt w:val="lowerLetter"/>
      <w:lvlText w:val="%3)"/>
      <w:lvlJc w:val="left"/>
      <w:pPr>
        <w:ind w:left="1352" w:hanging="360"/>
      </w:pPr>
      <w:rPr>
        <w:rFonts w:ascii="Arial" w:eastAsia="Times New Roman" w:hAnsi="Arial"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38" w15:restartNumberingAfterBreak="0">
    <w:nsid w:val="2BB03B3D"/>
    <w:multiLevelType w:val="hybridMultilevel"/>
    <w:tmpl w:val="BBA41C4E"/>
    <w:lvl w:ilvl="0" w:tplc="FD3A320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2CBF5375"/>
    <w:multiLevelType w:val="singleLevel"/>
    <w:tmpl w:val="D13C6B02"/>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2E566339"/>
    <w:multiLevelType w:val="hybridMultilevel"/>
    <w:tmpl w:val="AD18E51C"/>
    <w:lvl w:ilvl="0" w:tplc="3CD65D8A">
      <w:start w:val="1"/>
      <w:numFmt w:val="decimal"/>
      <w:lvlText w:val="%1."/>
      <w:lvlJc w:val="left"/>
      <w:pPr>
        <w:ind w:left="720" w:hanging="360"/>
      </w:pPr>
      <w:rPr>
        <w:rFonts w:ascii="Arial" w:hAnsi="Arial" w:cs="Arial" w:hint="default"/>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2" w15:restartNumberingAfterBreak="0">
    <w:nsid w:val="2FA62DBE"/>
    <w:multiLevelType w:val="hybridMultilevel"/>
    <w:tmpl w:val="4CB40DF8"/>
    <w:lvl w:ilvl="0" w:tplc="C9AC5B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4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45" w15:restartNumberingAfterBreak="0">
    <w:nsid w:val="346F5131"/>
    <w:multiLevelType w:val="singleLevel"/>
    <w:tmpl w:val="BD3C34B4"/>
    <w:lvl w:ilvl="0">
      <w:start w:val="1"/>
      <w:numFmt w:val="lowerLetter"/>
      <w:pStyle w:val="ListAlphanumeric"/>
      <w:lvlText w:val="%1)"/>
      <w:legacy w:legacy="1" w:legacySpace="0" w:legacyIndent="283"/>
      <w:lvlJc w:val="left"/>
      <w:pPr>
        <w:ind w:left="567" w:hanging="283"/>
      </w:pPr>
    </w:lvl>
  </w:abstractNum>
  <w:abstractNum w:abstractNumId="46"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7" w15:restartNumberingAfterBreak="0">
    <w:nsid w:val="35C75BBE"/>
    <w:multiLevelType w:val="hybridMultilevel"/>
    <w:tmpl w:val="B4128790"/>
    <w:lvl w:ilvl="0" w:tplc="28BAAB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5F10F6B"/>
    <w:multiLevelType w:val="hybridMultilevel"/>
    <w:tmpl w:val="9802FD96"/>
    <w:lvl w:ilvl="0" w:tplc="A34AE96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5FD60F7"/>
    <w:multiLevelType w:val="hybridMultilevel"/>
    <w:tmpl w:val="9BF47DA0"/>
    <w:lvl w:ilvl="0" w:tplc="F940C2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61E6059"/>
    <w:multiLevelType w:val="hybridMultilevel"/>
    <w:tmpl w:val="9FD08D24"/>
    <w:lvl w:ilvl="0" w:tplc="7D92CA0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83A52D1"/>
    <w:multiLevelType w:val="hybridMultilevel"/>
    <w:tmpl w:val="9E000688"/>
    <w:lvl w:ilvl="0" w:tplc="AABC63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38640283"/>
    <w:multiLevelType w:val="hybridMultilevel"/>
    <w:tmpl w:val="0C207574"/>
    <w:lvl w:ilvl="0" w:tplc="3732E0C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54"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6" w15:restartNumberingAfterBreak="0">
    <w:nsid w:val="3CFD07B8"/>
    <w:multiLevelType w:val="hybridMultilevel"/>
    <w:tmpl w:val="CDEC8E10"/>
    <w:lvl w:ilvl="0" w:tplc="B6AEAF9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8" w15:restartNumberingAfterBreak="0">
    <w:nsid w:val="3ED10A5F"/>
    <w:multiLevelType w:val="multilevel"/>
    <w:tmpl w:val="ED4AD030"/>
    <w:lvl w:ilvl="0">
      <w:start w:val="1"/>
      <w:numFmt w:val="decimal"/>
      <w:isLgl/>
      <w:lvlText w:val="%1."/>
      <w:lvlJc w:val="left"/>
      <w:pPr>
        <w:tabs>
          <w:tab w:val="num" w:pos="576"/>
        </w:tabs>
        <w:ind w:left="432" w:hanging="432"/>
      </w:pPr>
      <w:rPr>
        <w:rFonts w:cs="Times New Roman" w:hint="default"/>
        <w:b w:val="0"/>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Arial" w:hAnsi="Arial" w:cs="Arial" w:hint="default"/>
        <w:b w:val="0"/>
        <w:i w:val="0"/>
        <w:sz w:val="24"/>
        <w:szCs w:val="22"/>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9" w15:restartNumberingAfterBreak="0">
    <w:nsid w:val="3EEB6FA0"/>
    <w:multiLevelType w:val="multilevel"/>
    <w:tmpl w:val="152C7AC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F377404"/>
    <w:multiLevelType w:val="hybridMultilevel"/>
    <w:tmpl w:val="9DD0AABE"/>
    <w:lvl w:ilvl="0" w:tplc="FA3463A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3F4D2C04"/>
    <w:multiLevelType w:val="hybridMultilevel"/>
    <w:tmpl w:val="A5789CCE"/>
    <w:lvl w:ilvl="0" w:tplc="D99833B2">
      <w:start w:val="1"/>
      <w:numFmt w:val="lowerRoman"/>
      <w:lvlText w:val="(%1)"/>
      <w:lvlJc w:val="right"/>
      <w:pPr>
        <w:ind w:left="720" w:hanging="360"/>
      </w:pPr>
      <w:rPr>
        <w:rFonts w:cs="Times New Roman" w:hint="default"/>
      </w:rPr>
    </w:lvl>
    <w:lvl w:ilvl="1" w:tplc="B4ACB6B0" w:tentative="1">
      <w:start w:val="1"/>
      <w:numFmt w:val="lowerLetter"/>
      <w:lvlText w:val="%2."/>
      <w:lvlJc w:val="left"/>
      <w:pPr>
        <w:ind w:left="1440" w:hanging="360"/>
      </w:pPr>
    </w:lvl>
    <w:lvl w:ilvl="2" w:tplc="1A4AD1A4" w:tentative="1">
      <w:start w:val="1"/>
      <w:numFmt w:val="lowerRoman"/>
      <w:lvlText w:val="%3."/>
      <w:lvlJc w:val="right"/>
      <w:pPr>
        <w:ind w:left="2160" w:hanging="180"/>
      </w:pPr>
    </w:lvl>
    <w:lvl w:ilvl="3" w:tplc="32AEC1AE" w:tentative="1">
      <w:start w:val="1"/>
      <w:numFmt w:val="decimal"/>
      <w:lvlText w:val="%4."/>
      <w:lvlJc w:val="left"/>
      <w:pPr>
        <w:ind w:left="2880" w:hanging="360"/>
      </w:pPr>
    </w:lvl>
    <w:lvl w:ilvl="4" w:tplc="A7B0A564" w:tentative="1">
      <w:start w:val="1"/>
      <w:numFmt w:val="lowerLetter"/>
      <w:lvlText w:val="%5."/>
      <w:lvlJc w:val="left"/>
      <w:pPr>
        <w:ind w:left="3600" w:hanging="360"/>
      </w:pPr>
    </w:lvl>
    <w:lvl w:ilvl="5" w:tplc="6E58A08E" w:tentative="1">
      <w:start w:val="1"/>
      <w:numFmt w:val="lowerRoman"/>
      <w:lvlText w:val="%6."/>
      <w:lvlJc w:val="right"/>
      <w:pPr>
        <w:ind w:left="4320" w:hanging="180"/>
      </w:pPr>
    </w:lvl>
    <w:lvl w:ilvl="6" w:tplc="EAA4132A" w:tentative="1">
      <w:start w:val="1"/>
      <w:numFmt w:val="decimal"/>
      <w:lvlText w:val="%7."/>
      <w:lvlJc w:val="left"/>
      <w:pPr>
        <w:ind w:left="5040" w:hanging="360"/>
      </w:pPr>
    </w:lvl>
    <w:lvl w:ilvl="7" w:tplc="77C432D0" w:tentative="1">
      <w:start w:val="1"/>
      <w:numFmt w:val="lowerLetter"/>
      <w:lvlText w:val="%8."/>
      <w:lvlJc w:val="left"/>
      <w:pPr>
        <w:ind w:left="5760" w:hanging="360"/>
      </w:pPr>
    </w:lvl>
    <w:lvl w:ilvl="8" w:tplc="C3FAC8AA" w:tentative="1">
      <w:start w:val="1"/>
      <w:numFmt w:val="lowerRoman"/>
      <w:lvlText w:val="%9."/>
      <w:lvlJc w:val="right"/>
      <w:pPr>
        <w:ind w:left="6480" w:hanging="180"/>
      </w:pPr>
    </w:lvl>
  </w:abstractNum>
  <w:abstractNum w:abstractNumId="6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3" w15:restartNumberingAfterBreak="0">
    <w:nsid w:val="41406FB1"/>
    <w:multiLevelType w:val="hybridMultilevel"/>
    <w:tmpl w:val="4B00C1C2"/>
    <w:lvl w:ilvl="0" w:tplc="C12C4802">
      <w:start w:val="1"/>
      <w:numFmt w:val="lowerLetter"/>
      <w:lvlText w:val="(%1)"/>
      <w:lvlJc w:val="left"/>
      <w:pPr>
        <w:ind w:left="900" w:hanging="360"/>
      </w:pPr>
      <w:rPr>
        <w:rFonts w:ascii="Arial" w:hAnsi="Arial" w:cs="Arial" w:hint="default"/>
        <w:i w:val="0"/>
        <w:color w:val="auto"/>
        <w:sz w:val="24"/>
        <w:u w:val="none"/>
      </w:rPr>
    </w:lvl>
    <w:lvl w:ilvl="1" w:tplc="04070019" w:tentative="1">
      <w:start w:val="1"/>
      <w:numFmt w:val="lowerLetter"/>
      <w:lvlText w:val="%2."/>
      <w:lvlJc w:val="left"/>
      <w:pPr>
        <w:ind w:left="1620" w:hanging="360"/>
      </w:pPr>
    </w:lvl>
    <w:lvl w:ilvl="2" w:tplc="0407001B" w:tentative="1">
      <w:start w:val="1"/>
      <w:numFmt w:val="lowerRoman"/>
      <w:lvlText w:val="%3."/>
      <w:lvlJc w:val="right"/>
      <w:pPr>
        <w:ind w:left="2340" w:hanging="180"/>
      </w:pPr>
    </w:lvl>
    <w:lvl w:ilvl="3" w:tplc="0407000F" w:tentative="1">
      <w:start w:val="1"/>
      <w:numFmt w:val="decimal"/>
      <w:lvlText w:val="%4."/>
      <w:lvlJc w:val="left"/>
      <w:pPr>
        <w:ind w:left="3060" w:hanging="360"/>
      </w:pPr>
    </w:lvl>
    <w:lvl w:ilvl="4" w:tplc="04070019" w:tentative="1">
      <w:start w:val="1"/>
      <w:numFmt w:val="lowerLetter"/>
      <w:lvlText w:val="%5."/>
      <w:lvlJc w:val="left"/>
      <w:pPr>
        <w:ind w:left="3780" w:hanging="360"/>
      </w:pPr>
    </w:lvl>
    <w:lvl w:ilvl="5" w:tplc="0407001B" w:tentative="1">
      <w:start w:val="1"/>
      <w:numFmt w:val="lowerRoman"/>
      <w:lvlText w:val="%6."/>
      <w:lvlJc w:val="right"/>
      <w:pPr>
        <w:ind w:left="4500" w:hanging="180"/>
      </w:pPr>
    </w:lvl>
    <w:lvl w:ilvl="6" w:tplc="0407000F" w:tentative="1">
      <w:start w:val="1"/>
      <w:numFmt w:val="decimal"/>
      <w:lvlText w:val="%7."/>
      <w:lvlJc w:val="left"/>
      <w:pPr>
        <w:ind w:left="5220" w:hanging="360"/>
      </w:pPr>
    </w:lvl>
    <w:lvl w:ilvl="7" w:tplc="04070019" w:tentative="1">
      <w:start w:val="1"/>
      <w:numFmt w:val="lowerLetter"/>
      <w:lvlText w:val="%8."/>
      <w:lvlJc w:val="left"/>
      <w:pPr>
        <w:ind w:left="5940" w:hanging="360"/>
      </w:pPr>
    </w:lvl>
    <w:lvl w:ilvl="8" w:tplc="0407001B" w:tentative="1">
      <w:start w:val="1"/>
      <w:numFmt w:val="lowerRoman"/>
      <w:lvlText w:val="%9."/>
      <w:lvlJc w:val="right"/>
      <w:pPr>
        <w:ind w:left="6660" w:hanging="180"/>
      </w:pPr>
    </w:lvl>
  </w:abstractNum>
  <w:abstractNum w:abstractNumId="64" w15:restartNumberingAfterBreak="0">
    <w:nsid w:val="42C6751C"/>
    <w:multiLevelType w:val="hybridMultilevel"/>
    <w:tmpl w:val="333E4D3A"/>
    <w:lvl w:ilvl="0" w:tplc="040C0017">
      <w:start w:val="1"/>
      <w:numFmt w:val="lowerLetter"/>
      <w:lvlText w:val="(%1)"/>
      <w:lvlJc w:val="left"/>
      <w:pPr>
        <w:tabs>
          <w:tab w:val="num" w:pos="576"/>
        </w:tabs>
        <w:ind w:left="1008" w:hanging="432"/>
      </w:pPr>
      <w:rPr>
        <w:rFonts w:cs="Times New Roman" w:hint="default"/>
        <w:sz w:val="24"/>
        <w:szCs w:val="24"/>
      </w:rPr>
    </w:lvl>
    <w:lvl w:ilvl="1" w:tplc="040C0019" w:tentative="1">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459537BC"/>
    <w:multiLevelType w:val="hybridMultilevel"/>
    <w:tmpl w:val="6EEAAAAE"/>
    <w:lvl w:ilvl="0" w:tplc="A254DDC0">
      <w:start w:val="1"/>
      <w:numFmt w:val="upperLetter"/>
      <w:pStyle w:val="Formatvorlage1"/>
      <w:lvlText w:val="%1."/>
      <w:lvlJc w:val="left"/>
      <w:pPr>
        <w:ind w:left="720" w:hanging="360"/>
      </w:pPr>
      <w:rPr>
        <w:rFonts w:hint="default"/>
      </w:rPr>
    </w:lvl>
    <w:lvl w:ilvl="1" w:tplc="C5C49886" w:tentative="1">
      <w:start w:val="1"/>
      <w:numFmt w:val="lowerLetter"/>
      <w:lvlText w:val="%2."/>
      <w:lvlJc w:val="left"/>
      <w:pPr>
        <w:ind w:left="1440" w:hanging="360"/>
      </w:pPr>
    </w:lvl>
    <w:lvl w:ilvl="2" w:tplc="B442DA00" w:tentative="1">
      <w:start w:val="1"/>
      <w:numFmt w:val="lowerRoman"/>
      <w:lvlText w:val="%3."/>
      <w:lvlJc w:val="right"/>
      <w:pPr>
        <w:ind w:left="2160" w:hanging="180"/>
      </w:pPr>
    </w:lvl>
    <w:lvl w:ilvl="3" w:tplc="C384216E" w:tentative="1">
      <w:start w:val="1"/>
      <w:numFmt w:val="decimal"/>
      <w:lvlText w:val="%4."/>
      <w:lvlJc w:val="left"/>
      <w:pPr>
        <w:ind w:left="2880" w:hanging="360"/>
      </w:pPr>
    </w:lvl>
    <w:lvl w:ilvl="4" w:tplc="BA804542" w:tentative="1">
      <w:start w:val="1"/>
      <w:numFmt w:val="lowerLetter"/>
      <w:lvlText w:val="%5."/>
      <w:lvlJc w:val="left"/>
      <w:pPr>
        <w:ind w:left="3600" w:hanging="360"/>
      </w:pPr>
    </w:lvl>
    <w:lvl w:ilvl="5" w:tplc="59F800EC" w:tentative="1">
      <w:start w:val="1"/>
      <w:numFmt w:val="lowerRoman"/>
      <w:lvlText w:val="%6."/>
      <w:lvlJc w:val="right"/>
      <w:pPr>
        <w:ind w:left="4320" w:hanging="180"/>
      </w:pPr>
    </w:lvl>
    <w:lvl w:ilvl="6" w:tplc="D5D6202C" w:tentative="1">
      <w:start w:val="1"/>
      <w:numFmt w:val="decimal"/>
      <w:lvlText w:val="%7."/>
      <w:lvlJc w:val="left"/>
      <w:pPr>
        <w:ind w:left="5040" w:hanging="360"/>
      </w:pPr>
    </w:lvl>
    <w:lvl w:ilvl="7" w:tplc="AEE8AAF0" w:tentative="1">
      <w:start w:val="1"/>
      <w:numFmt w:val="lowerLetter"/>
      <w:lvlText w:val="%8."/>
      <w:lvlJc w:val="left"/>
      <w:pPr>
        <w:ind w:left="5760" w:hanging="360"/>
      </w:pPr>
    </w:lvl>
    <w:lvl w:ilvl="8" w:tplc="2A92900C" w:tentative="1">
      <w:start w:val="1"/>
      <w:numFmt w:val="lowerRoman"/>
      <w:lvlText w:val="%9."/>
      <w:lvlJc w:val="right"/>
      <w:pPr>
        <w:ind w:left="6480" w:hanging="180"/>
      </w:pPr>
    </w:lvl>
  </w:abstractNum>
  <w:abstractNum w:abstractNumId="6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67" w15:restartNumberingAfterBreak="0">
    <w:nsid w:val="47583FE7"/>
    <w:multiLevelType w:val="hybridMultilevel"/>
    <w:tmpl w:val="1486AE98"/>
    <w:lvl w:ilvl="0" w:tplc="5F0A941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69" w15:restartNumberingAfterBreak="0">
    <w:nsid w:val="49823320"/>
    <w:multiLevelType w:val="hybridMultilevel"/>
    <w:tmpl w:val="44CA9008"/>
    <w:lvl w:ilvl="0" w:tplc="8DC8AD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9EF0A13"/>
    <w:multiLevelType w:val="hybridMultilevel"/>
    <w:tmpl w:val="8530EE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9F04AB2"/>
    <w:multiLevelType w:val="hybridMultilevel"/>
    <w:tmpl w:val="0D04D160"/>
    <w:lvl w:ilvl="0" w:tplc="87D69D0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F8A1BD3"/>
    <w:multiLevelType w:val="multilevel"/>
    <w:tmpl w:val="9A16B2F0"/>
    <w:lvl w:ilvl="0">
      <w:start w:val="24"/>
      <w:numFmt w:val="decimal"/>
      <w:lvlText w:val="%1"/>
      <w:lvlJc w:val="left"/>
      <w:pPr>
        <w:ind w:left="420" w:hanging="420"/>
      </w:pPr>
      <w:rPr>
        <w:rFonts w:hint="default"/>
      </w:rPr>
    </w:lvl>
    <w:lvl w:ilvl="1">
      <w:start w:val="2"/>
      <w:numFmt w:val="decimal"/>
      <w:pStyle w:val="Titre21"/>
      <w:lvlText w:val="%1.%2"/>
      <w:lvlJc w:val="left"/>
      <w:pPr>
        <w:ind w:left="990" w:hanging="4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73" w15:restartNumberingAfterBreak="0">
    <w:nsid w:val="51C66DA4"/>
    <w:multiLevelType w:val="hybridMultilevel"/>
    <w:tmpl w:val="2DC8C410"/>
    <w:lvl w:ilvl="0" w:tplc="8A8A42C6">
      <w:start w:val="1"/>
      <w:numFmt w:val="lowerLetter"/>
      <w:lvlText w:val="%1)"/>
      <w:lvlJc w:val="left"/>
      <w:pPr>
        <w:ind w:left="720" w:hanging="360"/>
      </w:pPr>
      <w:rPr>
        <w:rFonts w:ascii="Times New Roman" w:hAnsi="Times New Roman" w:cs="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52EA32F6"/>
    <w:multiLevelType w:val="hybridMultilevel"/>
    <w:tmpl w:val="3642D48A"/>
    <w:lvl w:ilvl="0" w:tplc="2988943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76" w15:restartNumberingAfterBreak="0">
    <w:nsid w:val="55A313D0"/>
    <w:multiLevelType w:val="hybridMultilevel"/>
    <w:tmpl w:val="46245E48"/>
    <w:lvl w:ilvl="0" w:tplc="B9603A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78"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BF75702"/>
    <w:multiLevelType w:val="hybridMultilevel"/>
    <w:tmpl w:val="4B00C1C2"/>
    <w:lvl w:ilvl="0" w:tplc="C12C4802">
      <w:start w:val="1"/>
      <w:numFmt w:val="lowerLetter"/>
      <w:lvlText w:val="(%1)"/>
      <w:lvlJc w:val="left"/>
      <w:pPr>
        <w:ind w:left="720" w:hanging="360"/>
      </w:pPr>
      <w:rPr>
        <w:rFonts w:ascii="Arial" w:hAnsi="Arial" w:cs="Arial" w:hint="default"/>
        <w:i w:val="0"/>
        <w:color w:val="auto"/>
        <w:sz w:val="24"/>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0" w15:restartNumberingAfterBreak="0">
    <w:nsid w:val="5D3867F6"/>
    <w:multiLevelType w:val="hybridMultilevel"/>
    <w:tmpl w:val="BC8CE906"/>
    <w:lvl w:ilvl="0" w:tplc="63E241F2">
      <w:start w:val="1"/>
      <w:numFmt w:val="bullet"/>
      <w:pStyle w:val="Listeabc"/>
      <w:lvlText w:val=""/>
      <w:lvlJc w:val="left"/>
      <w:pPr>
        <w:tabs>
          <w:tab w:val="num" w:pos="709"/>
        </w:tabs>
        <w:ind w:left="709" w:hanging="709"/>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82"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3" w15:restartNumberingAfterBreak="0">
    <w:nsid w:val="5F342383"/>
    <w:multiLevelType w:val="hybridMultilevel"/>
    <w:tmpl w:val="B4C0E17A"/>
    <w:lvl w:ilvl="0" w:tplc="C72A19D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FC254F7"/>
    <w:multiLevelType w:val="hybridMultilevel"/>
    <w:tmpl w:val="E692335E"/>
    <w:lvl w:ilvl="0" w:tplc="F26E28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8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87" w15:restartNumberingAfterBreak="0">
    <w:nsid w:val="62675C53"/>
    <w:multiLevelType w:val="hybridMultilevel"/>
    <w:tmpl w:val="6D5E354C"/>
    <w:lvl w:ilvl="0" w:tplc="2F2293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2757161"/>
    <w:multiLevelType w:val="hybridMultilevel"/>
    <w:tmpl w:val="B9FEC770"/>
    <w:lvl w:ilvl="0" w:tplc="5FE652C8">
      <w:start w:val="1"/>
      <w:numFmt w:val="lowerRoman"/>
      <w:pStyle w:val="ListNumber"/>
      <w:lvlText w:val="(%1)"/>
      <w:lvlJc w:val="left"/>
      <w:pPr>
        <w:tabs>
          <w:tab w:val="num" w:pos="519"/>
        </w:tabs>
        <w:ind w:left="519"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65A007A1"/>
    <w:multiLevelType w:val="hybridMultilevel"/>
    <w:tmpl w:val="366C1F36"/>
    <w:lvl w:ilvl="0" w:tplc="CC1E56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65B92AE2"/>
    <w:multiLevelType w:val="hybridMultilevel"/>
    <w:tmpl w:val="1C0ECEA8"/>
    <w:lvl w:ilvl="0" w:tplc="784C7A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6FD39CE"/>
    <w:multiLevelType w:val="hybridMultilevel"/>
    <w:tmpl w:val="409C1DB2"/>
    <w:lvl w:ilvl="0" w:tplc="DE5C0E9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6A102F0A"/>
    <w:multiLevelType w:val="hybridMultilevel"/>
    <w:tmpl w:val="E8BAD9B0"/>
    <w:lvl w:ilvl="0" w:tplc="65E8E5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6B027FBF"/>
    <w:multiLevelType w:val="hybridMultilevel"/>
    <w:tmpl w:val="8C12F958"/>
    <w:lvl w:ilvl="0" w:tplc="D2D83BB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6D95419C"/>
    <w:multiLevelType w:val="hybridMultilevel"/>
    <w:tmpl w:val="53821CFA"/>
    <w:lvl w:ilvl="0" w:tplc="1DD000B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97" w15:restartNumberingAfterBreak="0">
    <w:nsid w:val="70815356"/>
    <w:multiLevelType w:val="multilevel"/>
    <w:tmpl w:val="9E4C3F8C"/>
    <w:lvl w:ilvl="0">
      <w:start w:val="1"/>
      <w:numFmt w:val="decimal"/>
      <w:pStyle w:val="UG-Heading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0D3295E"/>
    <w:multiLevelType w:val="hybridMultilevel"/>
    <w:tmpl w:val="B7B40942"/>
    <w:lvl w:ilvl="0" w:tplc="048A5ED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713A148D"/>
    <w:multiLevelType w:val="hybridMultilevel"/>
    <w:tmpl w:val="0E867F0A"/>
    <w:lvl w:ilvl="0" w:tplc="E06C0E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3264345"/>
    <w:multiLevelType w:val="multilevel"/>
    <w:tmpl w:val="E76C95C6"/>
    <w:lvl w:ilvl="0">
      <w:start w:val="5"/>
      <w:numFmt w:val="lowerLetter"/>
      <w:lvlText w:val="%1"/>
      <w:lvlJc w:val="left"/>
      <w:pPr>
        <w:ind w:left="1494" w:hanging="1494"/>
      </w:pPr>
      <w:rPr>
        <w:rFonts w:hint="default"/>
        <w:b w:val="0"/>
        <w:color w:val="auto"/>
      </w:rPr>
    </w:lvl>
    <w:lvl w:ilvl="1">
      <w:start w:val="2"/>
      <w:numFmt w:val="decimal"/>
      <w:lvlText w:val="%1.%2"/>
      <w:lvlJc w:val="left"/>
      <w:pPr>
        <w:ind w:left="2061" w:hanging="1494"/>
      </w:pPr>
      <w:rPr>
        <w:rFonts w:hint="default"/>
        <w:b w:val="0"/>
        <w:color w:val="auto"/>
      </w:rPr>
    </w:lvl>
    <w:lvl w:ilvl="2">
      <w:start w:val="1"/>
      <w:numFmt w:val="decimal"/>
      <w:lvlText w:val="%1.%2.%3"/>
      <w:lvlJc w:val="left"/>
      <w:pPr>
        <w:ind w:left="2988" w:hanging="1854"/>
      </w:pPr>
      <w:rPr>
        <w:rFonts w:hint="default"/>
        <w:b w:val="0"/>
        <w:color w:val="auto"/>
      </w:rPr>
    </w:lvl>
    <w:lvl w:ilvl="3">
      <w:start w:val="1"/>
      <w:numFmt w:val="decimal"/>
      <w:lvlText w:val="%1.%2.%3.%4"/>
      <w:lvlJc w:val="left"/>
      <w:pPr>
        <w:ind w:left="3555" w:hanging="1854"/>
      </w:pPr>
      <w:rPr>
        <w:rFonts w:hint="default"/>
        <w:b w:val="0"/>
        <w:color w:val="auto"/>
      </w:rPr>
    </w:lvl>
    <w:lvl w:ilvl="4">
      <w:start w:val="1"/>
      <w:numFmt w:val="decimal"/>
      <w:lvlText w:val="%1.%2.%3.%4.%5"/>
      <w:lvlJc w:val="left"/>
      <w:pPr>
        <w:ind w:left="4482" w:hanging="2214"/>
      </w:pPr>
      <w:rPr>
        <w:rFonts w:hint="default"/>
        <w:b w:val="0"/>
        <w:color w:val="auto"/>
      </w:rPr>
    </w:lvl>
    <w:lvl w:ilvl="5">
      <w:start w:val="1"/>
      <w:numFmt w:val="decimal"/>
      <w:lvlText w:val="%1.%2.%3.%4.%5.%6"/>
      <w:lvlJc w:val="left"/>
      <w:pPr>
        <w:ind w:left="5049" w:hanging="2214"/>
      </w:pPr>
      <w:rPr>
        <w:rFonts w:hint="default"/>
        <w:b w:val="0"/>
        <w:color w:val="auto"/>
      </w:rPr>
    </w:lvl>
    <w:lvl w:ilvl="6">
      <w:start w:val="1"/>
      <w:numFmt w:val="decimal"/>
      <w:lvlText w:val="%1.%2.%3.%4.%5.%6.%7"/>
      <w:lvlJc w:val="left"/>
      <w:pPr>
        <w:ind w:left="5976" w:hanging="2574"/>
      </w:pPr>
      <w:rPr>
        <w:rFonts w:hint="default"/>
        <w:b w:val="0"/>
        <w:color w:val="auto"/>
      </w:rPr>
    </w:lvl>
    <w:lvl w:ilvl="7">
      <w:start w:val="1"/>
      <w:numFmt w:val="decimal"/>
      <w:lvlText w:val="%1.%2.%3.%4.%5.%6.%7.%8"/>
      <w:lvlJc w:val="left"/>
      <w:pPr>
        <w:ind w:left="6543" w:hanging="2574"/>
      </w:pPr>
      <w:rPr>
        <w:rFonts w:hint="default"/>
        <w:b w:val="0"/>
        <w:color w:val="auto"/>
      </w:rPr>
    </w:lvl>
    <w:lvl w:ilvl="8">
      <w:start w:val="1"/>
      <w:numFmt w:val="decimal"/>
      <w:lvlText w:val="%1.%2.%3.%4.%5.%6.%7.%8.%9"/>
      <w:lvlJc w:val="left"/>
      <w:pPr>
        <w:ind w:left="7470" w:hanging="2934"/>
      </w:pPr>
      <w:rPr>
        <w:rFonts w:hint="default"/>
        <w:b w:val="0"/>
        <w:color w:val="auto"/>
      </w:rPr>
    </w:lvl>
  </w:abstractNum>
  <w:abstractNum w:abstractNumId="102" w15:restartNumberingAfterBreak="0">
    <w:nsid w:val="73BE0E8B"/>
    <w:multiLevelType w:val="hybridMultilevel"/>
    <w:tmpl w:val="6C60136E"/>
    <w:lvl w:ilvl="0" w:tplc="A59A8F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77BF3A2B"/>
    <w:multiLevelType w:val="multilevel"/>
    <w:tmpl w:val="6D18AADC"/>
    <w:lvl w:ilvl="0">
      <w:start w:val="1"/>
      <w:numFmt w:val="decimal"/>
      <w:pStyle w:val="ListBulletNoSpace"/>
      <w:lvlText w:val="%1."/>
      <w:lvlJc w:val="left"/>
      <w:pPr>
        <w:ind w:left="720" w:hanging="360"/>
      </w:pPr>
      <w:rPr>
        <w:rFonts w:hint="default"/>
        <w:b/>
        <w:i w:val="0"/>
        <w:sz w:val="20"/>
      </w:rPr>
    </w:lvl>
    <w:lvl w:ilvl="1">
      <w:start w:val="2"/>
      <w:numFmt w:val="decimal"/>
      <w:isLgl/>
      <w:lvlText w:val="%1.%2"/>
      <w:lvlJc w:val="left"/>
      <w:pPr>
        <w:ind w:left="720" w:hanging="360"/>
      </w:pPr>
      <w:rPr>
        <w:rFonts w:cs="Arial" w:hint="default"/>
        <w:color w:val="000000"/>
      </w:rPr>
    </w:lvl>
    <w:lvl w:ilvl="2">
      <w:start w:val="1"/>
      <w:numFmt w:val="decimal"/>
      <w:isLgl/>
      <w:lvlText w:val="%1.%2.%3"/>
      <w:lvlJc w:val="left"/>
      <w:pPr>
        <w:ind w:left="1080" w:hanging="720"/>
      </w:pPr>
      <w:rPr>
        <w:rFonts w:cs="Arial" w:hint="default"/>
        <w:color w:val="000000"/>
      </w:rPr>
    </w:lvl>
    <w:lvl w:ilvl="3">
      <w:start w:val="1"/>
      <w:numFmt w:val="decimal"/>
      <w:isLgl/>
      <w:lvlText w:val="%1.%2.%3.%4"/>
      <w:lvlJc w:val="left"/>
      <w:pPr>
        <w:ind w:left="1080" w:hanging="720"/>
      </w:pPr>
      <w:rPr>
        <w:rFonts w:cs="Arial" w:hint="default"/>
        <w:color w:val="000000"/>
      </w:rPr>
    </w:lvl>
    <w:lvl w:ilvl="4">
      <w:start w:val="1"/>
      <w:numFmt w:val="decimal"/>
      <w:isLgl/>
      <w:lvlText w:val="%1.%2.%3.%4.%5"/>
      <w:lvlJc w:val="left"/>
      <w:pPr>
        <w:ind w:left="1440" w:hanging="1080"/>
      </w:pPr>
      <w:rPr>
        <w:rFonts w:cs="Arial" w:hint="default"/>
        <w:color w:val="000000"/>
      </w:rPr>
    </w:lvl>
    <w:lvl w:ilvl="5">
      <w:start w:val="1"/>
      <w:numFmt w:val="decimal"/>
      <w:isLgl/>
      <w:lvlText w:val="%1.%2.%3.%4.%5.%6"/>
      <w:lvlJc w:val="left"/>
      <w:pPr>
        <w:ind w:left="1440" w:hanging="1080"/>
      </w:pPr>
      <w:rPr>
        <w:rFonts w:cs="Arial" w:hint="default"/>
        <w:color w:val="000000"/>
      </w:rPr>
    </w:lvl>
    <w:lvl w:ilvl="6">
      <w:start w:val="1"/>
      <w:numFmt w:val="decimal"/>
      <w:isLgl/>
      <w:lvlText w:val="%1.%2.%3.%4.%5.%6.%7"/>
      <w:lvlJc w:val="left"/>
      <w:pPr>
        <w:ind w:left="1800" w:hanging="1440"/>
      </w:pPr>
      <w:rPr>
        <w:rFonts w:cs="Arial" w:hint="default"/>
        <w:color w:val="000000"/>
      </w:rPr>
    </w:lvl>
    <w:lvl w:ilvl="7">
      <w:start w:val="1"/>
      <w:numFmt w:val="decimal"/>
      <w:isLgl/>
      <w:lvlText w:val="%1.%2.%3.%4.%5.%6.%7.%8"/>
      <w:lvlJc w:val="left"/>
      <w:pPr>
        <w:ind w:left="1800" w:hanging="1440"/>
      </w:pPr>
      <w:rPr>
        <w:rFonts w:cs="Arial" w:hint="default"/>
        <w:color w:val="000000"/>
      </w:rPr>
    </w:lvl>
    <w:lvl w:ilvl="8">
      <w:start w:val="1"/>
      <w:numFmt w:val="decimal"/>
      <w:isLgl/>
      <w:lvlText w:val="%1.%2.%3.%4.%5.%6.%7.%8.%9"/>
      <w:lvlJc w:val="left"/>
      <w:pPr>
        <w:ind w:left="2160" w:hanging="1800"/>
      </w:pPr>
      <w:rPr>
        <w:rFonts w:cs="Arial" w:hint="default"/>
        <w:color w:val="000000"/>
      </w:rPr>
    </w:lvl>
  </w:abstractNum>
  <w:abstractNum w:abstractNumId="104" w15:restartNumberingAfterBreak="0">
    <w:nsid w:val="793D6EF5"/>
    <w:multiLevelType w:val="hybridMultilevel"/>
    <w:tmpl w:val="0A303F42"/>
    <w:lvl w:ilvl="0" w:tplc="CB365D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79FF74C1"/>
    <w:multiLevelType w:val="hybridMultilevel"/>
    <w:tmpl w:val="3E66339E"/>
    <w:lvl w:ilvl="0" w:tplc="5F7EE0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7" w15:restartNumberingAfterBreak="0">
    <w:nsid w:val="7C7E5231"/>
    <w:multiLevelType w:val="hybridMultilevel"/>
    <w:tmpl w:val="BB0A2146"/>
    <w:lvl w:ilvl="0" w:tplc="0E5EA9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7CCE3D9C"/>
    <w:multiLevelType w:val="hybridMultilevel"/>
    <w:tmpl w:val="F2704760"/>
    <w:lvl w:ilvl="0" w:tplc="B334514C">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CF1074B"/>
    <w:multiLevelType w:val="hybridMultilevel"/>
    <w:tmpl w:val="53F2DD1A"/>
    <w:lvl w:ilvl="0" w:tplc="187CA90E">
      <w:start w:val="1"/>
      <w:numFmt w:val="lowerLetter"/>
      <w:lvlText w:val="(%1)"/>
      <w:lvlJc w:val="left"/>
      <w:pPr>
        <w:tabs>
          <w:tab w:val="num" w:pos="576"/>
        </w:tabs>
        <w:ind w:left="576"/>
      </w:pPr>
      <w:rPr>
        <w:rFonts w:ascii="Arial" w:hAnsi="Arial" w:cs="Arial" w:hint="default"/>
        <w:sz w:val="24"/>
        <w:szCs w:val="24"/>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16cid:durableId="125009065">
    <w:abstractNumId w:val="68"/>
  </w:num>
  <w:num w:numId="2" w16cid:durableId="1170605658">
    <w:abstractNumId w:val="12"/>
  </w:num>
  <w:num w:numId="3" w16cid:durableId="187572810">
    <w:abstractNumId w:val="77"/>
  </w:num>
  <w:num w:numId="4" w16cid:durableId="206263035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4102167">
    <w:abstractNumId w:val="109"/>
  </w:num>
  <w:num w:numId="6" w16cid:durableId="1040201511">
    <w:abstractNumId w:val="21"/>
  </w:num>
  <w:num w:numId="7" w16cid:durableId="224726684">
    <w:abstractNumId w:val="64"/>
  </w:num>
  <w:num w:numId="8" w16cid:durableId="841775400">
    <w:abstractNumId w:val="88"/>
  </w:num>
  <w:num w:numId="9" w16cid:durableId="1349138591">
    <w:abstractNumId w:val="38"/>
  </w:num>
  <w:num w:numId="10" w16cid:durableId="849486147">
    <w:abstractNumId w:val="57"/>
  </w:num>
  <w:num w:numId="11" w16cid:durableId="1853882505">
    <w:abstractNumId w:val="16"/>
  </w:num>
  <w:num w:numId="12" w16cid:durableId="2075542593">
    <w:abstractNumId w:val="61"/>
  </w:num>
  <w:num w:numId="13" w16cid:durableId="305354998">
    <w:abstractNumId w:val="97"/>
  </w:num>
  <w:num w:numId="14" w16cid:durableId="697774751">
    <w:abstractNumId w:val="80"/>
  </w:num>
  <w:num w:numId="15" w16cid:durableId="280768169">
    <w:abstractNumId w:val="29"/>
  </w:num>
  <w:num w:numId="16" w16cid:durableId="880828537">
    <w:abstractNumId w:val="41"/>
  </w:num>
  <w:num w:numId="17" w16cid:durableId="286817447">
    <w:abstractNumId w:val="30"/>
  </w:num>
  <w:num w:numId="18" w16cid:durableId="107746638">
    <w:abstractNumId w:val="65"/>
  </w:num>
  <w:num w:numId="19" w16cid:durableId="639960178">
    <w:abstractNumId w:val="45"/>
  </w:num>
  <w:num w:numId="20" w16cid:durableId="1129282017">
    <w:abstractNumId w:val="1"/>
  </w:num>
  <w:num w:numId="21" w16cid:durableId="763766963">
    <w:abstractNumId w:val="34"/>
  </w:num>
  <w:num w:numId="22" w16cid:durableId="982349670">
    <w:abstractNumId w:val="28"/>
  </w:num>
  <w:num w:numId="23" w16cid:durableId="224533465">
    <w:abstractNumId w:val="18"/>
  </w:num>
  <w:num w:numId="24" w16cid:durableId="980420516">
    <w:abstractNumId w:val="10"/>
  </w:num>
  <w:num w:numId="25" w16cid:durableId="894319712">
    <w:abstractNumId w:val="72"/>
  </w:num>
  <w:num w:numId="26" w16cid:durableId="1556697478">
    <w:abstractNumId w:val="79"/>
  </w:num>
  <w:num w:numId="27" w16cid:durableId="1890723297">
    <w:abstractNumId w:val="54"/>
  </w:num>
  <w:num w:numId="28" w16cid:durableId="382563874">
    <w:abstractNumId w:val="43"/>
    <w:lvlOverride w:ilvl="0">
      <w:startOverride w:val="1"/>
    </w:lvlOverride>
    <w:lvlOverride w:ilvl="1"/>
    <w:lvlOverride w:ilvl="2"/>
    <w:lvlOverride w:ilvl="3"/>
    <w:lvlOverride w:ilvl="4"/>
    <w:lvlOverride w:ilvl="5"/>
    <w:lvlOverride w:ilvl="6"/>
    <w:lvlOverride w:ilvl="7"/>
    <w:lvlOverride w:ilvl="8"/>
  </w:num>
  <w:num w:numId="29" w16cid:durableId="780540283">
    <w:abstractNumId w:val="78"/>
  </w:num>
  <w:num w:numId="30" w16cid:durableId="942571092">
    <w:abstractNumId w:val="19"/>
  </w:num>
  <w:num w:numId="31" w16cid:durableId="1389307826">
    <w:abstractNumId w:val="108"/>
  </w:num>
  <w:num w:numId="32" w16cid:durableId="834151135">
    <w:abstractNumId w:val="62"/>
  </w:num>
  <w:num w:numId="33" w16cid:durableId="1014117475">
    <w:abstractNumId w:val="27"/>
  </w:num>
  <w:num w:numId="34" w16cid:durableId="1253392093">
    <w:abstractNumId w:val="92"/>
    <w:lvlOverride w:ilvl="0">
      <w:startOverride w:val="1"/>
    </w:lvlOverride>
  </w:num>
  <w:num w:numId="35" w16cid:durableId="1105812313">
    <w:abstractNumId w:val="55"/>
  </w:num>
  <w:num w:numId="36" w16cid:durableId="786773868">
    <w:abstractNumId w:val="37"/>
  </w:num>
  <w:num w:numId="37" w16cid:durableId="1245799706">
    <w:abstractNumId w:val="53"/>
  </w:num>
  <w:num w:numId="38" w16cid:durableId="614410622">
    <w:abstractNumId w:val="86"/>
  </w:num>
  <w:num w:numId="39" w16cid:durableId="2143648015">
    <w:abstractNumId w:val="96"/>
  </w:num>
  <w:num w:numId="40" w16cid:durableId="1070729630">
    <w:abstractNumId w:val="44"/>
  </w:num>
  <w:num w:numId="41" w16cid:durableId="563686178">
    <w:abstractNumId w:val="85"/>
  </w:num>
  <w:num w:numId="42" w16cid:durableId="1521816503">
    <w:abstractNumId w:val="81"/>
  </w:num>
  <w:num w:numId="43" w16cid:durableId="515073950">
    <w:abstractNumId w:val="66"/>
  </w:num>
  <w:num w:numId="44" w16cid:durableId="1171065662">
    <w:abstractNumId w:val="75"/>
  </w:num>
  <w:num w:numId="45" w16cid:durableId="92945834">
    <w:abstractNumId w:val="25"/>
  </w:num>
  <w:num w:numId="46" w16cid:durableId="1734617388">
    <w:abstractNumId w:val="39"/>
  </w:num>
  <w:num w:numId="47" w16cid:durableId="1251501222">
    <w:abstractNumId w:val="100"/>
  </w:num>
  <w:num w:numId="48" w16cid:durableId="1630090107">
    <w:abstractNumId w:val="32"/>
  </w:num>
  <w:num w:numId="49" w16cid:durableId="1169757046">
    <w:abstractNumId w:val="35"/>
  </w:num>
  <w:num w:numId="50" w16cid:durableId="445395243">
    <w:abstractNumId w:val="74"/>
  </w:num>
  <w:num w:numId="51" w16cid:durableId="1057163707">
    <w:abstractNumId w:val="73"/>
  </w:num>
  <w:num w:numId="52" w16cid:durableId="289479702">
    <w:abstractNumId w:val="50"/>
  </w:num>
  <w:num w:numId="53" w16cid:durableId="954018605">
    <w:abstractNumId w:val="99"/>
  </w:num>
  <w:num w:numId="54" w16cid:durableId="600920334">
    <w:abstractNumId w:val="91"/>
  </w:num>
  <w:num w:numId="55" w16cid:durableId="367264045">
    <w:abstractNumId w:val="98"/>
  </w:num>
  <w:num w:numId="56" w16cid:durableId="1041368279">
    <w:abstractNumId w:val="9"/>
  </w:num>
  <w:num w:numId="57" w16cid:durableId="330067697">
    <w:abstractNumId w:val="2"/>
  </w:num>
  <w:num w:numId="58" w16cid:durableId="759331235">
    <w:abstractNumId w:val="51"/>
  </w:num>
  <w:num w:numId="59" w16cid:durableId="828400155">
    <w:abstractNumId w:val="56"/>
  </w:num>
  <w:num w:numId="60" w16cid:durableId="923493443">
    <w:abstractNumId w:val="49"/>
  </w:num>
  <w:num w:numId="61" w16cid:durableId="1533227152">
    <w:abstractNumId w:val="107"/>
  </w:num>
  <w:num w:numId="62" w16cid:durableId="751851597">
    <w:abstractNumId w:val="69"/>
  </w:num>
  <w:num w:numId="63" w16cid:durableId="96415794">
    <w:abstractNumId w:val="104"/>
  </w:num>
  <w:num w:numId="64" w16cid:durableId="1661614905">
    <w:abstractNumId w:val="89"/>
  </w:num>
  <w:num w:numId="65" w16cid:durableId="1184785740">
    <w:abstractNumId w:val="8"/>
  </w:num>
  <w:num w:numId="66" w16cid:durableId="1223717022">
    <w:abstractNumId w:val="52"/>
  </w:num>
  <w:num w:numId="67" w16cid:durableId="1528375060">
    <w:abstractNumId w:val="20"/>
  </w:num>
  <w:num w:numId="68" w16cid:durableId="1405569049">
    <w:abstractNumId w:val="102"/>
  </w:num>
  <w:num w:numId="69" w16cid:durableId="1025864037">
    <w:abstractNumId w:val="105"/>
  </w:num>
  <w:num w:numId="70" w16cid:durableId="1534028918">
    <w:abstractNumId w:val="93"/>
  </w:num>
  <w:num w:numId="71" w16cid:durableId="768894787">
    <w:abstractNumId w:val="47"/>
  </w:num>
  <w:num w:numId="72" w16cid:durableId="208348149">
    <w:abstractNumId w:val="5"/>
  </w:num>
  <w:num w:numId="73" w16cid:durableId="1619600870">
    <w:abstractNumId w:val="67"/>
  </w:num>
  <w:num w:numId="74" w16cid:durableId="167986558">
    <w:abstractNumId w:val="6"/>
  </w:num>
  <w:num w:numId="75" w16cid:durableId="1169910779">
    <w:abstractNumId w:val="13"/>
  </w:num>
  <w:num w:numId="76" w16cid:durableId="908616226">
    <w:abstractNumId w:val="4"/>
  </w:num>
  <w:num w:numId="77" w16cid:durableId="290597680">
    <w:abstractNumId w:val="22"/>
  </w:num>
  <w:num w:numId="78" w16cid:durableId="1021664013">
    <w:abstractNumId w:val="94"/>
  </w:num>
  <w:num w:numId="79" w16cid:durableId="535894630">
    <w:abstractNumId w:val="60"/>
  </w:num>
  <w:num w:numId="80" w16cid:durableId="387069224">
    <w:abstractNumId w:val="31"/>
  </w:num>
  <w:num w:numId="81" w16cid:durableId="970937076">
    <w:abstractNumId w:val="15"/>
  </w:num>
  <w:num w:numId="82" w16cid:durableId="31997722">
    <w:abstractNumId w:val="3"/>
  </w:num>
  <w:num w:numId="83" w16cid:durableId="3635170">
    <w:abstractNumId w:val="42"/>
  </w:num>
  <w:num w:numId="84" w16cid:durableId="1896550567">
    <w:abstractNumId w:val="90"/>
  </w:num>
  <w:num w:numId="85" w16cid:durableId="877008116">
    <w:abstractNumId w:val="83"/>
  </w:num>
  <w:num w:numId="86" w16cid:durableId="737286172">
    <w:abstractNumId w:val="48"/>
  </w:num>
  <w:num w:numId="87" w16cid:durableId="1224292168">
    <w:abstractNumId w:val="76"/>
  </w:num>
  <w:num w:numId="88" w16cid:durableId="1839810438">
    <w:abstractNumId w:val="84"/>
  </w:num>
  <w:num w:numId="89" w16cid:durableId="1286617140">
    <w:abstractNumId w:val="71"/>
  </w:num>
  <w:num w:numId="90" w16cid:durableId="1664891391">
    <w:abstractNumId w:val="95"/>
  </w:num>
  <w:num w:numId="91" w16cid:durableId="775905895">
    <w:abstractNumId w:val="87"/>
  </w:num>
  <w:num w:numId="92" w16cid:durableId="1830561652">
    <w:abstractNumId w:val="17"/>
  </w:num>
  <w:num w:numId="93" w16cid:durableId="1982269296">
    <w:abstractNumId w:val="46"/>
  </w:num>
  <w:num w:numId="94" w16cid:durableId="1994094630">
    <w:abstractNumId w:val="103"/>
  </w:num>
  <w:num w:numId="95" w16cid:durableId="1078208048">
    <w:abstractNumId w:val="14"/>
  </w:num>
  <w:num w:numId="96" w16cid:durableId="1956014669">
    <w:abstractNumId w:val="1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013536391">
    <w:abstractNumId w:val="40"/>
  </w:num>
  <w:num w:numId="98" w16cid:durableId="1565486379">
    <w:abstractNumId w:val="70"/>
  </w:num>
  <w:num w:numId="99" w16cid:durableId="1217426463">
    <w:abstractNumId w:val="106"/>
  </w:num>
  <w:num w:numId="100" w16cid:durableId="943540828">
    <w:abstractNumId w:val="63"/>
  </w:num>
  <w:num w:numId="101" w16cid:durableId="1257716178">
    <w:abstractNumId w:val="101"/>
  </w:num>
  <w:num w:numId="102" w16cid:durableId="1788425305">
    <w:abstractNumId w:val="23"/>
  </w:num>
  <w:num w:numId="103" w16cid:durableId="1762800108">
    <w:abstractNumId w:val="82"/>
  </w:num>
  <w:num w:numId="104" w16cid:durableId="1772505330">
    <w:abstractNumId w:val="36"/>
  </w:num>
  <w:num w:numId="105" w16cid:durableId="140117178">
    <w:abstractNumId w:val="24"/>
  </w:num>
  <w:num w:numId="106" w16cid:durableId="1211459018">
    <w:abstractNumId w:val="7"/>
  </w:num>
  <w:num w:numId="107" w16cid:durableId="1104107633">
    <w:abstractNumId w:val="59"/>
  </w:num>
  <w:num w:numId="108" w16cid:durableId="1446004542">
    <w:abstractNumId w:val="26"/>
  </w:num>
  <w:num w:numId="109" w16cid:durableId="1544175693">
    <w:abstractNumId w:val="33"/>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41F"/>
    <w:rsid w:val="00000885"/>
    <w:rsid w:val="00000D87"/>
    <w:rsid w:val="00001DDF"/>
    <w:rsid w:val="0000231F"/>
    <w:rsid w:val="00002C92"/>
    <w:rsid w:val="00002E7E"/>
    <w:rsid w:val="00003423"/>
    <w:rsid w:val="00003558"/>
    <w:rsid w:val="00003AD1"/>
    <w:rsid w:val="00003F00"/>
    <w:rsid w:val="0000521C"/>
    <w:rsid w:val="000065E7"/>
    <w:rsid w:val="000066CA"/>
    <w:rsid w:val="00006B73"/>
    <w:rsid w:val="00007203"/>
    <w:rsid w:val="00007BC1"/>
    <w:rsid w:val="00010174"/>
    <w:rsid w:val="000105F7"/>
    <w:rsid w:val="00010F1C"/>
    <w:rsid w:val="000115EC"/>
    <w:rsid w:val="000119F8"/>
    <w:rsid w:val="00012914"/>
    <w:rsid w:val="000137CD"/>
    <w:rsid w:val="000138ED"/>
    <w:rsid w:val="00013B68"/>
    <w:rsid w:val="00014071"/>
    <w:rsid w:val="00014A0A"/>
    <w:rsid w:val="000164EA"/>
    <w:rsid w:val="000168E0"/>
    <w:rsid w:val="00016D83"/>
    <w:rsid w:val="00017892"/>
    <w:rsid w:val="00020AA5"/>
    <w:rsid w:val="00020DD2"/>
    <w:rsid w:val="00021C02"/>
    <w:rsid w:val="00021CBE"/>
    <w:rsid w:val="00022213"/>
    <w:rsid w:val="00022DE1"/>
    <w:rsid w:val="000233C6"/>
    <w:rsid w:val="000240D6"/>
    <w:rsid w:val="00024157"/>
    <w:rsid w:val="00024CD0"/>
    <w:rsid w:val="0002541C"/>
    <w:rsid w:val="000257EA"/>
    <w:rsid w:val="00025FC5"/>
    <w:rsid w:val="0002614C"/>
    <w:rsid w:val="0002621C"/>
    <w:rsid w:val="00026420"/>
    <w:rsid w:val="00027D5E"/>
    <w:rsid w:val="000312C4"/>
    <w:rsid w:val="0003142D"/>
    <w:rsid w:val="00032D0E"/>
    <w:rsid w:val="00032EDA"/>
    <w:rsid w:val="000331FC"/>
    <w:rsid w:val="00033DF9"/>
    <w:rsid w:val="00034078"/>
    <w:rsid w:val="000356E4"/>
    <w:rsid w:val="00035916"/>
    <w:rsid w:val="00037302"/>
    <w:rsid w:val="000376A4"/>
    <w:rsid w:val="00037BA9"/>
    <w:rsid w:val="00037F20"/>
    <w:rsid w:val="00040022"/>
    <w:rsid w:val="00040097"/>
    <w:rsid w:val="000407CE"/>
    <w:rsid w:val="00041D82"/>
    <w:rsid w:val="00041E4A"/>
    <w:rsid w:val="00042C70"/>
    <w:rsid w:val="00042F3E"/>
    <w:rsid w:val="000434AE"/>
    <w:rsid w:val="000438B8"/>
    <w:rsid w:val="0004430A"/>
    <w:rsid w:val="0004445F"/>
    <w:rsid w:val="000447C4"/>
    <w:rsid w:val="00044B15"/>
    <w:rsid w:val="00044CC2"/>
    <w:rsid w:val="000454FD"/>
    <w:rsid w:val="000458AB"/>
    <w:rsid w:val="00045952"/>
    <w:rsid w:val="00045E2F"/>
    <w:rsid w:val="00045E5C"/>
    <w:rsid w:val="00046040"/>
    <w:rsid w:val="0004636A"/>
    <w:rsid w:val="00046454"/>
    <w:rsid w:val="000466F6"/>
    <w:rsid w:val="00046FCF"/>
    <w:rsid w:val="00047142"/>
    <w:rsid w:val="000476E0"/>
    <w:rsid w:val="00050EA0"/>
    <w:rsid w:val="00051B29"/>
    <w:rsid w:val="00052494"/>
    <w:rsid w:val="00052C7D"/>
    <w:rsid w:val="00052DD1"/>
    <w:rsid w:val="000534D5"/>
    <w:rsid w:val="00053EDB"/>
    <w:rsid w:val="000547D0"/>
    <w:rsid w:val="00055067"/>
    <w:rsid w:val="00055221"/>
    <w:rsid w:val="0005589C"/>
    <w:rsid w:val="00055A6F"/>
    <w:rsid w:val="00055CD7"/>
    <w:rsid w:val="00055F7B"/>
    <w:rsid w:val="000562C9"/>
    <w:rsid w:val="000564F6"/>
    <w:rsid w:val="000565FC"/>
    <w:rsid w:val="0005663B"/>
    <w:rsid w:val="000567C7"/>
    <w:rsid w:val="000579D5"/>
    <w:rsid w:val="00057FDD"/>
    <w:rsid w:val="00060172"/>
    <w:rsid w:val="000613C2"/>
    <w:rsid w:val="0006246F"/>
    <w:rsid w:val="00063069"/>
    <w:rsid w:val="00063E13"/>
    <w:rsid w:val="000649D6"/>
    <w:rsid w:val="00066A77"/>
    <w:rsid w:val="00067AD6"/>
    <w:rsid w:val="00070FCA"/>
    <w:rsid w:val="00071C81"/>
    <w:rsid w:val="00075DD0"/>
    <w:rsid w:val="0007744B"/>
    <w:rsid w:val="000801F1"/>
    <w:rsid w:val="00081098"/>
    <w:rsid w:val="000816FA"/>
    <w:rsid w:val="000818E5"/>
    <w:rsid w:val="00081F38"/>
    <w:rsid w:val="000830D5"/>
    <w:rsid w:val="00083179"/>
    <w:rsid w:val="0008376B"/>
    <w:rsid w:val="0008381C"/>
    <w:rsid w:val="00083E40"/>
    <w:rsid w:val="0008558B"/>
    <w:rsid w:val="00085657"/>
    <w:rsid w:val="000862CF"/>
    <w:rsid w:val="00086E9A"/>
    <w:rsid w:val="00087256"/>
    <w:rsid w:val="000872AF"/>
    <w:rsid w:val="000912D0"/>
    <w:rsid w:val="00093003"/>
    <w:rsid w:val="000937DD"/>
    <w:rsid w:val="00095751"/>
    <w:rsid w:val="00096004"/>
    <w:rsid w:val="00096A7A"/>
    <w:rsid w:val="00097236"/>
    <w:rsid w:val="0009787D"/>
    <w:rsid w:val="00097FE2"/>
    <w:rsid w:val="000A090D"/>
    <w:rsid w:val="000A0CB5"/>
    <w:rsid w:val="000A1428"/>
    <w:rsid w:val="000A292D"/>
    <w:rsid w:val="000A293A"/>
    <w:rsid w:val="000A2A1F"/>
    <w:rsid w:val="000A347A"/>
    <w:rsid w:val="000A3F64"/>
    <w:rsid w:val="000A432C"/>
    <w:rsid w:val="000A4B38"/>
    <w:rsid w:val="000A4C0D"/>
    <w:rsid w:val="000A4E7C"/>
    <w:rsid w:val="000A541F"/>
    <w:rsid w:val="000A5F0F"/>
    <w:rsid w:val="000A67FC"/>
    <w:rsid w:val="000A6D74"/>
    <w:rsid w:val="000B0634"/>
    <w:rsid w:val="000B1B65"/>
    <w:rsid w:val="000B26A5"/>
    <w:rsid w:val="000B2739"/>
    <w:rsid w:val="000B3424"/>
    <w:rsid w:val="000B3D81"/>
    <w:rsid w:val="000B41C8"/>
    <w:rsid w:val="000B482E"/>
    <w:rsid w:val="000B5158"/>
    <w:rsid w:val="000B5AB3"/>
    <w:rsid w:val="000B6E49"/>
    <w:rsid w:val="000B73EE"/>
    <w:rsid w:val="000B76F7"/>
    <w:rsid w:val="000C0549"/>
    <w:rsid w:val="000C0685"/>
    <w:rsid w:val="000C1E9A"/>
    <w:rsid w:val="000C3605"/>
    <w:rsid w:val="000C39FA"/>
    <w:rsid w:val="000C42F1"/>
    <w:rsid w:val="000C4C10"/>
    <w:rsid w:val="000C4D1C"/>
    <w:rsid w:val="000C57C3"/>
    <w:rsid w:val="000C6994"/>
    <w:rsid w:val="000C6A1B"/>
    <w:rsid w:val="000C6D33"/>
    <w:rsid w:val="000D029F"/>
    <w:rsid w:val="000D0C0A"/>
    <w:rsid w:val="000D1BA6"/>
    <w:rsid w:val="000D2D0E"/>
    <w:rsid w:val="000D2DF3"/>
    <w:rsid w:val="000D3488"/>
    <w:rsid w:val="000D369E"/>
    <w:rsid w:val="000D46B9"/>
    <w:rsid w:val="000D497C"/>
    <w:rsid w:val="000D4E55"/>
    <w:rsid w:val="000D5751"/>
    <w:rsid w:val="000D6455"/>
    <w:rsid w:val="000D674C"/>
    <w:rsid w:val="000D6B42"/>
    <w:rsid w:val="000E001D"/>
    <w:rsid w:val="000E1332"/>
    <w:rsid w:val="000E16C4"/>
    <w:rsid w:val="000E1961"/>
    <w:rsid w:val="000E2301"/>
    <w:rsid w:val="000E40D6"/>
    <w:rsid w:val="000E495C"/>
    <w:rsid w:val="000E4A7D"/>
    <w:rsid w:val="000E566C"/>
    <w:rsid w:val="000E6082"/>
    <w:rsid w:val="000E615A"/>
    <w:rsid w:val="000F15F7"/>
    <w:rsid w:val="000F16B7"/>
    <w:rsid w:val="000F19A0"/>
    <w:rsid w:val="000F1F33"/>
    <w:rsid w:val="000F2512"/>
    <w:rsid w:val="000F2897"/>
    <w:rsid w:val="000F2D4D"/>
    <w:rsid w:val="000F41BB"/>
    <w:rsid w:val="000F431E"/>
    <w:rsid w:val="000F4D74"/>
    <w:rsid w:val="000F5B71"/>
    <w:rsid w:val="000F5C0F"/>
    <w:rsid w:val="000F7584"/>
    <w:rsid w:val="000F77B4"/>
    <w:rsid w:val="000F7CF0"/>
    <w:rsid w:val="00100140"/>
    <w:rsid w:val="00100DCD"/>
    <w:rsid w:val="00101697"/>
    <w:rsid w:val="00101E0F"/>
    <w:rsid w:val="00102745"/>
    <w:rsid w:val="00104CEC"/>
    <w:rsid w:val="00105491"/>
    <w:rsid w:val="00105704"/>
    <w:rsid w:val="00105744"/>
    <w:rsid w:val="00106F6B"/>
    <w:rsid w:val="0010768C"/>
    <w:rsid w:val="001077BC"/>
    <w:rsid w:val="0010798C"/>
    <w:rsid w:val="00107BC7"/>
    <w:rsid w:val="001101B4"/>
    <w:rsid w:val="00110335"/>
    <w:rsid w:val="00110A9F"/>
    <w:rsid w:val="0011137F"/>
    <w:rsid w:val="00111524"/>
    <w:rsid w:val="00111A89"/>
    <w:rsid w:val="00112521"/>
    <w:rsid w:val="001125AC"/>
    <w:rsid w:val="00112DEB"/>
    <w:rsid w:val="00112E64"/>
    <w:rsid w:val="00112EF1"/>
    <w:rsid w:val="001133B9"/>
    <w:rsid w:val="00113498"/>
    <w:rsid w:val="0011474D"/>
    <w:rsid w:val="001159CB"/>
    <w:rsid w:val="001172FE"/>
    <w:rsid w:val="001203FE"/>
    <w:rsid w:val="00120475"/>
    <w:rsid w:val="0012078D"/>
    <w:rsid w:val="00120C35"/>
    <w:rsid w:val="00120C78"/>
    <w:rsid w:val="00120E55"/>
    <w:rsid w:val="00121333"/>
    <w:rsid w:val="00121723"/>
    <w:rsid w:val="001218BC"/>
    <w:rsid w:val="00122429"/>
    <w:rsid w:val="00122C8F"/>
    <w:rsid w:val="00123996"/>
    <w:rsid w:val="00123D16"/>
    <w:rsid w:val="00125453"/>
    <w:rsid w:val="001255CE"/>
    <w:rsid w:val="00126392"/>
    <w:rsid w:val="00130B86"/>
    <w:rsid w:val="001313DF"/>
    <w:rsid w:val="00131732"/>
    <w:rsid w:val="00132683"/>
    <w:rsid w:val="00132BFB"/>
    <w:rsid w:val="0013337C"/>
    <w:rsid w:val="001333C6"/>
    <w:rsid w:val="001335C3"/>
    <w:rsid w:val="0013400B"/>
    <w:rsid w:val="00134507"/>
    <w:rsid w:val="0013474B"/>
    <w:rsid w:val="00136455"/>
    <w:rsid w:val="00137CF4"/>
    <w:rsid w:val="001402A8"/>
    <w:rsid w:val="001411DE"/>
    <w:rsid w:val="001413B8"/>
    <w:rsid w:val="00141A5F"/>
    <w:rsid w:val="0014238A"/>
    <w:rsid w:val="00142C50"/>
    <w:rsid w:val="0014360D"/>
    <w:rsid w:val="00143D45"/>
    <w:rsid w:val="00144296"/>
    <w:rsid w:val="00144AE9"/>
    <w:rsid w:val="00144EB3"/>
    <w:rsid w:val="00146712"/>
    <w:rsid w:val="00147104"/>
    <w:rsid w:val="00147BD1"/>
    <w:rsid w:val="001504F0"/>
    <w:rsid w:val="00150B1D"/>
    <w:rsid w:val="00150F2F"/>
    <w:rsid w:val="0015122F"/>
    <w:rsid w:val="00151BD5"/>
    <w:rsid w:val="0015243E"/>
    <w:rsid w:val="00152626"/>
    <w:rsid w:val="001527D3"/>
    <w:rsid w:val="00152E55"/>
    <w:rsid w:val="001533E0"/>
    <w:rsid w:val="001544BE"/>
    <w:rsid w:val="00154CE8"/>
    <w:rsid w:val="00156811"/>
    <w:rsid w:val="001569BF"/>
    <w:rsid w:val="0015714C"/>
    <w:rsid w:val="0016035A"/>
    <w:rsid w:val="0016038A"/>
    <w:rsid w:val="00160636"/>
    <w:rsid w:val="00161313"/>
    <w:rsid w:val="00162389"/>
    <w:rsid w:val="00162FF2"/>
    <w:rsid w:val="0016410E"/>
    <w:rsid w:val="00164933"/>
    <w:rsid w:val="00165044"/>
    <w:rsid w:val="00165438"/>
    <w:rsid w:val="00165D59"/>
    <w:rsid w:val="00166568"/>
    <w:rsid w:val="001667A3"/>
    <w:rsid w:val="001669FB"/>
    <w:rsid w:val="00166C9F"/>
    <w:rsid w:val="001674C3"/>
    <w:rsid w:val="001678C4"/>
    <w:rsid w:val="00167B59"/>
    <w:rsid w:val="0017024F"/>
    <w:rsid w:val="00170BAE"/>
    <w:rsid w:val="0017108D"/>
    <w:rsid w:val="00171541"/>
    <w:rsid w:val="00172565"/>
    <w:rsid w:val="00172BF2"/>
    <w:rsid w:val="0017351B"/>
    <w:rsid w:val="00174CE7"/>
    <w:rsid w:val="001771AF"/>
    <w:rsid w:val="001771CB"/>
    <w:rsid w:val="00177A82"/>
    <w:rsid w:val="00177BE1"/>
    <w:rsid w:val="00180606"/>
    <w:rsid w:val="00181604"/>
    <w:rsid w:val="00181680"/>
    <w:rsid w:val="00183276"/>
    <w:rsid w:val="0018365C"/>
    <w:rsid w:val="00184011"/>
    <w:rsid w:val="00184024"/>
    <w:rsid w:val="00184187"/>
    <w:rsid w:val="00184EA2"/>
    <w:rsid w:val="00185851"/>
    <w:rsid w:val="001859D9"/>
    <w:rsid w:val="001878E2"/>
    <w:rsid w:val="00187A3B"/>
    <w:rsid w:val="00187C68"/>
    <w:rsid w:val="001912BE"/>
    <w:rsid w:val="001918B2"/>
    <w:rsid w:val="001923A7"/>
    <w:rsid w:val="00192E09"/>
    <w:rsid w:val="00192E56"/>
    <w:rsid w:val="00192EA9"/>
    <w:rsid w:val="00193AB0"/>
    <w:rsid w:val="00194108"/>
    <w:rsid w:val="00194C78"/>
    <w:rsid w:val="0019528A"/>
    <w:rsid w:val="0019710F"/>
    <w:rsid w:val="00197889"/>
    <w:rsid w:val="00197BFD"/>
    <w:rsid w:val="00197CAA"/>
    <w:rsid w:val="001A178B"/>
    <w:rsid w:val="001A1911"/>
    <w:rsid w:val="001A21EE"/>
    <w:rsid w:val="001A25B2"/>
    <w:rsid w:val="001A289F"/>
    <w:rsid w:val="001A321E"/>
    <w:rsid w:val="001A3EC0"/>
    <w:rsid w:val="001A43FC"/>
    <w:rsid w:val="001A5008"/>
    <w:rsid w:val="001A5A86"/>
    <w:rsid w:val="001A5BB5"/>
    <w:rsid w:val="001A5D82"/>
    <w:rsid w:val="001A5E43"/>
    <w:rsid w:val="001A653E"/>
    <w:rsid w:val="001A6583"/>
    <w:rsid w:val="001A7077"/>
    <w:rsid w:val="001A713A"/>
    <w:rsid w:val="001B1796"/>
    <w:rsid w:val="001B2527"/>
    <w:rsid w:val="001B2585"/>
    <w:rsid w:val="001B31CF"/>
    <w:rsid w:val="001B3FAC"/>
    <w:rsid w:val="001B451E"/>
    <w:rsid w:val="001B4A37"/>
    <w:rsid w:val="001B578B"/>
    <w:rsid w:val="001B5C2A"/>
    <w:rsid w:val="001B5F20"/>
    <w:rsid w:val="001B6FF5"/>
    <w:rsid w:val="001C0F78"/>
    <w:rsid w:val="001C112A"/>
    <w:rsid w:val="001C1482"/>
    <w:rsid w:val="001C1835"/>
    <w:rsid w:val="001C2249"/>
    <w:rsid w:val="001C288F"/>
    <w:rsid w:val="001C28DF"/>
    <w:rsid w:val="001C30EE"/>
    <w:rsid w:val="001C395C"/>
    <w:rsid w:val="001C4050"/>
    <w:rsid w:val="001C524C"/>
    <w:rsid w:val="001C6BBF"/>
    <w:rsid w:val="001C6DB6"/>
    <w:rsid w:val="001C6E90"/>
    <w:rsid w:val="001C70C0"/>
    <w:rsid w:val="001C7308"/>
    <w:rsid w:val="001D0169"/>
    <w:rsid w:val="001D044D"/>
    <w:rsid w:val="001D14DD"/>
    <w:rsid w:val="001D18BC"/>
    <w:rsid w:val="001D1900"/>
    <w:rsid w:val="001D1F3C"/>
    <w:rsid w:val="001D24C9"/>
    <w:rsid w:val="001D2760"/>
    <w:rsid w:val="001D3082"/>
    <w:rsid w:val="001D3B09"/>
    <w:rsid w:val="001D3B1D"/>
    <w:rsid w:val="001D3B6E"/>
    <w:rsid w:val="001D3B8F"/>
    <w:rsid w:val="001D4557"/>
    <w:rsid w:val="001D4715"/>
    <w:rsid w:val="001D47ED"/>
    <w:rsid w:val="001D4F8A"/>
    <w:rsid w:val="001D63A1"/>
    <w:rsid w:val="001D70F8"/>
    <w:rsid w:val="001E0EBE"/>
    <w:rsid w:val="001E22D6"/>
    <w:rsid w:val="001E27A2"/>
    <w:rsid w:val="001E32FA"/>
    <w:rsid w:val="001E3556"/>
    <w:rsid w:val="001E3E50"/>
    <w:rsid w:val="001E4CBA"/>
    <w:rsid w:val="001E4E4C"/>
    <w:rsid w:val="001E50B8"/>
    <w:rsid w:val="001E5265"/>
    <w:rsid w:val="001E618F"/>
    <w:rsid w:val="001E621D"/>
    <w:rsid w:val="001E6B2A"/>
    <w:rsid w:val="001E7006"/>
    <w:rsid w:val="001E7467"/>
    <w:rsid w:val="001E7AEF"/>
    <w:rsid w:val="001F15F0"/>
    <w:rsid w:val="001F1C56"/>
    <w:rsid w:val="001F3228"/>
    <w:rsid w:val="001F3D5F"/>
    <w:rsid w:val="001F4093"/>
    <w:rsid w:val="001F44FC"/>
    <w:rsid w:val="001F5032"/>
    <w:rsid w:val="001F5615"/>
    <w:rsid w:val="001F5753"/>
    <w:rsid w:val="001F599B"/>
    <w:rsid w:val="001F6066"/>
    <w:rsid w:val="001F632F"/>
    <w:rsid w:val="001F71AC"/>
    <w:rsid w:val="001F738D"/>
    <w:rsid w:val="001F7792"/>
    <w:rsid w:val="002004C0"/>
    <w:rsid w:val="00202D25"/>
    <w:rsid w:val="0020338A"/>
    <w:rsid w:val="00204F3C"/>
    <w:rsid w:val="00204F76"/>
    <w:rsid w:val="0020534B"/>
    <w:rsid w:val="00205584"/>
    <w:rsid w:val="00205BB6"/>
    <w:rsid w:val="00205C7A"/>
    <w:rsid w:val="00206894"/>
    <w:rsid w:val="0020727C"/>
    <w:rsid w:val="00207446"/>
    <w:rsid w:val="00207467"/>
    <w:rsid w:val="00210311"/>
    <w:rsid w:val="00210406"/>
    <w:rsid w:val="0021049C"/>
    <w:rsid w:val="00210B82"/>
    <w:rsid w:val="00211F0E"/>
    <w:rsid w:val="00211F13"/>
    <w:rsid w:val="00212915"/>
    <w:rsid w:val="00212A26"/>
    <w:rsid w:val="00213A6C"/>
    <w:rsid w:val="00214CC1"/>
    <w:rsid w:val="002157DB"/>
    <w:rsid w:val="00215E58"/>
    <w:rsid w:val="00216C79"/>
    <w:rsid w:val="00216D31"/>
    <w:rsid w:val="002208AE"/>
    <w:rsid w:val="002221E2"/>
    <w:rsid w:val="00222CF5"/>
    <w:rsid w:val="002234F0"/>
    <w:rsid w:val="002239EA"/>
    <w:rsid w:val="002248C3"/>
    <w:rsid w:val="00224EAF"/>
    <w:rsid w:val="00225B52"/>
    <w:rsid w:val="00225C7C"/>
    <w:rsid w:val="0022603F"/>
    <w:rsid w:val="0022648B"/>
    <w:rsid w:val="00226E9B"/>
    <w:rsid w:val="002300C2"/>
    <w:rsid w:val="0023024E"/>
    <w:rsid w:val="00230699"/>
    <w:rsid w:val="00230935"/>
    <w:rsid w:val="00230CC6"/>
    <w:rsid w:val="00230E4E"/>
    <w:rsid w:val="002312CF"/>
    <w:rsid w:val="00231AAA"/>
    <w:rsid w:val="002324FF"/>
    <w:rsid w:val="0023273F"/>
    <w:rsid w:val="00232740"/>
    <w:rsid w:val="002328D7"/>
    <w:rsid w:val="00233DFD"/>
    <w:rsid w:val="0023412B"/>
    <w:rsid w:val="002341B0"/>
    <w:rsid w:val="0023425C"/>
    <w:rsid w:val="00234F6D"/>
    <w:rsid w:val="002351DF"/>
    <w:rsid w:val="00235A53"/>
    <w:rsid w:val="002370D9"/>
    <w:rsid w:val="00237567"/>
    <w:rsid w:val="00237CD5"/>
    <w:rsid w:val="00240193"/>
    <w:rsid w:val="0024035A"/>
    <w:rsid w:val="00240727"/>
    <w:rsid w:val="00240E6E"/>
    <w:rsid w:val="00241240"/>
    <w:rsid w:val="002413A1"/>
    <w:rsid w:val="00241804"/>
    <w:rsid w:val="00241B17"/>
    <w:rsid w:val="00241E1A"/>
    <w:rsid w:val="00241F66"/>
    <w:rsid w:val="00243EBB"/>
    <w:rsid w:val="00245A71"/>
    <w:rsid w:val="002460C2"/>
    <w:rsid w:val="00246CF6"/>
    <w:rsid w:val="00246F81"/>
    <w:rsid w:val="00247237"/>
    <w:rsid w:val="002475AF"/>
    <w:rsid w:val="00250038"/>
    <w:rsid w:val="00250475"/>
    <w:rsid w:val="00250810"/>
    <w:rsid w:val="00250BD5"/>
    <w:rsid w:val="00251DB0"/>
    <w:rsid w:val="0025248E"/>
    <w:rsid w:val="0025256E"/>
    <w:rsid w:val="002534DD"/>
    <w:rsid w:val="00254286"/>
    <w:rsid w:val="002546F1"/>
    <w:rsid w:val="0025492C"/>
    <w:rsid w:val="00254947"/>
    <w:rsid w:val="002551D1"/>
    <w:rsid w:val="00255878"/>
    <w:rsid w:val="00255B3C"/>
    <w:rsid w:val="00255C76"/>
    <w:rsid w:val="00256371"/>
    <w:rsid w:val="0025683F"/>
    <w:rsid w:val="00256A84"/>
    <w:rsid w:val="00256BF9"/>
    <w:rsid w:val="00257F85"/>
    <w:rsid w:val="002609F9"/>
    <w:rsid w:val="00261915"/>
    <w:rsid w:val="002620D3"/>
    <w:rsid w:val="00263644"/>
    <w:rsid w:val="00264026"/>
    <w:rsid w:val="0026442F"/>
    <w:rsid w:val="002651ED"/>
    <w:rsid w:val="0026600A"/>
    <w:rsid w:val="00266064"/>
    <w:rsid w:val="00266153"/>
    <w:rsid w:val="0026644D"/>
    <w:rsid w:val="00266FD0"/>
    <w:rsid w:val="00267B4A"/>
    <w:rsid w:val="00267D02"/>
    <w:rsid w:val="00270931"/>
    <w:rsid w:val="00271130"/>
    <w:rsid w:val="002713AD"/>
    <w:rsid w:val="0027196A"/>
    <w:rsid w:val="00271E90"/>
    <w:rsid w:val="0027266F"/>
    <w:rsid w:val="002729B8"/>
    <w:rsid w:val="002729D6"/>
    <w:rsid w:val="00273083"/>
    <w:rsid w:val="00273A54"/>
    <w:rsid w:val="00274211"/>
    <w:rsid w:val="002750B8"/>
    <w:rsid w:val="002758CB"/>
    <w:rsid w:val="00275DA5"/>
    <w:rsid w:val="0027703B"/>
    <w:rsid w:val="002808A6"/>
    <w:rsid w:val="0028114D"/>
    <w:rsid w:val="00281639"/>
    <w:rsid w:val="002818EF"/>
    <w:rsid w:val="00281C06"/>
    <w:rsid w:val="00281FDD"/>
    <w:rsid w:val="002847F0"/>
    <w:rsid w:val="00284BB7"/>
    <w:rsid w:val="00284FEF"/>
    <w:rsid w:val="00285188"/>
    <w:rsid w:val="002871A9"/>
    <w:rsid w:val="002878E2"/>
    <w:rsid w:val="00290450"/>
    <w:rsid w:val="00290930"/>
    <w:rsid w:val="002913C7"/>
    <w:rsid w:val="002914B6"/>
    <w:rsid w:val="002916BC"/>
    <w:rsid w:val="00293637"/>
    <w:rsid w:val="00293929"/>
    <w:rsid w:val="0029395E"/>
    <w:rsid w:val="00293FCF"/>
    <w:rsid w:val="00294997"/>
    <w:rsid w:val="00294CF5"/>
    <w:rsid w:val="00296FF3"/>
    <w:rsid w:val="00297631"/>
    <w:rsid w:val="002A0166"/>
    <w:rsid w:val="002A05BB"/>
    <w:rsid w:val="002A353A"/>
    <w:rsid w:val="002A43CD"/>
    <w:rsid w:val="002A44CE"/>
    <w:rsid w:val="002A46F1"/>
    <w:rsid w:val="002A53AB"/>
    <w:rsid w:val="002A73AC"/>
    <w:rsid w:val="002B0574"/>
    <w:rsid w:val="002B060E"/>
    <w:rsid w:val="002B320D"/>
    <w:rsid w:val="002B4D30"/>
    <w:rsid w:val="002B53A1"/>
    <w:rsid w:val="002B5F8B"/>
    <w:rsid w:val="002B69C4"/>
    <w:rsid w:val="002B71C7"/>
    <w:rsid w:val="002B7BC0"/>
    <w:rsid w:val="002B7EC0"/>
    <w:rsid w:val="002B7ECB"/>
    <w:rsid w:val="002C0411"/>
    <w:rsid w:val="002C276A"/>
    <w:rsid w:val="002C3BD9"/>
    <w:rsid w:val="002C41C6"/>
    <w:rsid w:val="002C4279"/>
    <w:rsid w:val="002C53A3"/>
    <w:rsid w:val="002C5ECB"/>
    <w:rsid w:val="002C5FEE"/>
    <w:rsid w:val="002C7377"/>
    <w:rsid w:val="002C7D5E"/>
    <w:rsid w:val="002D15EA"/>
    <w:rsid w:val="002D17F6"/>
    <w:rsid w:val="002D1C1A"/>
    <w:rsid w:val="002D1DA1"/>
    <w:rsid w:val="002D1EB8"/>
    <w:rsid w:val="002D21D3"/>
    <w:rsid w:val="002D2225"/>
    <w:rsid w:val="002D4714"/>
    <w:rsid w:val="002D4852"/>
    <w:rsid w:val="002D5F9A"/>
    <w:rsid w:val="002D73DB"/>
    <w:rsid w:val="002D7E7F"/>
    <w:rsid w:val="002D7E9C"/>
    <w:rsid w:val="002E0741"/>
    <w:rsid w:val="002E0820"/>
    <w:rsid w:val="002E1D25"/>
    <w:rsid w:val="002E23BC"/>
    <w:rsid w:val="002E273D"/>
    <w:rsid w:val="002E3301"/>
    <w:rsid w:val="002E3BE1"/>
    <w:rsid w:val="002E4263"/>
    <w:rsid w:val="002E501C"/>
    <w:rsid w:val="002E560F"/>
    <w:rsid w:val="002E5CF6"/>
    <w:rsid w:val="002E5F4F"/>
    <w:rsid w:val="002E71CE"/>
    <w:rsid w:val="002F0304"/>
    <w:rsid w:val="002F0559"/>
    <w:rsid w:val="002F1EA1"/>
    <w:rsid w:val="002F2992"/>
    <w:rsid w:val="002F38DB"/>
    <w:rsid w:val="002F3DEB"/>
    <w:rsid w:val="002F400F"/>
    <w:rsid w:val="002F45C2"/>
    <w:rsid w:val="002F4CE2"/>
    <w:rsid w:val="002F5100"/>
    <w:rsid w:val="002F70E3"/>
    <w:rsid w:val="002F75C2"/>
    <w:rsid w:val="00300543"/>
    <w:rsid w:val="00300612"/>
    <w:rsid w:val="00300911"/>
    <w:rsid w:val="00301823"/>
    <w:rsid w:val="00301B2A"/>
    <w:rsid w:val="00301E78"/>
    <w:rsid w:val="003022C9"/>
    <w:rsid w:val="00303BDE"/>
    <w:rsid w:val="003043E6"/>
    <w:rsid w:val="00304AAE"/>
    <w:rsid w:val="00305559"/>
    <w:rsid w:val="00305707"/>
    <w:rsid w:val="003060E2"/>
    <w:rsid w:val="003063AF"/>
    <w:rsid w:val="00306D5C"/>
    <w:rsid w:val="00306F69"/>
    <w:rsid w:val="0030709A"/>
    <w:rsid w:val="00307200"/>
    <w:rsid w:val="003078CF"/>
    <w:rsid w:val="00310A75"/>
    <w:rsid w:val="00310CC3"/>
    <w:rsid w:val="00310DE0"/>
    <w:rsid w:val="00311318"/>
    <w:rsid w:val="00311AD8"/>
    <w:rsid w:val="003125B9"/>
    <w:rsid w:val="003129CC"/>
    <w:rsid w:val="00312B5E"/>
    <w:rsid w:val="00314490"/>
    <w:rsid w:val="00314864"/>
    <w:rsid w:val="0031589F"/>
    <w:rsid w:val="00315BD6"/>
    <w:rsid w:val="00315D3E"/>
    <w:rsid w:val="00316221"/>
    <w:rsid w:val="003165EC"/>
    <w:rsid w:val="00316EFD"/>
    <w:rsid w:val="00317E04"/>
    <w:rsid w:val="00320650"/>
    <w:rsid w:val="00320E9F"/>
    <w:rsid w:val="003215C5"/>
    <w:rsid w:val="00322C77"/>
    <w:rsid w:val="00322DAE"/>
    <w:rsid w:val="0032308B"/>
    <w:rsid w:val="003239EC"/>
    <w:rsid w:val="00323A9D"/>
    <w:rsid w:val="00323BF6"/>
    <w:rsid w:val="00323D86"/>
    <w:rsid w:val="00323FB0"/>
    <w:rsid w:val="0032441E"/>
    <w:rsid w:val="00324F54"/>
    <w:rsid w:val="00325ADF"/>
    <w:rsid w:val="003262AB"/>
    <w:rsid w:val="00327352"/>
    <w:rsid w:val="00327452"/>
    <w:rsid w:val="003278DE"/>
    <w:rsid w:val="0033048C"/>
    <w:rsid w:val="0033077C"/>
    <w:rsid w:val="00331061"/>
    <w:rsid w:val="0033137C"/>
    <w:rsid w:val="003316CF"/>
    <w:rsid w:val="00331EDF"/>
    <w:rsid w:val="00332387"/>
    <w:rsid w:val="00332525"/>
    <w:rsid w:val="003334AD"/>
    <w:rsid w:val="00333635"/>
    <w:rsid w:val="00334C66"/>
    <w:rsid w:val="00334F56"/>
    <w:rsid w:val="00335E11"/>
    <w:rsid w:val="0034034D"/>
    <w:rsid w:val="00341AB4"/>
    <w:rsid w:val="00342723"/>
    <w:rsid w:val="00342DC3"/>
    <w:rsid w:val="0034329A"/>
    <w:rsid w:val="003439C7"/>
    <w:rsid w:val="003444BB"/>
    <w:rsid w:val="00347102"/>
    <w:rsid w:val="0034712D"/>
    <w:rsid w:val="0034717F"/>
    <w:rsid w:val="00347B88"/>
    <w:rsid w:val="0035016C"/>
    <w:rsid w:val="00351A5B"/>
    <w:rsid w:val="003520EE"/>
    <w:rsid w:val="003526E8"/>
    <w:rsid w:val="00352CBD"/>
    <w:rsid w:val="003539F9"/>
    <w:rsid w:val="00355857"/>
    <w:rsid w:val="003569AB"/>
    <w:rsid w:val="00356BA7"/>
    <w:rsid w:val="003606E7"/>
    <w:rsid w:val="0036092E"/>
    <w:rsid w:val="003610B5"/>
    <w:rsid w:val="00361B1E"/>
    <w:rsid w:val="0036261F"/>
    <w:rsid w:val="003626B5"/>
    <w:rsid w:val="00362898"/>
    <w:rsid w:val="0036404A"/>
    <w:rsid w:val="00364450"/>
    <w:rsid w:val="00364AB8"/>
    <w:rsid w:val="0036504C"/>
    <w:rsid w:val="00365163"/>
    <w:rsid w:val="003652B4"/>
    <w:rsid w:val="00365CFB"/>
    <w:rsid w:val="00366F95"/>
    <w:rsid w:val="00367B90"/>
    <w:rsid w:val="00367C34"/>
    <w:rsid w:val="00367F60"/>
    <w:rsid w:val="00370BA5"/>
    <w:rsid w:val="0037107F"/>
    <w:rsid w:val="00371B78"/>
    <w:rsid w:val="00371B87"/>
    <w:rsid w:val="003725FE"/>
    <w:rsid w:val="00373754"/>
    <w:rsid w:val="00373AC7"/>
    <w:rsid w:val="00373BF8"/>
    <w:rsid w:val="00373ED8"/>
    <w:rsid w:val="003741AC"/>
    <w:rsid w:val="003743D4"/>
    <w:rsid w:val="00374D57"/>
    <w:rsid w:val="00374D5E"/>
    <w:rsid w:val="00374DC1"/>
    <w:rsid w:val="00375D82"/>
    <w:rsid w:val="00376141"/>
    <w:rsid w:val="003763E1"/>
    <w:rsid w:val="003765F4"/>
    <w:rsid w:val="0037671B"/>
    <w:rsid w:val="003768EA"/>
    <w:rsid w:val="00377065"/>
    <w:rsid w:val="00377224"/>
    <w:rsid w:val="00380514"/>
    <w:rsid w:val="00380FDE"/>
    <w:rsid w:val="0038102B"/>
    <w:rsid w:val="0038126A"/>
    <w:rsid w:val="003815EF"/>
    <w:rsid w:val="003816E9"/>
    <w:rsid w:val="0038194B"/>
    <w:rsid w:val="00381CCA"/>
    <w:rsid w:val="00382677"/>
    <w:rsid w:val="00382F6D"/>
    <w:rsid w:val="003832F6"/>
    <w:rsid w:val="00383628"/>
    <w:rsid w:val="00383643"/>
    <w:rsid w:val="003836BD"/>
    <w:rsid w:val="003837F0"/>
    <w:rsid w:val="003846FE"/>
    <w:rsid w:val="00384799"/>
    <w:rsid w:val="00384AE5"/>
    <w:rsid w:val="00384B9C"/>
    <w:rsid w:val="003854CF"/>
    <w:rsid w:val="00386310"/>
    <w:rsid w:val="0038668A"/>
    <w:rsid w:val="00386D27"/>
    <w:rsid w:val="0038751D"/>
    <w:rsid w:val="0039037B"/>
    <w:rsid w:val="00390FB9"/>
    <w:rsid w:val="00391960"/>
    <w:rsid w:val="00392C6A"/>
    <w:rsid w:val="00392CAF"/>
    <w:rsid w:val="00394B7D"/>
    <w:rsid w:val="00395C5B"/>
    <w:rsid w:val="00397672"/>
    <w:rsid w:val="003A04A1"/>
    <w:rsid w:val="003A0A63"/>
    <w:rsid w:val="003A0F1F"/>
    <w:rsid w:val="003A0FED"/>
    <w:rsid w:val="003A137D"/>
    <w:rsid w:val="003A149E"/>
    <w:rsid w:val="003A1A3D"/>
    <w:rsid w:val="003A29B3"/>
    <w:rsid w:val="003A3A3C"/>
    <w:rsid w:val="003A7E82"/>
    <w:rsid w:val="003B0F15"/>
    <w:rsid w:val="003B19D2"/>
    <w:rsid w:val="003B1E05"/>
    <w:rsid w:val="003B3BFC"/>
    <w:rsid w:val="003B4338"/>
    <w:rsid w:val="003B4EF4"/>
    <w:rsid w:val="003B608B"/>
    <w:rsid w:val="003B6647"/>
    <w:rsid w:val="003B6D99"/>
    <w:rsid w:val="003B7812"/>
    <w:rsid w:val="003B7B7F"/>
    <w:rsid w:val="003C01EA"/>
    <w:rsid w:val="003C0317"/>
    <w:rsid w:val="003C0885"/>
    <w:rsid w:val="003C1779"/>
    <w:rsid w:val="003C2391"/>
    <w:rsid w:val="003C2949"/>
    <w:rsid w:val="003C2EF5"/>
    <w:rsid w:val="003C3331"/>
    <w:rsid w:val="003C3E3F"/>
    <w:rsid w:val="003C4941"/>
    <w:rsid w:val="003C5068"/>
    <w:rsid w:val="003C5F43"/>
    <w:rsid w:val="003C6685"/>
    <w:rsid w:val="003C6848"/>
    <w:rsid w:val="003C7908"/>
    <w:rsid w:val="003C7915"/>
    <w:rsid w:val="003C7F6A"/>
    <w:rsid w:val="003C7FF6"/>
    <w:rsid w:val="003D0372"/>
    <w:rsid w:val="003D03D4"/>
    <w:rsid w:val="003D0E09"/>
    <w:rsid w:val="003D203C"/>
    <w:rsid w:val="003D2632"/>
    <w:rsid w:val="003D26E2"/>
    <w:rsid w:val="003D365B"/>
    <w:rsid w:val="003D3EEC"/>
    <w:rsid w:val="003D4054"/>
    <w:rsid w:val="003D5126"/>
    <w:rsid w:val="003D526D"/>
    <w:rsid w:val="003D5C24"/>
    <w:rsid w:val="003D7B82"/>
    <w:rsid w:val="003D7C23"/>
    <w:rsid w:val="003E0932"/>
    <w:rsid w:val="003E09E1"/>
    <w:rsid w:val="003E0E24"/>
    <w:rsid w:val="003E1A9E"/>
    <w:rsid w:val="003E231C"/>
    <w:rsid w:val="003E2C51"/>
    <w:rsid w:val="003E4264"/>
    <w:rsid w:val="003E574A"/>
    <w:rsid w:val="003E6242"/>
    <w:rsid w:val="003E6A82"/>
    <w:rsid w:val="003E6C36"/>
    <w:rsid w:val="003E6D5C"/>
    <w:rsid w:val="003E70CF"/>
    <w:rsid w:val="003E73C0"/>
    <w:rsid w:val="003E77AE"/>
    <w:rsid w:val="003E785D"/>
    <w:rsid w:val="003F0A61"/>
    <w:rsid w:val="003F2068"/>
    <w:rsid w:val="003F25A1"/>
    <w:rsid w:val="003F32F1"/>
    <w:rsid w:val="003F4626"/>
    <w:rsid w:val="003F4749"/>
    <w:rsid w:val="003F4B9D"/>
    <w:rsid w:val="003F4E8B"/>
    <w:rsid w:val="003F5653"/>
    <w:rsid w:val="003F5FA7"/>
    <w:rsid w:val="003F69C6"/>
    <w:rsid w:val="003F7213"/>
    <w:rsid w:val="003F73F4"/>
    <w:rsid w:val="003F7EBE"/>
    <w:rsid w:val="004002FC"/>
    <w:rsid w:val="00400CBB"/>
    <w:rsid w:val="00401B4E"/>
    <w:rsid w:val="00401D60"/>
    <w:rsid w:val="004021D2"/>
    <w:rsid w:val="00402785"/>
    <w:rsid w:val="004027BF"/>
    <w:rsid w:val="00403D41"/>
    <w:rsid w:val="00404AD3"/>
    <w:rsid w:val="00406CD0"/>
    <w:rsid w:val="004102A8"/>
    <w:rsid w:val="004104F3"/>
    <w:rsid w:val="00410AC8"/>
    <w:rsid w:val="00412AF3"/>
    <w:rsid w:val="00414CB6"/>
    <w:rsid w:val="0041614C"/>
    <w:rsid w:val="00416A43"/>
    <w:rsid w:val="00416CE6"/>
    <w:rsid w:val="00416E42"/>
    <w:rsid w:val="004172E1"/>
    <w:rsid w:val="00417818"/>
    <w:rsid w:val="00417844"/>
    <w:rsid w:val="0042083D"/>
    <w:rsid w:val="00420D4D"/>
    <w:rsid w:val="0042166C"/>
    <w:rsid w:val="00421923"/>
    <w:rsid w:val="00421F92"/>
    <w:rsid w:val="0042220B"/>
    <w:rsid w:val="00422B18"/>
    <w:rsid w:val="0042362A"/>
    <w:rsid w:val="00423B9E"/>
    <w:rsid w:val="00425502"/>
    <w:rsid w:val="00425AC3"/>
    <w:rsid w:val="00425FD4"/>
    <w:rsid w:val="00426160"/>
    <w:rsid w:val="0042645B"/>
    <w:rsid w:val="00426B8B"/>
    <w:rsid w:val="0042751C"/>
    <w:rsid w:val="004278B9"/>
    <w:rsid w:val="00430237"/>
    <w:rsid w:val="00430D13"/>
    <w:rsid w:val="004318DD"/>
    <w:rsid w:val="00431F84"/>
    <w:rsid w:val="00432F4B"/>
    <w:rsid w:val="0043332B"/>
    <w:rsid w:val="0043356B"/>
    <w:rsid w:val="004349D7"/>
    <w:rsid w:val="004352E2"/>
    <w:rsid w:val="004356DE"/>
    <w:rsid w:val="00435BA1"/>
    <w:rsid w:val="00435BD3"/>
    <w:rsid w:val="004402D0"/>
    <w:rsid w:val="004407A5"/>
    <w:rsid w:val="0044138A"/>
    <w:rsid w:val="00441B87"/>
    <w:rsid w:val="004421BF"/>
    <w:rsid w:val="004421F1"/>
    <w:rsid w:val="00442817"/>
    <w:rsid w:val="004430B2"/>
    <w:rsid w:val="004437E7"/>
    <w:rsid w:val="00443C14"/>
    <w:rsid w:val="00443F34"/>
    <w:rsid w:val="00444116"/>
    <w:rsid w:val="00444BE8"/>
    <w:rsid w:val="00444C87"/>
    <w:rsid w:val="00444C9E"/>
    <w:rsid w:val="0044541C"/>
    <w:rsid w:val="00445676"/>
    <w:rsid w:val="00445C1D"/>
    <w:rsid w:val="00446A55"/>
    <w:rsid w:val="00446E0B"/>
    <w:rsid w:val="00446E92"/>
    <w:rsid w:val="00447FE4"/>
    <w:rsid w:val="00450397"/>
    <w:rsid w:val="0045073B"/>
    <w:rsid w:val="00450804"/>
    <w:rsid w:val="00450967"/>
    <w:rsid w:val="00452DB5"/>
    <w:rsid w:val="004549F3"/>
    <w:rsid w:val="00454DAE"/>
    <w:rsid w:val="00454DEF"/>
    <w:rsid w:val="004552A2"/>
    <w:rsid w:val="004557C5"/>
    <w:rsid w:val="00455D04"/>
    <w:rsid w:val="004560C4"/>
    <w:rsid w:val="00457132"/>
    <w:rsid w:val="00460A69"/>
    <w:rsid w:val="0046104D"/>
    <w:rsid w:val="00462867"/>
    <w:rsid w:val="00462AB6"/>
    <w:rsid w:val="00462AE9"/>
    <w:rsid w:val="00462E02"/>
    <w:rsid w:val="0046323E"/>
    <w:rsid w:val="00464D00"/>
    <w:rsid w:val="00464E0F"/>
    <w:rsid w:val="00465762"/>
    <w:rsid w:val="00465F0B"/>
    <w:rsid w:val="00466237"/>
    <w:rsid w:val="00466241"/>
    <w:rsid w:val="00467927"/>
    <w:rsid w:val="00470105"/>
    <w:rsid w:val="00471A50"/>
    <w:rsid w:val="00471E4D"/>
    <w:rsid w:val="004720D0"/>
    <w:rsid w:val="004726A4"/>
    <w:rsid w:val="00472C25"/>
    <w:rsid w:val="0047395B"/>
    <w:rsid w:val="00475020"/>
    <w:rsid w:val="004757B0"/>
    <w:rsid w:val="004761CC"/>
    <w:rsid w:val="004803AD"/>
    <w:rsid w:val="00481D15"/>
    <w:rsid w:val="0048274E"/>
    <w:rsid w:val="00482FCA"/>
    <w:rsid w:val="00484867"/>
    <w:rsid w:val="00484877"/>
    <w:rsid w:val="0048544B"/>
    <w:rsid w:val="00485FF4"/>
    <w:rsid w:val="00486126"/>
    <w:rsid w:val="004868DD"/>
    <w:rsid w:val="00487E6F"/>
    <w:rsid w:val="00490CA3"/>
    <w:rsid w:val="00490CB8"/>
    <w:rsid w:val="004911F7"/>
    <w:rsid w:val="00491B2D"/>
    <w:rsid w:val="004920BE"/>
    <w:rsid w:val="00492235"/>
    <w:rsid w:val="004927A2"/>
    <w:rsid w:val="0049298C"/>
    <w:rsid w:val="004929DA"/>
    <w:rsid w:val="00492A38"/>
    <w:rsid w:val="00492E6F"/>
    <w:rsid w:val="00493304"/>
    <w:rsid w:val="00494809"/>
    <w:rsid w:val="00495838"/>
    <w:rsid w:val="004959AA"/>
    <w:rsid w:val="00495CDC"/>
    <w:rsid w:val="0049630F"/>
    <w:rsid w:val="00496B90"/>
    <w:rsid w:val="00496F28"/>
    <w:rsid w:val="0049756A"/>
    <w:rsid w:val="004A0143"/>
    <w:rsid w:val="004A031A"/>
    <w:rsid w:val="004A0C3B"/>
    <w:rsid w:val="004A1268"/>
    <w:rsid w:val="004A253C"/>
    <w:rsid w:val="004A2629"/>
    <w:rsid w:val="004A3218"/>
    <w:rsid w:val="004A357C"/>
    <w:rsid w:val="004A38F9"/>
    <w:rsid w:val="004A3FAD"/>
    <w:rsid w:val="004A4CD6"/>
    <w:rsid w:val="004A4E90"/>
    <w:rsid w:val="004A547D"/>
    <w:rsid w:val="004A6305"/>
    <w:rsid w:val="004A631A"/>
    <w:rsid w:val="004A67B5"/>
    <w:rsid w:val="004A6C18"/>
    <w:rsid w:val="004A7319"/>
    <w:rsid w:val="004A7648"/>
    <w:rsid w:val="004A7BF2"/>
    <w:rsid w:val="004B001C"/>
    <w:rsid w:val="004B0EA8"/>
    <w:rsid w:val="004B1C91"/>
    <w:rsid w:val="004B1D16"/>
    <w:rsid w:val="004B1FC8"/>
    <w:rsid w:val="004B3093"/>
    <w:rsid w:val="004B3384"/>
    <w:rsid w:val="004B36C0"/>
    <w:rsid w:val="004B39CE"/>
    <w:rsid w:val="004B3BAD"/>
    <w:rsid w:val="004B3CFD"/>
    <w:rsid w:val="004B4668"/>
    <w:rsid w:val="004B4C17"/>
    <w:rsid w:val="004B5587"/>
    <w:rsid w:val="004B5842"/>
    <w:rsid w:val="004B5A53"/>
    <w:rsid w:val="004B66D9"/>
    <w:rsid w:val="004B717C"/>
    <w:rsid w:val="004B75BE"/>
    <w:rsid w:val="004B7925"/>
    <w:rsid w:val="004C0150"/>
    <w:rsid w:val="004C0235"/>
    <w:rsid w:val="004C282E"/>
    <w:rsid w:val="004C2C3C"/>
    <w:rsid w:val="004C385B"/>
    <w:rsid w:val="004C3B04"/>
    <w:rsid w:val="004C41D4"/>
    <w:rsid w:val="004C4279"/>
    <w:rsid w:val="004C46E6"/>
    <w:rsid w:val="004C473E"/>
    <w:rsid w:val="004C47FC"/>
    <w:rsid w:val="004C4A88"/>
    <w:rsid w:val="004C5287"/>
    <w:rsid w:val="004C52AA"/>
    <w:rsid w:val="004C54A6"/>
    <w:rsid w:val="004C63CE"/>
    <w:rsid w:val="004C678E"/>
    <w:rsid w:val="004D19B8"/>
    <w:rsid w:val="004D2B85"/>
    <w:rsid w:val="004D4437"/>
    <w:rsid w:val="004D4612"/>
    <w:rsid w:val="004D4DF8"/>
    <w:rsid w:val="004D5C54"/>
    <w:rsid w:val="004D62E1"/>
    <w:rsid w:val="004D717A"/>
    <w:rsid w:val="004E05D2"/>
    <w:rsid w:val="004E1162"/>
    <w:rsid w:val="004E14C9"/>
    <w:rsid w:val="004E1F8F"/>
    <w:rsid w:val="004E437F"/>
    <w:rsid w:val="004E43E1"/>
    <w:rsid w:val="004E6301"/>
    <w:rsid w:val="004E65D4"/>
    <w:rsid w:val="004E7156"/>
    <w:rsid w:val="004F001E"/>
    <w:rsid w:val="004F0A6E"/>
    <w:rsid w:val="004F1545"/>
    <w:rsid w:val="004F34D2"/>
    <w:rsid w:val="004F3C14"/>
    <w:rsid w:val="004F4D87"/>
    <w:rsid w:val="004F5FC5"/>
    <w:rsid w:val="004F73FE"/>
    <w:rsid w:val="004F7459"/>
    <w:rsid w:val="004F7C02"/>
    <w:rsid w:val="00500412"/>
    <w:rsid w:val="005008F9"/>
    <w:rsid w:val="0050115D"/>
    <w:rsid w:val="00501C2D"/>
    <w:rsid w:val="005025E5"/>
    <w:rsid w:val="00502770"/>
    <w:rsid w:val="00502852"/>
    <w:rsid w:val="005031FD"/>
    <w:rsid w:val="00503694"/>
    <w:rsid w:val="005036E6"/>
    <w:rsid w:val="00503C8F"/>
    <w:rsid w:val="005049A2"/>
    <w:rsid w:val="00504FEF"/>
    <w:rsid w:val="00505998"/>
    <w:rsid w:val="00505D03"/>
    <w:rsid w:val="00505D32"/>
    <w:rsid w:val="00505F31"/>
    <w:rsid w:val="005067CB"/>
    <w:rsid w:val="00511118"/>
    <w:rsid w:val="00511221"/>
    <w:rsid w:val="0051198F"/>
    <w:rsid w:val="005119B5"/>
    <w:rsid w:val="00512187"/>
    <w:rsid w:val="00512634"/>
    <w:rsid w:val="00512987"/>
    <w:rsid w:val="005135D5"/>
    <w:rsid w:val="00514D71"/>
    <w:rsid w:val="00515A38"/>
    <w:rsid w:val="00515FED"/>
    <w:rsid w:val="00517263"/>
    <w:rsid w:val="005179B7"/>
    <w:rsid w:val="0052003D"/>
    <w:rsid w:val="00520918"/>
    <w:rsid w:val="00520E5E"/>
    <w:rsid w:val="00521047"/>
    <w:rsid w:val="00521E76"/>
    <w:rsid w:val="00522C39"/>
    <w:rsid w:val="00522F43"/>
    <w:rsid w:val="00523467"/>
    <w:rsid w:val="00523AF6"/>
    <w:rsid w:val="00523F5D"/>
    <w:rsid w:val="00525632"/>
    <w:rsid w:val="005259A9"/>
    <w:rsid w:val="00525BC1"/>
    <w:rsid w:val="00526DCE"/>
    <w:rsid w:val="0052764E"/>
    <w:rsid w:val="005279C8"/>
    <w:rsid w:val="005306BA"/>
    <w:rsid w:val="005312F2"/>
    <w:rsid w:val="005313A6"/>
    <w:rsid w:val="00532653"/>
    <w:rsid w:val="00532A8F"/>
    <w:rsid w:val="00533CDF"/>
    <w:rsid w:val="00533E12"/>
    <w:rsid w:val="00534413"/>
    <w:rsid w:val="00534A7D"/>
    <w:rsid w:val="00534B0E"/>
    <w:rsid w:val="0053545E"/>
    <w:rsid w:val="005355DD"/>
    <w:rsid w:val="0053560D"/>
    <w:rsid w:val="00535A43"/>
    <w:rsid w:val="00535CB3"/>
    <w:rsid w:val="005377EC"/>
    <w:rsid w:val="005379C4"/>
    <w:rsid w:val="00537B4D"/>
    <w:rsid w:val="005403D9"/>
    <w:rsid w:val="00541249"/>
    <w:rsid w:val="005413DF"/>
    <w:rsid w:val="005413E6"/>
    <w:rsid w:val="00541AEF"/>
    <w:rsid w:val="0054218F"/>
    <w:rsid w:val="00542383"/>
    <w:rsid w:val="00542718"/>
    <w:rsid w:val="005432C9"/>
    <w:rsid w:val="005437A9"/>
    <w:rsid w:val="0054395E"/>
    <w:rsid w:val="005446E8"/>
    <w:rsid w:val="00544A2A"/>
    <w:rsid w:val="00544BEB"/>
    <w:rsid w:val="005454E9"/>
    <w:rsid w:val="00545E95"/>
    <w:rsid w:val="005461E7"/>
    <w:rsid w:val="005463F2"/>
    <w:rsid w:val="00547776"/>
    <w:rsid w:val="00547829"/>
    <w:rsid w:val="005500F8"/>
    <w:rsid w:val="005503DD"/>
    <w:rsid w:val="00550F6D"/>
    <w:rsid w:val="0055138B"/>
    <w:rsid w:val="005520B0"/>
    <w:rsid w:val="005529A9"/>
    <w:rsid w:val="00552EC5"/>
    <w:rsid w:val="00553E02"/>
    <w:rsid w:val="0055422D"/>
    <w:rsid w:val="00555562"/>
    <w:rsid w:val="00555732"/>
    <w:rsid w:val="00556F0D"/>
    <w:rsid w:val="00557AE6"/>
    <w:rsid w:val="00557C2B"/>
    <w:rsid w:val="00557F25"/>
    <w:rsid w:val="00560907"/>
    <w:rsid w:val="00561EDD"/>
    <w:rsid w:val="00562A66"/>
    <w:rsid w:val="00563495"/>
    <w:rsid w:val="00564A24"/>
    <w:rsid w:val="00564BE9"/>
    <w:rsid w:val="005655F1"/>
    <w:rsid w:val="005656E2"/>
    <w:rsid w:val="00566D73"/>
    <w:rsid w:val="00567369"/>
    <w:rsid w:val="00567AB4"/>
    <w:rsid w:val="00570ECF"/>
    <w:rsid w:val="00572817"/>
    <w:rsid w:val="00573B40"/>
    <w:rsid w:val="00573BED"/>
    <w:rsid w:val="00573CDA"/>
    <w:rsid w:val="00573FE9"/>
    <w:rsid w:val="00574315"/>
    <w:rsid w:val="0057451C"/>
    <w:rsid w:val="00574EB0"/>
    <w:rsid w:val="00575345"/>
    <w:rsid w:val="00575B63"/>
    <w:rsid w:val="0057604A"/>
    <w:rsid w:val="0057714B"/>
    <w:rsid w:val="0057727C"/>
    <w:rsid w:val="00577832"/>
    <w:rsid w:val="0058008F"/>
    <w:rsid w:val="005802A3"/>
    <w:rsid w:val="005808FE"/>
    <w:rsid w:val="00581D6D"/>
    <w:rsid w:val="00583711"/>
    <w:rsid w:val="00583C8C"/>
    <w:rsid w:val="00583FFA"/>
    <w:rsid w:val="005846A0"/>
    <w:rsid w:val="00584A29"/>
    <w:rsid w:val="00584BB6"/>
    <w:rsid w:val="00585B35"/>
    <w:rsid w:val="0058745B"/>
    <w:rsid w:val="00590E9E"/>
    <w:rsid w:val="00591A0B"/>
    <w:rsid w:val="005922D7"/>
    <w:rsid w:val="005924CF"/>
    <w:rsid w:val="00592ACF"/>
    <w:rsid w:val="00592C26"/>
    <w:rsid w:val="00592D8D"/>
    <w:rsid w:val="00593499"/>
    <w:rsid w:val="0059353F"/>
    <w:rsid w:val="0059486A"/>
    <w:rsid w:val="0059743D"/>
    <w:rsid w:val="00597491"/>
    <w:rsid w:val="005A0BEF"/>
    <w:rsid w:val="005A0EB7"/>
    <w:rsid w:val="005A26B3"/>
    <w:rsid w:val="005A3583"/>
    <w:rsid w:val="005A35E9"/>
    <w:rsid w:val="005A5A03"/>
    <w:rsid w:val="005A5E23"/>
    <w:rsid w:val="005A5E53"/>
    <w:rsid w:val="005A6A33"/>
    <w:rsid w:val="005A6C3C"/>
    <w:rsid w:val="005A6F11"/>
    <w:rsid w:val="005A7707"/>
    <w:rsid w:val="005A7847"/>
    <w:rsid w:val="005B068E"/>
    <w:rsid w:val="005B0EA5"/>
    <w:rsid w:val="005B187D"/>
    <w:rsid w:val="005B1E59"/>
    <w:rsid w:val="005B269E"/>
    <w:rsid w:val="005B2EF0"/>
    <w:rsid w:val="005B4240"/>
    <w:rsid w:val="005B4863"/>
    <w:rsid w:val="005B5F4A"/>
    <w:rsid w:val="005B6377"/>
    <w:rsid w:val="005B67E3"/>
    <w:rsid w:val="005B6E66"/>
    <w:rsid w:val="005B72C0"/>
    <w:rsid w:val="005B7881"/>
    <w:rsid w:val="005C05AE"/>
    <w:rsid w:val="005C27D2"/>
    <w:rsid w:val="005C341F"/>
    <w:rsid w:val="005C380E"/>
    <w:rsid w:val="005C522B"/>
    <w:rsid w:val="005C5BD7"/>
    <w:rsid w:val="005C6904"/>
    <w:rsid w:val="005C7BA4"/>
    <w:rsid w:val="005C7D9C"/>
    <w:rsid w:val="005C7E46"/>
    <w:rsid w:val="005D0B79"/>
    <w:rsid w:val="005D0C14"/>
    <w:rsid w:val="005D122A"/>
    <w:rsid w:val="005D1E64"/>
    <w:rsid w:val="005D24A0"/>
    <w:rsid w:val="005D2893"/>
    <w:rsid w:val="005D2A25"/>
    <w:rsid w:val="005D3649"/>
    <w:rsid w:val="005D371F"/>
    <w:rsid w:val="005D3B22"/>
    <w:rsid w:val="005D3DB3"/>
    <w:rsid w:val="005D407A"/>
    <w:rsid w:val="005D6930"/>
    <w:rsid w:val="005D6A6D"/>
    <w:rsid w:val="005D734B"/>
    <w:rsid w:val="005E0331"/>
    <w:rsid w:val="005E0C2E"/>
    <w:rsid w:val="005E1135"/>
    <w:rsid w:val="005E13B4"/>
    <w:rsid w:val="005E1BF2"/>
    <w:rsid w:val="005E3A8A"/>
    <w:rsid w:val="005E3B62"/>
    <w:rsid w:val="005E3E22"/>
    <w:rsid w:val="005E400F"/>
    <w:rsid w:val="005E4456"/>
    <w:rsid w:val="005E4D05"/>
    <w:rsid w:val="005E583A"/>
    <w:rsid w:val="005E6FFF"/>
    <w:rsid w:val="005F080B"/>
    <w:rsid w:val="005F0DFA"/>
    <w:rsid w:val="005F10C0"/>
    <w:rsid w:val="005F14FE"/>
    <w:rsid w:val="005F1BC8"/>
    <w:rsid w:val="005F21F6"/>
    <w:rsid w:val="005F23A7"/>
    <w:rsid w:val="005F29F8"/>
    <w:rsid w:val="005F2CF2"/>
    <w:rsid w:val="005F3264"/>
    <w:rsid w:val="005F35F5"/>
    <w:rsid w:val="005F4113"/>
    <w:rsid w:val="005F41FA"/>
    <w:rsid w:val="005F43C5"/>
    <w:rsid w:val="005F51C1"/>
    <w:rsid w:val="005F56D8"/>
    <w:rsid w:val="005F5AD0"/>
    <w:rsid w:val="005F686F"/>
    <w:rsid w:val="005F7124"/>
    <w:rsid w:val="00602580"/>
    <w:rsid w:val="00602FD9"/>
    <w:rsid w:val="00603893"/>
    <w:rsid w:val="0060453C"/>
    <w:rsid w:val="00604BA8"/>
    <w:rsid w:val="0060507B"/>
    <w:rsid w:val="00606112"/>
    <w:rsid w:val="006073B4"/>
    <w:rsid w:val="0060771F"/>
    <w:rsid w:val="00607825"/>
    <w:rsid w:val="00607AAF"/>
    <w:rsid w:val="00610372"/>
    <w:rsid w:val="0061232D"/>
    <w:rsid w:val="006129EA"/>
    <w:rsid w:val="006137B1"/>
    <w:rsid w:val="00613D0D"/>
    <w:rsid w:val="00614003"/>
    <w:rsid w:val="00614363"/>
    <w:rsid w:val="00614591"/>
    <w:rsid w:val="00614596"/>
    <w:rsid w:val="006151B8"/>
    <w:rsid w:val="006155F3"/>
    <w:rsid w:val="006158A3"/>
    <w:rsid w:val="006164A5"/>
    <w:rsid w:val="0061787B"/>
    <w:rsid w:val="00620B88"/>
    <w:rsid w:val="00620F1F"/>
    <w:rsid w:val="0062258A"/>
    <w:rsid w:val="00622593"/>
    <w:rsid w:val="0062305B"/>
    <w:rsid w:val="0062319F"/>
    <w:rsid w:val="006231BF"/>
    <w:rsid w:val="00623518"/>
    <w:rsid w:val="00623EA8"/>
    <w:rsid w:val="0062431A"/>
    <w:rsid w:val="00624E10"/>
    <w:rsid w:val="0062504A"/>
    <w:rsid w:val="0062509D"/>
    <w:rsid w:val="0062537D"/>
    <w:rsid w:val="0062596F"/>
    <w:rsid w:val="00626067"/>
    <w:rsid w:val="00626551"/>
    <w:rsid w:val="0062692D"/>
    <w:rsid w:val="00626BC6"/>
    <w:rsid w:val="00626E11"/>
    <w:rsid w:val="0062769A"/>
    <w:rsid w:val="00627DB3"/>
    <w:rsid w:val="00630238"/>
    <w:rsid w:val="00630A89"/>
    <w:rsid w:val="00631B5A"/>
    <w:rsid w:val="00632435"/>
    <w:rsid w:val="006327B5"/>
    <w:rsid w:val="00633028"/>
    <w:rsid w:val="006337AD"/>
    <w:rsid w:val="00634639"/>
    <w:rsid w:val="00634781"/>
    <w:rsid w:val="00634C7A"/>
    <w:rsid w:val="006357FE"/>
    <w:rsid w:val="00635CD5"/>
    <w:rsid w:val="00636C01"/>
    <w:rsid w:val="00636FC3"/>
    <w:rsid w:val="0063717C"/>
    <w:rsid w:val="006372EA"/>
    <w:rsid w:val="0063772F"/>
    <w:rsid w:val="006402A1"/>
    <w:rsid w:val="00640804"/>
    <w:rsid w:val="006423FB"/>
    <w:rsid w:val="0064274A"/>
    <w:rsid w:val="006429AB"/>
    <w:rsid w:val="00642F26"/>
    <w:rsid w:val="006437D2"/>
    <w:rsid w:val="00643A18"/>
    <w:rsid w:val="006446CE"/>
    <w:rsid w:val="00644D01"/>
    <w:rsid w:val="00644E31"/>
    <w:rsid w:val="00645D89"/>
    <w:rsid w:val="0064604F"/>
    <w:rsid w:val="00646142"/>
    <w:rsid w:val="006465F1"/>
    <w:rsid w:val="006466E4"/>
    <w:rsid w:val="0064675E"/>
    <w:rsid w:val="006511B5"/>
    <w:rsid w:val="00651F22"/>
    <w:rsid w:val="00652696"/>
    <w:rsid w:val="00653493"/>
    <w:rsid w:val="0065491C"/>
    <w:rsid w:val="006550E2"/>
    <w:rsid w:val="00655167"/>
    <w:rsid w:val="0065563B"/>
    <w:rsid w:val="0065590B"/>
    <w:rsid w:val="00655B9F"/>
    <w:rsid w:val="00656FCD"/>
    <w:rsid w:val="00660717"/>
    <w:rsid w:val="00660BBF"/>
    <w:rsid w:val="00660F59"/>
    <w:rsid w:val="00661E6B"/>
    <w:rsid w:val="00661E90"/>
    <w:rsid w:val="00663066"/>
    <w:rsid w:val="006633B6"/>
    <w:rsid w:val="00664B5A"/>
    <w:rsid w:val="00665DC2"/>
    <w:rsid w:val="00666323"/>
    <w:rsid w:val="0066650D"/>
    <w:rsid w:val="00666AFE"/>
    <w:rsid w:val="00666BA2"/>
    <w:rsid w:val="00666E91"/>
    <w:rsid w:val="0067010B"/>
    <w:rsid w:val="0067099F"/>
    <w:rsid w:val="00671E7A"/>
    <w:rsid w:val="00672755"/>
    <w:rsid w:val="00672A08"/>
    <w:rsid w:val="00674132"/>
    <w:rsid w:val="006745D3"/>
    <w:rsid w:val="00675438"/>
    <w:rsid w:val="00676D72"/>
    <w:rsid w:val="006772C9"/>
    <w:rsid w:val="006776E9"/>
    <w:rsid w:val="00677B53"/>
    <w:rsid w:val="00677EC9"/>
    <w:rsid w:val="006803EF"/>
    <w:rsid w:val="006821C6"/>
    <w:rsid w:val="006821EB"/>
    <w:rsid w:val="00682526"/>
    <w:rsid w:val="00682572"/>
    <w:rsid w:val="00682E4A"/>
    <w:rsid w:val="00683290"/>
    <w:rsid w:val="00683306"/>
    <w:rsid w:val="00684025"/>
    <w:rsid w:val="006861DC"/>
    <w:rsid w:val="006863A2"/>
    <w:rsid w:val="00687301"/>
    <w:rsid w:val="00687897"/>
    <w:rsid w:val="00690949"/>
    <w:rsid w:val="00690AF3"/>
    <w:rsid w:val="00691001"/>
    <w:rsid w:val="00691081"/>
    <w:rsid w:val="0069177D"/>
    <w:rsid w:val="00691B01"/>
    <w:rsid w:val="00691B3D"/>
    <w:rsid w:val="00692396"/>
    <w:rsid w:val="006924D5"/>
    <w:rsid w:val="00692AEA"/>
    <w:rsid w:val="00693B2B"/>
    <w:rsid w:val="006942B2"/>
    <w:rsid w:val="0069435A"/>
    <w:rsid w:val="0069494B"/>
    <w:rsid w:val="00694B93"/>
    <w:rsid w:val="00694FD1"/>
    <w:rsid w:val="00695293"/>
    <w:rsid w:val="006952FF"/>
    <w:rsid w:val="00697D1E"/>
    <w:rsid w:val="00697E49"/>
    <w:rsid w:val="006A0A2A"/>
    <w:rsid w:val="006A18AB"/>
    <w:rsid w:val="006A1B9B"/>
    <w:rsid w:val="006A301B"/>
    <w:rsid w:val="006A30BD"/>
    <w:rsid w:val="006A403D"/>
    <w:rsid w:val="006A41FA"/>
    <w:rsid w:val="006A6224"/>
    <w:rsid w:val="006A7453"/>
    <w:rsid w:val="006B0858"/>
    <w:rsid w:val="006B0B95"/>
    <w:rsid w:val="006B0DBE"/>
    <w:rsid w:val="006B2188"/>
    <w:rsid w:val="006B22CC"/>
    <w:rsid w:val="006B24D9"/>
    <w:rsid w:val="006B4011"/>
    <w:rsid w:val="006B4BB3"/>
    <w:rsid w:val="006B554C"/>
    <w:rsid w:val="006B5696"/>
    <w:rsid w:val="006B5B4B"/>
    <w:rsid w:val="006B6E56"/>
    <w:rsid w:val="006B6FE7"/>
    <w:rsid w:val="006B7994"/>
    <w:rsid w:val="006B7B08"/>
    <w:rsid w:val="006C0442"/>
    <w:rsid w:val="006C16FB"/>
    <w:rsid w:val="006C2BCB"/>
    <w:rsid w:val="006C2D7A"/>
    <w:rsid w:val="006C2F95"/>
    <w:rsid w:val="006C56FE"/>
    <w:rsid w:val="006C6F60"/>
    <w:rsid w:val="006C7523"/>
    <w:rsid w:val="006C75EA"/>
    <w:rsid w:val="006C76DF"/>
    <w:rsid w:val="006C7E08"/>
    <w:rsid w:val="006C7EB1"/>
    <w:rsid w:val="006D07C9"/>
    <w:rsid w:val="006D1475"/>
    <w:rsid w:val="006D1834"/>
    <w:rsid w:val="006D1BCF"/>
    <w:rsid w:val="006D27A5"/>
    <w:rsid w:val="006D29E5"/>
    <w:rsid w:val="006D3FD1"/>
    <w:rsid w:val="006D4544"/>
    <w:rsid w:val="006D4A50"/>
    <w:rsid w:val="006D56B4"/>
    <w:rsid w:val="006E0486"/>
    <w:rsid w:val="006E0724"/>
    <w:rsid w:val="006E0BB6"/>
    <w:rsid w:val="006E107C"/>
    <w:rsid w:val="006E30BE"/>
    <w:rsid w:val="006E345A"/>
    <w:rsid w:val="006E3908"/>
    <w:rsid w:val="006E3F7C"/>
    <w:rsid w:val="006E46FE"/>
    <w:rsid w:val="006E4DC3"/>
    <w:rsid w:val="006E5074"/>
    <w:rsid w:val="006E52B8"/>
    <w:rsid w:val="006E53FA"/>
    <w:rsid w:val="006E5879"/>
    <w:rsid w:val="006E5CED"/>
    <w:rsid w:val="006E6E60"/>
    <w:rsid w:val="006E70C6"/>
    <w:rsid w:val="006E7148"/>
    <w:rsid w:val="006F12A8"/>
    <w:rsid w:val="006F1F34"/>
    <w:rsid w:val="006F317B"/>
    <w:rsid w:val="006F355F"/>
    <w:rsid w:val="006F393B"/>
    <w:rsid w:val="006F3CA6"/>
    <w:rsid w:val="006F3D33"/>
    <w:rsid w:val="006F431F"/>
    <w:rsid w:val="006F4420"/>
    <w:rsid w:val="006F4AE6"/>
    <w:rsid w:val="006F589C"/>
    <w:rsid w:val="006F5D23"/>
    <w:rsid w:val="006F74BA"/>
    <w:rsid w:val="006F799B"/>
    <w:rsid w:val="006F7F6F"/>
    <w:rsid w:val="0070013D"/>
    <w:rsid w:val="007003A7"/>
    <w:rsid w:val="007007B4"/>
    <w:rsid w:val="007022DB"/>
    <w:rsid w:val="0070314A"/>
    <w:rsid w:val="00704114"/>
    <w:rsid w:val="00704D16"/>
    <w:rsid w:val="007051BC"/>
    <w:rsid w:val="007057A0"/>
    <w:rsid w:val="007059A8"/>
    <w:rsid w:val="00705AF5"/>
    <w:rsid w:val="00706A73"/>
    <w:rsid w:val="0070723A"/>
    <w:rsid w:val="007101DC"/>
    <w:rsid w:val="0071124A"/>
    <w:rsid w:val="00711499"/>
    <w:rsid w:val="00711BCE"/>
    <w:rsid w:val="00712695"/>
    <w:rsid w:val="00714626"/>
    <w:rsid w:val="00714B74"/>
    <w:rsid w:val="00714E94"/>
    <w:rsid w:val="00715247"/>
    <w:rsid w:val="007153BE"/>
    <w:rsid w:val="007154A3"/>
    <w:rsid w:val="00715A41"/>
    <w:rsid w:val="00717BC8"/>
    <w:rsid w:val="00717D65"/>
    <w:rsid w:val="00720A7F"/>
    <w:rsid w:val="00720C27"/>
    <w:rsid w:val="0072188A"/>
    <w:rsid w:val="00721A86"/>
    <w:rsid w:val="00722591"/>
    <w:rsid w:val="00723BAD"/>
    <w:rsid w:val="00723C2F"/>
    <w:rsid w:val="00723D17"/>
    <w:rsid w:val="0072477B"/>
    <w:rsid w:val="00724801"/>
    <w:rsid w:val="007253C2"/>
    <w:rsid w:val="007268EA"/>
    <w:rsid w:val="00727AC0"/>
    <w:rsid w:val="00730238"/>
    <w:rsid w:val="00730754"/>
    <w:rsid w:val="00730FB2"/>
    <w:rsid w:val="007312A3"/>
    <w:rsid w:val="007313AB"/>
    <w:rsid w:val="00731F28"/>
    <w:rsid w:val="00732641"/>
    <w:rsid w:val="00733637"/>
    <w:rsid w:val="00733A3F"/>
    <w:rsid w:val="00734491"/>
    <w:rsid w:val="00736219"/>
    <w:rsid w:val="0073625C"/>
    <w:rsid w:val="007376F9"/>
    <w:rsid w:val="00737E20"/>
    <w:rsid w:val="00737F16"/>
    <w:rsid w:val="00740089"/>
    <w:rsid w:val="007404D1"/>
    <w:rsid w:val="00740CAC"/>
    <w:rsid w:val="00740CD3"/>
    <w:rsid w:val="00741D27"/>
    <w:rsid w:val="00741DF6"/>
    <w:rsid w:val="00741F09"/>
    <w:rsid w:val="007433E5"/>
    <w:rsid w:val="00744258"/>
    <w:rsid w:val="00744458"/>
    <w:rsid w:val="00745071"/>
    <w:rsid w:val="0074525B"/>
    <w:rsid w:val="00747081"/>
    <w:rsid w:val="00747217"/>
    <w:rsid w:val="007475D9"/>
    <w:rsid w:val="00747CA7"/>
    <w:rsid w:val="00750A8A"/>
    <w:rsid w:val="00750FED"/>
    <w:rsid w:val="00751279"/>
    <w:rsid w:val="007512B4"/>
    <w:rsid w:val="007515B6"/>
    <w:rsid w:val="00753021"/>
    <w:rsid w:val="00753CF9"/>
    <w:rsid w:val="00754601"/>
    <w:rsid w:val="00754B2E"/>
    <w:rsid w:val="00754CF6"/>
    <w:rsid w:val="00755F0E"/>
    <w:rsid w:val="007567D8"/>
    <w:rsid w:val="00756985"/>
    <w:rsid w:val="00757BFA"/>
    <w:rsid w:val="00760311"/>
    <w:rsid w:val="00760919"/>
    <w:rsid w:val="00760A36"/>
    <w:rsid w:val="00761A43"/>
    <w:rsid w:val="00763441"/>
    <w:rsid w:val="007634B6"/>
    <w:rsid w:val="007637FE"/>
    <w:rsid w:val="00763B7E"/>
    <w:rsid w:val="00764792"/>
    <w:rsid w:val="00764DBF"/>
    <w:rsid w:val="0076630A"/>
    <w:rsid w:val="00766A37"/>
    <w:rsid w:val="00766B5B"/>
    <w:rsid w:val="00767027"/>
    <w:rsid w:val="007702AC"/>
    <w:rsid w:val="00770D81"/>
    <w:rsid w:val="007717AD"/>
    <w:rsid w:val="00771D28"/>
    <w:rsid w:val="00771D5C"/>
    <w:rsid w:val="007729FC"/>
    <w:rsid w:val="00774506"/>
    <w:rsid w:val="00775E95"/>
    <w:rsid w:val="00776982"/>
    <w:rsid w:val="0077728D"/>
    <w:rsid w:val="0077769E"/>
    <w:rsid w:val="007803D8"/>
    <w:rsid w:val="00780743"/>
    <w:rsid w:val="00780E84"/>
    <w:rsid w:val="00780F08"/>
    <w:rsid w:val="0078157F"/>
    <w:rsid w:val="00781869"/>
    <w:rsid w:val="00782E8F"/>
    <w:rsid w:val="00783DD0"/>
    <w:rsid w:val="00784937"/>
    <w:rsid w:val="0078548E"/>
    <w:rsid w:val="00786535"/>
    <w:rsid w:val="00786881"/>
    <w:rsid w:val="00786F45"/>
    <w:rsid w:val="00787385"/>
    <w:rsid w:val="00790468"/>
    <w:rsid w:val="00791926"/>
    <w:rsid w:val="00791C84"/>
    <w:rsid w:val="00791FD1"/>
    <w:rsid w:val="00792352"/>
    <w:rsid w:val="00792665"/>
    <w:rsid w:val="00792B3E"/>
    <w:rsid w:val="00792EAF"/>
    <w:rsid w:val="0079304E"/>
    <w:rsid w:val="00793479"/>
    <w:rsid w:val="00793B1B"/>
    <w:rsid w:val="007943C4"/>
    <w:rsid w:val="0079460D"/>
    <w:rsid w:val="00794AD3"/>
    <w:rsid w:val="00796EE2"/>
    <w:rsid w:val="00797416"/>
    <w:rsid w:val="00797FF0"/>
    <w:rsid w:val="007A0EDC"/>
    <w:rsid w:val="007A1F5A"/>
    <w:rsid w:val="007A243A"/>
    <w:rsid w:val="007A24C6"/>
    <w:rsid w:val="007A2922"/>
    <w:rsid w:val="007A2EC6"/>
    <w:rsid w:val="007A331A"/>
    <w:rsid w:val="007A3A8C"/>
    <w:rsid w:val="007A52DF"/>
    <w:rsid w:val="007A655E"/>
    <w:rsid w:val="007A6B12"/>
    <w:rsid w:val="007B0291"/>
    <w:rsid w:val="007B0EA2"/>
    <w:rsid w:val="007B10FF"/>
    <w:rsid w:val="007B1C21"/>
    <w:rsid w:val="007B2E29"/>
    <w:rsid w:val="007B2F44"/>
    <w:rsid w:val="007B3192"/>
    <w:rsid w:val="007B354C"/>
    <w:rsid w:val="007B3EB6"/>
    <w:rsid w:val="007B4D35"/>
    <w:rsid w:val="007B5FFD"/>
    <w:rsid w:val="007B6683"/>
    <w:rsid w:val="007B6788"/>
    <w:rsid w:val="007B67C4"/>
    <w:rsid w:val="007B68A0"/>
    <w:rsid w:val="007B6EA8"/>
    <w:rsid w:val="007B7573"/>
    <w:rsid w:val="007C0328"/>
    <w:rsid w:val="007C0663"/>
    <w:rsid w:val="007C0AA3"/>
    <w:rsid w:val="007C18C1"/>
    <w:rsid w:val="007C22C8"/>
    <w:rsid w:val="007C2516"/>
    <w:rsid w:val="007C36E7"/>
    <w:rsid w:val="007C3AA2"/>
    <w:rsid w:val="007C3ADD"/>
    <w:rsid w:val="007C3B50"/>
    <w:rsid w:val="007C571E"/>
    <w:rsid w:val="007C584C"/>
    <w:rsid w:val="007C5998"/>
    <w:rsid w:val="007C5C3E"/>
    <w:rsid w:val="007C6812"/>
    <w:rsid w:val="007C71D2"/>
    <w:rsid w:val="007C745B"/>
    <w:rsid w:val="007D02B3"/>
    <w:rsid w:val="007D1BE1"/>
    <w:rsid w:val="007D293E"/>
    <w:rsid w:val="007D31C6"/>
    <w:rsid w:val="007D3870"/>
    <w:rsid w:val="007D4C69"/>
    <w:rsid w:val="007D52D9"/>
    <w:rsid w:val="007D55BD"/>
    <w:rsid w:val="007D581C"/>
    <w:rsid w:val="007D668D"/>
    <w:rsid w:val="007D7128"/>
    <w:rsid w:val="007D72AF"/>
    <w:rsid w:val="007D75C8"/>
    <w:rsid w:val="007E0B36"/>
    <w:rsid w:val="007E153B"/>
    <w:rsid w:val="007E160E"/>
    <w:rsid w:val="007E16AC"/>
    <w:rsid w:val="007E1A04"/>
    <w:rsid w:val="007E1F33"/>
    <w:rsid w:val="007E2719"/>
    <w:rsid w:val="007E2AE3"/>
    <w:rsid w:val="007E2C34"/>
    <w:rsid w:val="007E4578"/>
    <w:rsid w:val="007E4612"/>
    <w:rsid w:val="007E5DA8"/>
    <w:rsid w:val="007E6203"/>
    <w:rsid w:val="007E6F0C"/>
    <w:rsid w:val="007E75A3"/>
    <w:rsid w:val="007F1570"/>
    <w:rsid w:val="007F22AC"/>
    <w:rsid w:val="007F25A2"/>
    <w:rsid w:val="007F4EE0"/>
    <w:rsid w:val="007F50D4"/>
    <w:rsid w:val="007F53B1"/>
    <w:rsid w:val="007F5CC4"/>
    <w:rsid w:val="007F5ED5"/>
    <w:rsid w:val="007F667C"/>
    <w:rsid w:val="007F68D6"/>
    <w:rsid w:val="007F746D"/>
    <w:rsid w:val="007F7894"/>
    <w:rsid w:val="007F7D06"/>
    <w:rsid w:val="0080093D"/>
    <w:rsid w:val="0080218B"/>
    <w:rsid w:val="008026D7"/>
    <w:rsid w:val="008036B6"/>
    <w:rsid w:val="008036FB"/>
    <w:rsid w:val="00803FF8"/>
    <w:rsid w:val="00804247"/>
    <w:rsid w:val="0080445E"/>
    <w:rsid w:val="00804E23"/>
    <w:rsid w:val="00804FB3"/>
    <w:rsid w:val="00805331"/>
    <w:rsid w:val="00805A15"/>
    <w:rsid w:val="008065DC"/>
    <w:rsid w:val="008075F9"/>
    <w:rsid w:val="00811363"/>
    <w:rsid w:val="00811648"/>
    <w:rsid w:val="00811E39"/>
    <w:rsid w:val="00812CD6"/>
    <w:rsid w:val="00814992"/>
    <w:rsid w:val="00815D17"/>
    <w:rsid w:val="00816478"/>
    <w:rsid w:val="00816672"/>
    <w:rsid w:val="008173AF"/>
    <w:rsid w:val="008177EF"/>
    <w:rsid w:val="00817A12"/>
    <w:rsid w:val="008204D2"/>
    <w:rsid w:val="00821363"/>
    <w:rsid w:val="008219F5"/>
    <w:rsid w:val="00821AC5"/>
    <w:rsid w:val="00821D7B"/>
    <w:rsid w:val="0082229B"/>
    <w:rsid w:val="00822730"/>
    <w:rsid w:val="00823342"/>
    <w:rsid w:val="00823B48"/>
    <w:rsid w:val="0082450F"/>
    <w:rsid w:val="0082518E"/>
    <w:rsid w:val="008259F5"/>
    <w:rsid w:val="00826BBD"/>
    <w:rsid w:val="00830585"/>
    <w:rsid w:val="0083192A"/>
    <w:rsid w:val="0083241D"/>
    <w:rsid w:val="008331EA"/>
    <w:rsid w:val="00833371"/>
    <w:rsid w:val="00835591"/>
    <w:rsid w:val="008355E1"/>
    <w:rsid w:val="00836093"/>
    <w:rsid w:val="0083734A"/>
    <w:rsid w:val="00840520"/>
    <w:rsid w:val="00840A20"/>
    <w:rsid w:val="0084122A"/>
    <w:rsid w:val="0084169B"/>
    <w:rsid w:val="008417C8"/>
    <w:rsid w:val="0084186C"/>
    <w:rsid w:val="00841D84"/>
    <w:rsid w:val="00842068"/>
    <w:rsid w:val="0084220E"/>
    <w:rsid w:val="008427AF"/>
    <w:rsid w:val="00843407"/>
    <w:rsid w:val="0084374F"/>
    <w:rsid w:val="00843F13"/>
    <w:rsid w:val="008447AF"/>
    <w:rsid w:val="0084496B"/>
    <w:rsid w:val="00845689"/>
    <w:rsid w:val="00845937"/>
    <w:rsid w:val="008459EA"/>
    <w:rsid w:val="008466AC"/>
    <w:rsid w:val="00847B4A"/>
    <w:rsid w:val="00847E05"/>
    <w:rsid w:val="008501F2"/>
    <w:rsid w:val="0085053F"/>
    <w:rsid w:val="008508CB"/>
    <w:rsid w:val="00852CF5"/>
    <w:rsid w:val="00852E55"/>
    <w:rsid w:val="008532CD"/>
    <w:rsid w:val="008542EA"/>
    <w:rsid w:val="00854B09"/>
    <w:rsid w:val="00854E73"/>
    <w:rsid w:val="00855535"/>
    <w:rsid w:val="0085564E"/>
    <w:rsid w:val="008560E6"/>
    <w:rsid w:val="00856257"/>
    <w:rsid w:val="0085687C"/>
    <w:rsid w:val="00856D2C"/>
    <w:rsid w:val="008572D8"/>
    <w:rsid w:val="008619EB"/>
    <w:rsid w:val="00861C28"/>
    <w:rsid w:val="00862193"/>
    <w:rsid w:val="008624C8"/>
    <w:rsid w:val="00863339"/>
    <w:rsid w:val="00865DCF"/>
    <w:rsid w:val="00865EC6"/>
    <w:rsid w:val="00866508"/>
    <w:rsid w:val="008665FF"/>
    <w:rsid w:val="00866B5A"/>
    <w:rsid w:val="0086775D"/>
    <w:rsid w:val="008677B7"/>
    <w:rsid w:val="00867886"/>
    <w:rsid w:val="008717EF"/>
    <w:rsid w:val="00872F0A"/>
    <w:rsid w:val="008737E1"/>
    <w:rsid w:val="0087473D"/>
    <w:rsid w:val="00874996"/>
    <w:rsid w:val="00874C2F"/>
    <w:rsid w:val="00874F03"/>
    <w:rsid w:val="00875281"/>
    <w:rsid w:val="008759D9"/>
    <w:rsid w:val="00876526"/>
    <w:rsid w:val="00877031"/>
    <w:rsid w:val="00877BAF"/>
    <w:rsid w:val="00881109"/>
    <w:rsid w:val="00881BF4"/>
    <w:rsid w:val="008820EC"/>
    <w:rsid w:val="00882238"/>
    <w:rsid w:val="00882445"/>
    <w:rsid w:val="00882767"/>
    <w:rsid w:val="0088297D"/>
    <w:rsid w:val="00882DDC"/>
    <w:rsid w:val="00883A54"/>
    <w:rsid w:val="00884D3D"/>
    <w:rsid w:val="00886406"/>
    <w:rsid w:val="0088665F"/>
    <w:rsid w:val="008866AD"/>
    <w:rsid w:val="008866D0"/>
    <w:rsid w:val="00887834"/>
    <w:rsid w:val="00891838"/>
    <w:rsid w:val="00891CD2"/>
    <w:rsid w:val="008925F7"/>
    <w:rsid w:val="00892932"/>
    <w:rsid w:val="00893CBA"/>
    <w:rsid w:val="00893CCA"/>
    <w:rsid w:val="00893F30"/>
    <w:rsid w:val="00894974"/>
    <w:rsid w:val="00894AA1"/>
    <w:rsid w:val="00894D61"/>
    <w:rsid w:val="0089532E"/>
    <w:rsid w:val="00895D32"/>
    <w:rsid w:val="008966DC"/>
    <w:rsid w:val="00896E1B"/>
    <w:rsid w:val="00896E91"/>
    <w:rsid w:val="00897ECB"/>
    <w:rsid w:val="008A08B9"/>
    <w:rsid w:val="008A1E2E"/>
    <w:rsid w:val="008A2315"/>
    <w:rsid w:val="008A274A"/>
    <w:rsid w:val="008A3586"/>
    <w:rsid w:val="008A363C"/>
    <w:rsid w:val="008A3ED0"/>
    <w:rsid w:val="008A51C8"/>
    <w:rsid w:val="008A52FC"/>
    <w:rsid w:val="008A54FF"/>
    <w:rsid w:val="008A55DF"/>
    <w:rsid w:val="008A6E03"/>
    <w:rsid w:val="008A6E3C"/>
    <w:rsid w:val="008A7F6A"/>
    <w:rsid w:val="008A7FEF"/>
    <w:rsid w:val="008B07DC"/>
    <w:rsid w:val="008B15CE"/>
    <w:rsid w:val="008B18D4"/>
    <w:rsid w:val="008B18F3"/>
    <w:rsid w:val="008B1933"/>
    <w:rsid w:val="008B1A56"/>
    <w:rsid w:val="008B1D3B"/>
    <w:rsid w:val="008B29D4"/>
    <w:rsid w:val="008B2D5D"/>
    <w:rsid w:val="008B329D"/>
    <w:rsid w:val="008B3449"/>
    <w:rsid w:val="008B34C6"/>
    <w:rsid w:val="008B3857"/>
    <w:rsid w:val="008B3AAA"/>
    <w:rsid w:val="008B4014"/>
    <w:rsid w:val="008B43E5"/>
    <w:rsid w:val="008B4EAD"/>
    <w:rsid w:val="008B695E"/>
    <w:rsid w:val="008B6DD6"/>
    <w:rsid w:val="008B6DEF"/>
    <w:rsid w:val="008B776C"/>
    <w:rsid w:val="008B7987"/>
    <w:rsid w:val="008C08EC"/>
    <w:rsid w:val="008C0C87"/>
    <w:rsid w:val="008C1257"/>
    <w:rsid w:val="008C2E38"/>
    <w:rsid w:val="008C2FA4"/>
    <w:rsid w:val="008C30C8"/>
    <w:rsid w:val="008C44B1"/>
    <w:rsid w:val="008C66D5"/>
    <w:rsid w:val="008C6BB7"/>
    <w:rsid w:val="008C7880"/>
    <w:rsid w:val="008C78AE"/>
    <w:rsid w:val="008C796D"/>
    <w:rsid w:val="008C7D37"/>
    <w:rsid w:val="008C7F42"/>
    <w:rsid w:val="008D027D"/>
    <w:rsid w:val="008D08FE"/>
    <w:rsid w:val="008D0A18"/>
    <w:rsid w:val="008D10D3"/>
    <w:rsid w:val="008D1160"/>
    <w:rsid w:val="008D18BC"/>
    <w:rsid w:val="008D1BDD"/>
    <w:rsid w:val="008D1BFD"/>
    <w:rsid w:val="008D2736"/>
    <w:rsid w:val="008D2C27"/>
    <w:rsid w:val="008D330F"/>
    <w:rsid w:val="008D37FE"/>
    <w:rsid w:val="008D437D"/>
    <w:rsid w:val="008D6781"/>
    <w:rsid w:val="008D723D"/>
    <w:rsid w:val="008D7B05"/>
    <w:rsid w:val="008E135C"/>
    <w:rsid w:val="008E1478"/>
    <w:rsid w:val="008E1A2D"/>
    <w:rsid w:val="008E3837"/>
    <w:rsid w:val="008E3F73"/>
    <w:rsid w:val="008E4ED1"/>
    <w:rsid w:val="008E5206"/>
    <w:rsid w:val="008E6933"/>
    <w:rsid w:val="008E7012"/>
    <w:rsid w:val="008E70B7"/>
    <w:rsid w:val="008F02F5"/>
    <w:rsid w:val="008F0338"/>
    <w:rsid w:val="008F034A"/>
    <w:rsid w:val="008F03B9"/>
    <w:rsid w:val="008F06EC"/>
    <w:rsid w:val="008F0A73"/>
    <w:rsid w:val="008F12BB"/>
    <w:rsid w:val="008F1468"/>
    <w:rsid w:val="008F17FA"/>
    <w:rsid w:val="008F1966"/>
    <w:rsid w:val="008F1993"/>
    <w:rsid w:val="008F1EF6"/>
    <w:rsid w:val="008F2554"/>
    <w:rsid w:val="008F2981"/>
    <w:rsid w:val="008F3395"/>
    <w:rsid w:val="008F36A3"/>
    <w:rsid w:val="008F392B"/>
    <w:rsid w:val="008F39A8"/>
    <w:rsid w:val="008F3E5C"/>
    <w:rsid w:val="008F499E"/>
    <w:rsid w:val="008F4EF5"/>
    <w:rsid w:val="008F5A14"/>
    <w:rsid w:val="008F657A"/>
    <w:rsid w:val="008F6621"/>
    <w:rsid w:val="008F66AE"/>
    <w:rsid w:val="008F77F5"/>
    <w:rsid w:val="008F79DE"/>
    <w:rsid w:val="0090011C"/>
    <w:rsid w:val="00900157"/>
    <w:rsid w:val="0090015F"/>
    <w:rsid w:val="0090123D"/>
    <w:rsid w:val="0090151A"/>
    <w:rsid w:val="009035AE"/>
    <w:rsid w:val="00903B10"/>
    <w:rsid w:val="009040E9"/>
    <w:rsid w:val="00905A84"/>
    <w:rsid w:val="009062BF"/>
    <w:rsid w:val="00906E59"/>
    <w:rsid w:val="009072AA"/>
    <w:rsid w:val="00907BD9"/>
    <w:rsid w:val="00907D56"/>
    <w:rsid w:val="00907D85"/>
    <w:rsid w:val="00910561"/>
    <w:rsid w:val="00910BFB"/>
    <w:rsid w:val="00911A5F"/>
    <w:rsid w:val="00912636"/>
    <w:rsid w:val="00912890"/>
    <w:rsid w:val="00912D24"/>
    <w:rsid w:val="009130BC"/>
    <w:rsid w:val="009130C1"/>
    <w:rsid w:val="009138C0"/>
    <w:rsid w:val="009138CB"/>
    <w:rsid w:val="00913D39"/>
    <w:rsid w:val="0091414D"/>
    <w:rsid w:val="00915030"/>
    <w:rsid w:val="009163A8"/>
    <w:rsid w:val="0091654F"/>
    <w:rsid w:val="00917539"/>
    <w:rsid w:val="00917EE2"/>
    <w:rsid w:val="00917F1C"/>
    <w:rsid w:val="00917F31"/>
    <w:rsid w:val="00920305"/>
    <w:rsid w:val="00920C53"/>
    <w:rsid w:val="009213CB"/>
    <w:rsid w:val="00922301"/>
    <w:rsid w:val="00922D56"/>
    <w:rsid w:val="0092353F"/>
    <w:rsid w:val="00923A96"/>
    <w:rsid w:val="009241C7"/>
    <w:rsid w:val="00925371"/>
    <w:rsid w:val="00925616"/>
    <w:rsid w:val="009265BD"/>
    <w:rsid w:val="0092698E"/>
    <w:rsid w:val="009270E1"/>
    <w:rsid w:val="0092753D"/>
    <w:rsid w:val="009277E0"/>
    <w:rsid w:val="009302D7"/>
    <w:rsid w:val="009311EA"/>
    <w:rsid w:val="00931870"/>
    <w:rsid w:val="009318A0"/>
    <w:rsid w:val="00931C92"/>
    <w:rsid w:val="0093223D"/>
    <w:rsid w:val="0093351E"/>
    <w:rsid w:val="0093364E"/>
    <w:rsid w:val="00933F7E"/>
    <w:rsid w:val="00934010"/>
    <w:rsid w:val="009345CF"/>
    <w:rsid w:val="0093483F"/>
    <w:rsid w:val="00934CD5"/>
    <w:rsid w:val="00934FA1"/>
    <w:rsid w:val="00935FAA"/>
    <w:rsid w:val="00936328"/>
    <w:rsid w:val="009365ED"/>
    <w:rsid w:val="00936A15"/>
    <w:rsid w:val="00936DE5"/>
    <w:rsid w:val="00936E5C"/>
    <w:rsid w:val="00937DE8"/>
    <w:rsid w:val="0094060F"/>
    <w:rsid w:val="00941BF0"/>
    <w:rsid w:val="00942166"/>
    <w:rsid w:val="0094231D"/>
    <w:rsid w:val="00942467"/>
    <w:rsid w:val="00942D52"/>
    <w:rsid w:val="00942E49"/>
    <w:rsid w:val="009433B8"/>
    <w:rsid w:val="00943A79"/>
    <w:rsid w:val="00944C39"/>
    <w:rsid w:val="00945888"/>
    <w:rsid w:val="00945E41"/>
    <w:rsid w:val="00946043"/>
    <w:rsid w:val="0094663B"/>
    <w:rsid w:val="00946CB5"/>
    <w:rsid w:val="00947639"/>
    <w:rsid w:val="00950693"/>
    <w:rsid w:val="0095138A"/>
    <w:rsid w:val="00951823"/>
    <w:rsid w:val="00951CBE"/>
    <w:rsid w:val="0095224D"/>
    <w:rsid w:val="0095644F"/>
    <w:rsid w:val="009564A9"/>
    <w:rsid w:val="00956C81"/>
    <w:rsid w:val="00957248"/>
    <w:rsid w:val="009578FD"/>
    <w:rsid w:val="00957B3D"/>
    <w:rsid w:val="00957B58"/>
    <w:rsid w:val="00960574"/>
    <w:rsid w:val="00961AA0"/>
    <w:rsid w:val="009621C1"/>
    <w:rsid w:val="00963AB0"/>
    <w:rsid w:val="00963AD8"/>
    <w:rsid w:val="0096457D"/>
    <w:rsid w:val="00964A8F"/>
    <w:rsid w:val="00965124"/>
    <w:rsid w:val="009652CC"/>
    <w:rsid w:val="00966216"/>
    <w:rsid w:val="00966F55"/>
    <w:rsid w:val="009676A1"/>
    <w:rsid w:val="00970EE5"/>
    <w:rsid w:val="009716AD"/>
    <w:rsid w:val="00971744"/>
    <w:rsid w:val="009726FC"/>
    <w:rsid w:val="00972C4D"/>
    <w:rsid w:val="00973A6B"/>
    <w:rsid w:val="00973E7C"/>
    <w:rsid w:val="00974CBA"/>
    <w:rsid w:val="00975816"/>
    <w:rsid w:val="00975DCE"/>
    <w:rsid w:val="00977742"/>
    <w:rsid w:val="00977ACD"/>
    <w:rsid w:val="009801B5"/>
    <w:rsid w:val="0098031C"/>
    <w:rsid w:val="00980FEC"/>
    <w:rsid w:val="0098231E"/>
    <w:rsid w:val="00984BD7"/>
    <w:rsid w:val="00985286"/>
    <w:rsid w:val="00986A06"/>
    <w:rsid w:val="00986A91"/>
    <w:rsid w:val="00986D86"/>
    <w:rsid w:val="0098709A"/>
    <w:rsid w:val="009909CC"/>
    <w:rsid w:val="00990C57"/>
    <w:rsid w:val="00990C5E"/>
    <w:rsid w:val="00993D4B"/>
    <w:rsid w:val="00994E5C"/>
    <w:rsid w:val="00995F1B"/>
    <w:rsid w:val="00996517"/>
    <w:rsid w:val="0099670D"/>
    <w:rsid w:val="00996CDA"/>
    <w:rsid w:val="00996E5D"/>
    <w:rsid w:val="00996E5F"/>
    <w:rsid w:val="00997455"/>
    <w:rsid w:val="009A0029"/>
    <w:rsid w:val="009A0597"/>
    <w:rsid w:val="009A0BFD"/>
    <w:rsid w:val="009A1986"/>
    <w:rsid w:val="009A1BE0"/>
    <w:rsid w:val="009A3319"/>
    <w:rsid w:val="009A3605"/>
    <w:rsid w:val="009A47B7"/>
    <w:rsid w:val="009A4AF4"/>
    <w:rsid w:val="009A505C"/>
    <w:rsid w:val="009A5EE7"/>
    <w:rsid w:val="009A6086"/>
    <w:rsid w:val="009A644D"/>
    <w:rsid w:val="009A716E"/>
    <w:rsid w:val="009A7205"/>
    <w:rsid w:val="009A7799"/>
    <w:rsid w:val="009A7BFC"/>
    <w:rsid w:val="009B0216"/>
    <w:rsid w:val="009B1A9C"/>
    <w:rsid w:val="009B2087"/>
    <w:rsid w:val="009B259C"/>
    <w:rsid w:val="009B366F"/>
    <w:rsid w:val="009B3AE5"/>
    <w:rsid w:val="009B3D0C"/>
    <w:rsid w:val="009B5357"/>
    <w:rsid w:val="009B5482"/>
    <w:rsid w:val="009B6FD7"/>
    <w:rsid w:val="009C0F77"/>
    <w:rsid w:val="009C1A0E"/>
    <w:rsid w:val="009C1D84"/>
    <w:rsid w:val="009C1EF1"/>
    <w:rsid w:val="009C3295"/>
    <w:rsid w:val="009C3E17"/>
    <w:rsid w:val="009C44F2"/>
    <w:rsid w:val="009C44F4"/>
    <w:rsid w:val="009C531E"/>
    <w:rsid w:val="009C54DF"/>
    <w:rsid w:val="009C577A"/>
    <w:rsid w:val="009C62A7"/>
    <w:rsid w:val="009C7644"/>
    <w:rsid w:val="009C765D"/>
    <w:rsid w:val="009C7DA7"/>
    <w:rsid w:val="009D024D"/>
    <w:rsid w:val="009D07FD"/>
    <w:rsid w:val="009D0C0F"/>
    <w:rsid w:val="009D0EB6"/>
    <w:rsid w:val="009D1AC0"/>
    <w:rsid w:val="009D2DC9"/>
    <w:rsid w:val="009D35CA"/>
    <w:rsid w:val="009D4730"/>
    <w:rsid w:val="009D5709"/>
    <w:rsid w:val="009D60DA"/>
    <w:rsid w:val="009D68F7"/>
    <w:rsid w:val="009D72CB"/>
    <w:rsid w:val="009D7333"/>
    <w:rsid w:val="009D76DC"/>
    <w:rsid w:val="009D7A7E"/>
    <w:rsid w:val="009D7D3F"/>
    <w:rsid w:val="009E02EF"/>
    <w:rsid w:val="009E15D4"/>
    <w:rsid w:val="009E1AF6"/>
    <w:rsid w:val="009E1B8F"/>
    <w:rsid w:val="009E20B7"/>
    <w:rsid w:val="009E2135"/>
    <w:rsid w:val="009E39D2"/>
    <w:rsid w:val="009E4109"/>
    <w:rsid w:val="009E4D14"/>
    <w:rsid w:val="009E4D4E"/>
    <w:rsid w:val="009E4E0C"/>
    <w:rsid w:val="009E5B27"/>
    <w:rsid w:val="009E6F1A"/>
    <w:rsid w:val="009E78C0"/>
    <w:rsid w:val="009F00C0"/>
    <w:rsid w:val="009F20AC"/>
    <w:rsid w:val="009F241B"/>
    <w:rsid w:val="009F3666"/>
    <w:rsid w:val="009F3A5F"/>
    <w:rsid w:val="009F3E11"/>
    <w:rsid w:val="009F49AC"/>
    <w:rsid w:val="009F4B81"/>
    <w:rsid w:val="009F54F3"/>
    <w:rsid w:val="009F7228"/>
    <w:rsid w:val="009F76FD"/>
    <w:rsid w:val="009F7CCA"/>
    <w:rsid w:val="00A00560"/>
    <w:rsid w:val="00A01126"/>
    <w:rsid w:val="00A011DC"/>
    <w:rsid w:val="00A0127D"/>
    <w:rsid w:val="00A01781"/>
    <w:rsid w:val="00A01FBF"/>
    <w:rsid w:val="00A02128"/>
    <w:rsid w:val="00A0212D"/>
    <w:rsid w:val="00A02559"/>
    <w:rsid w:val="00A028EF"/>
    <w:rsid w:val="00A02B8F"/>
    <w:rsid w:val="00A02D36"/>
    <w:rsid w:val="00A03803"/>
    <w:rsid w:val="00A03B9E"/>
    <w:rsid w:val="00A053E8"/>
    <w:rsid w:val="00A054D0"/>
    <w:rsid w:val="00A06747"/>
    <w:rsid w:val="00A06827"/>
    <w:rsid w:val="00A0686F"/>
    <w:rsid w:val="00A06C2B"/>
    <w:rsid w:val="00A1007C"/>
    <w:rsid w:val="00A1140C"/>
    <w:rsid w:val="00A12D6C"/>
    <w:rsid w:val="00A12DBA"/>
    <w:rsid w:val="00A13015"/>
    <w:rsid w:val="00A13A44"/>
    <w:rsid w:val="00A1461E"/>
    <w:rsid w:val="00A14CD2"/>
    <w:rsid w:val="00A153E8"/>
    <w:rsid w:val="00A1578E"/>
    <w:rsid w:val="00A16186"/>
    <w:rsid w:val="00A1797E"/>
    <w:rsid w:val="00A17EEA"/>
    <w:rsid w:val="00A20A44"/>
    <w:rsid w:val="00A214B7"/>
    <w:rsid w:val="00A21EC9"/>
    <w:rsid w:val="00A23434"/>
    <w:rsid w:val="00A238A4"/>
    <w:rsid w:val="00A24137"/>
    <w:rsid w:val="00A25044"/>
    <w:rsid w:val="00A2519F"/>
    <w:rsid w:val="00A258CC"/>
    <w:rsid w:val="00A25A61"/>
    <w:rsid w:val="00A25BDC"/>
    <w:rsid w:val="00A25F24"/>
    <w:rsid w:val="00A2658F"/>
    <w:rsid w:val="00A26B08"/>
    <w:rsid w:val="00A27516"/>
    <w:rsid w:val="00A27914"/>
    <w:rsid w:val="00A3013A"/>
    <w:rsid w:val="00A302C6"/>
    <w:rsid w:val="00A30F71"/>
    <w:rsid w:val="00A316BF"/>
    <w:rsid w:val="00A31AD0"/>
    <w:rsid w:val="00A31CF0"/>
    <w:rsid w:val="00A3268A"/>
    <w:rsid w:val="00A327C9"/>
    <w:rsid w:val="00A32F74"/>
    <w:rsid w:val="00A330B0"/>
    <w:rsid w:val="00A330C9"/>
    <w:rsid w:val="00A33AA2"/>
    <w:rsid w:val="00A34F4F"/>
    <w:rsid w:val="00A35279"/>
    <w:rsid w:val="00A356B1"/>
    <w:rsid w:val="00A356E2"/>
    <w:rsid w:val="00A35707"/>
    <w:rsid w:val="00A35783"/>
    <w:rsid w:val="00A36892"/>
    <w:rsid w:val="00A37B4F"/>
    <w:rsid w:val="00A37BF4"/>
    <w:rsid w:val="00A4051F"/>
    <w:rsid w:val="00A40575"/>
    <w:rsid w:val="00A40A7E"/>
    <w:rsid w:val="00A411C4"/>
    <w:rsid w:val="00A41907"/>
    <w:rsid w:val="00A420FB"/>
    <w:rsid w:val="00A4225D"/>
    <w:rsid w:val="00A42833"/>
    <w:rsid w:val="00A440C3"/>
    <w:rsid w:val="00A4568E"/>
    <w:rsid w:val="00A456A7"/>
    <w:rsid w:val="00A46366"/>
    <w:rsid w:val="00A50522"/>
    <w:rsid w:val="00A50555"/>
    <w:rsid w:val="00A51808"/>
    <w:rsid w:val="00A52ADB"/>
    <w:rsid w:val="00A5404D"/>
    <w:rsid w:val="00A55295"/>
    <w:rsid w:val="00A556F2"/>
    <w:rsid w:val="00A55986"/>
    <w:rsid w:val="00A57089"/>
    <w:rsid w:val="00A574B0"/>
    <w:rsid w:val="00A57EAC"/>
    <w:rsid w:val="00A60DCC"/>
    <w:rsid w:val="00A618EC"/>
    <w:rsid w:val="00A61EA2"/>
    <w:rsid w:val="00A627EB"/>
    <w:rsid w:val="00A62803"/>
    <w:rsid w:val="00A62F8A"/>
    <w:rsid w:val="00A64629"/>
    <w:rsid w:val="00A64A5B"/>
    <w:rsid w:val="00A652A2"/>
    <w:rsid w:val="00A658F9"/>
    <w:rsid w:val="00A66457"/>
    <w:rsid w:val="00A66965"/>
    <w:rsid w:val="00A70B4D"/>
    <w:rsid w:val="00A71161"/>
    <w:rsid w:val="00A72403"/>
    <w:rsid w:val="00A72C69"/>
    <w:rsid w:val="00A73A86"/>
    <w:rsid w:val="00A73F69"/>
    <w:rsid w:val="00A74751"/>
    <w:rsid w:val="00A778F2"/>
    <w:rsid w:val="00A77D9A"/>
    <w:rsid w:val="00A77F94"/>
    <w:rsid w:val="00A80138"/>
    <w:rsid w:val="00A8017A"/>
    <w:rsid w:val="00A803B6"/>
    <w:rsid w:val="00A806E4"/>
    <w:rsid w:val="00A809A3"/>
    <w:rsid w:val="00A81051"/>
    <w:rsid w:val="00A81450"/>
    <w:rsid w:val="00A8189F"/>
    <w:rsid w:val="00A8198E"/>
    <w:rsid w:val="00A824A5"/>
    <w:rsid w:val="00A82DBC"/>
    <w:rsid w:val="00A84AF0"/>
    <w:rsid w:val="00A84B39"/>
    <w:rsid w:val="00A8625E"/>
    <w:rsid w:val="00A862F3"/>
    <w:rsid w:val="00A900A6"/>
    <w:rsid w:val="00A90679"/>
    <w:rsid w:val="00A90810"/>
    <w:rsid w:val="00A9129A"/>
    <w:rsid w:val="00A91434"/>
    <w:rsid w:val="00A925E5"/>
    <w:rsid w:val="00A94476"/>
    <w:rsid w:val="00A944F7"/>
    <w:rsid w:val="00A94C85"/>
    <w:rsid w:val="00A95FBF"/>
    <w:rsid w:val="00AA0214"/>
    <w:rsid w:val="00AA03A8"/>
    <w:rsid w:val="00AA052C"/>
    <w:rsid w:val="00AA055D"/>
    <w:rsid w:val="00AA0919"/>
    <w:rsid w:val="00AA0C2F"/>
    <w:rsid w:val="00AA0CF9"/>
    <w:rsid w:val="00AA0D2A"/>
    <w:rsid w:val="00AA0EBA"/>
    <w:rsid w:val="00AA13BD"/>
    <w:rsid w:val="00AA1994"/>
    <w:rsid w:val="00AA1B2E"/>
    <w:rsid w:val="00AA1B66"/>
    <w:rsid w:val="00AA2395"/>
    <w:rsid w:val="00AA4A28"/>
    <w:rsid w:val="00AA4DC6"/>
    <w:rsid w:val="00AA4F1E"/>
    <w:rsid w:val="00AA5AAE"/>
    <w:rsid w:val="00AA5AB7"/>
    <w:rsid w:val="00AA6004"/>
    <w:rsid w:val="00AA7575"/>
    <w:rsid w:val="00AA77A2"/>
    <w:rsid w:val="00AA786B"/>
    <w:rsid w:val="00AA7B40"/>
    <w:rsid w:val="00AB053D"/>
    <w:rsid w:val="00AB0E91"/>
    <w:rsid w:val="00AB102A"/>
    <w:rsid w:val="00AB1CB8"/>
    <w:rsid w:val="00AB205C"/>
    <w:rsid w:val="00AB282F"/>
    <w:rsid w:val="00AB2984"/>
    <w:rsid w:val="00AB3009"/>
    <w:rsid w:val="00AB3526"/>
    <w:rsid w:val="00AB36C3"/>
    <w:rsid w:val="00AB4920"/>
    <w:rsid w:val="00AB49A3"/>
    <w:rsid w:val="00AB5808"/>
    <w:rsid w:val="00AB5C8C"/>
    <w:rsid w:val="00AB7325"/>
    <w:rsid w:val="00AB743E"/>
    <w:rsid w:val="00AB7505"/>
    <w:rsid w:val="00AC017A"/>
    <w:rsid w:val="00AC07E2"/>
    <w:rsid w:val="00AC2299"/>
    <w:rsid w:val="00AC2EAA"/>
    <w:rsid w:val="00AC34E5"/>
    <w:rsid w:val="00AC393F"/>
    <w:rsid w:val="00AC4104"/>
    <w:rsid w:val="00AC4312"/>
    <w:rsid w:val="00AC4565"/>
    <w:rsid w:val="00AC492C"/>
    <w:rsid w:val="00AC52D6"/>
    <w:rsid w:val="00AC5460"/>
    <w:rsid w:val="00AC546E"/>
    <w:rsid w:val="00AC5A4B"/>
    <w:rsid w:val="00AC5B17"/>
    <w:rsid w:val="00AC613E"/>
    <w:rsid w:val="00AC6F07"/>
    <w:rsid w:val="00AC76F0"/>
    <w:rsid w:val="00AC7A5E"/>
    <w:rsid w:val="00AD0B78"/>
    <w:rsid w:val="00AD0DF2"/>
    <w:rsid w:val="00AD147F"/>
    <w:rsid w:val="00AD1C4B"/>
    <w:rsid w:val="00AD3033"/>
    <w:rsid w:val="00AD3A8F"/>
    <w:rsid w:val="00AD3CB2"/>
    <w:rsid w:val="00AD5A60"/>
    <w:rsid w:val="00AD5EA6"/>
    <w:rsid w:val="00AD64E0"/>
    <w:rsid w:val="00AD7871"/>
    <w:rsid w:val="00AD7B5D"/>
    <w:rsid w:val="00AE079E"/>
    <w:rsid w:val="00AE0DDC"/>
    <w:rsid w:val="00AE1219"/>
    <w:rsid w:val="00AE20C7"/>
    <w:rsid w:val="00AE212A"/>
    <w:rsid w:val="00AE245A"/>
    <w:rsid w:val="00AE2E51"/>
    <w:rsid w:val="00AE3A9F"/>
    <w:rsid w:val="00AE4229"/>
    <w:rsid w:val="00AE4297"/>
    <w:rsid w:val="00AE49AC"/>
    <w:rsid w:val="00AE4E29"/>
    <w:rsid w:val="00AE5B5E"/>
    <w:rsid w:val="00AE7F1E"/>
    <w:rsid w:val="00AF0422"/>
    <w:rsid w:val="00AF0A42"/>
    <w:rsid w:val="00AF0C43"/>
    <w:rsid w:val="00AF1A47"/>
    <w:rsid w:val="00AF1B3A"/>
    <w:rsid w:val="00AF1D4F"/>
    <w:rsid w:val="00AF1F52"/>
    <w:rsid w:val="00AF2C45"/>
    <w:rsid w:val="00AF392E"/>
    <w:rsid w:val="00AF4876"/>
    <w:rsid w:val="00AF5860"/>
    <w:rsid w:val="00AF5A1F"/>
    <w:rsid w:val="00AF68CD"/>
    <w:rsid w:val="00AF6FA5"/>
    <w:rsid w:val="00AF765B"/>
    <w:rsid w:val="00AF7BDC"/>
    <w:rsid w:val="00B00819"/>
    <w:rsid w:val="00B008DD"/>
    <w:rsid w:val="00B00B51"/>
    <w:rsid w:val="00B0142C"/>
    <w:rsid w:val="00B01830"/>
    <w:rsid w:val="00B01D73"/>
    <w:rsid w:val="00B02286"/>
    <w:rsid w:val="00B0259F"/>
    <w:rsid w:val="00B02BDC"/>
    <w:rsid w:val="00B03594"/>
    <w:rsid w:val="00B04446"/>
    <w:rsid w:val="00B04643"/>
    <w:rsid w:val="00B046A1"/>
    <w:rsid w:val="00B04F49"/>
    <w:rsid w:val="00B067CA"/>
    <w:rsid w:val="00B07D05"/>
    <w:rsid w:val="00B107F8"/>
    <w:rsid w:val="00B10C21"/>
    <w:rsid w:val="00B10DAE"/>
    <w:rsid w:val="00B12F0B"/>
    <w:rsid w:val="00B138AB"/>
    <w:rsid w:val="00B13F38"/>
    <w:rsid w:val="00B1476C"/>
    <w:rsid w:val="00B14E01"/>
    <w:rsid w:val="00B15178"/>
    <w:rsid w:val="00B15C36"/>
    <w:rsid w:val="00B15DB1"/>
    <w:rsid w:val="00B15ECF"/>
    <w:rsid w:val="00B17F7D"/>
    <w:rsid w:val="00B20774"/>
    <w:rsid w:val="00B20B22"/>
    <w:rsid w:val="00B21D62"/>
    <w:rsid w:val="00B22F01"/>
    <w:rsid w:val="00B231A1"/>
    <w:rsid w:val="00B24141"/>
    <w:rsid w:val="00B25035"/>
    <w:rsid w:val="00B25924"/>
    <w:rsid w:val="00B26B62"/>
    <w:rsid w:val="00B26BFE"/>
    <w:rsid w:val="00B27722"/>
    <w:rsid w:val="00B27B45"/>
    <w:rsid w:val="00B312DC"/>
    <w:rsid w:val="00B31B90"/>
    <w:rsid w:val="00B3283A"/>
    <w:rsid w:val="00B3351A"/>
    <w:rsid w:val="00B33579"/>
    <w:rsid w:val="00B337DA"/>
    <w:rsid w:val="00B339F8"/>
    <w:rsid w:val="00B33BB1"/>
    <w:rsid w:val="00B346A0"/>
    <w:rsid w:val="00B355DF"/>
    <w:rsid w:val="00B35A91"/>
    <w:rsid w:val="00B35EC2"/>
    <w:rsid w:val="00B36FB9"/>
    <w:rsid w:val="00B37956"/>
    <w:rsid w:val="00B37B24"/>
    <w:rsid w:val="00B37C2D"/>
    <w:rsid w:val="00B403D1"/>
    <w:rsid w:val="00B4088F"/>
    <w:rsid w:val="00B40F41"/>
    <w:rsid w:val="00B4102A"/>
    <w:rsid w:val="00B41AD0"/>
    <w:rsid w:val="00B41EAF"/>
    <w:rsid w:val="00B43027"/>
    <w:rsid w:val="00B45D8E"/>
    <w:rsid w:val="00B47543"/>
    <w:rsid w:val="00B47745"/>
    <w:rsid w:val="00B47E2D"/>
    <w:rsid w:val="00B47EFD"/>
    <w:rsid w:val="00B50224"/>
    <w:rsid w:val="00B502E9"/>
    <w:rsid w:val="00B52064"/>
    <w:rsid w:val="00B522C6"/>
    <w:rsid w:val="00B52F5B"/>
    <w:rsid w:val="00B535D7"/>
    <w:rsid w:val="00B53749"/>
    <w:rsid w:val="00B540A1"/>
    <w:rsid w:val="00B540BD"/>
    <w:rsid w:val="00B54DFE"/>
    <w:rsid w:val="00B552DB"/>
    <w:rsid w:val="00B55C86"/>
    <w:rsid w:val="00B55D7F"/>
    <w:rsid w:val="00B5673F"/>
    <w:rsid w:val="00B56E00"/>
    <w:rsid w:val="00B571A2"/>
    <w:rsid w:val="00B571F7"/>
    <w:rsid w:val="00B577CB"/>
    <w:rsid w:val="00B57AE5"/>
    <w:rsid w:val="00B60838"/>
    <w:rsid w:val="00B61383"/>
    <w:rsid w:val="00B6150B"/>
    <w:rsid w:val="00B62B6D"/>
    <w:rsid w:val="00B639AA"/>
    <w:rsid w:val="00B647C0"/>
    <w:rsid w:val="00B64CC8"/>
    <w:rsid w:val="00B656C6"/>
    <w:rsid w:val="00B65829"/>
    <w:rsid w:val="00B6681E"/>
    <w:rsid w:val="00B6686F"/>
    <w:rsid w:val="00B67117"/>
    <w:rsid w:val="00B673D0"/>
    <w:rsid w:val="00B6776A"/>
    <w:rsid w:val="00B7017D"/>
    <w:rsid w:val="00B7119A"/>
    <w:rsid w:val="00B7152D"/>
    <w:rsid w:val="00B71E36"/>
    <w:rsid w:val="00B723BC"/>
    <w:rsid w:val="00B724E9"/>
    <w:rsid w:val="00B72BF7"/>
    <w:rsid w:val="00B730C5"/>
    <w:rsid w:val="00B73BD9"/>
    <w:rsid w:val="00B741EE"/>
    <w:rsid w:val="00B74674"/>
    <w:rsid w:val="00B748CA"/>
    <w:rsid w:val="00B749B8"/>
    <w:rsid w:val="00B7520D"/>
    <w:rsid w:val="00B75504"/>
    <w:rsid w:val="00B7644E"/>
    <w:rsid w:val="00B76C6A"/>
    <w:rsid w:val="00B7703F"/>
    <w:rsid w:val="00B7785E"/>
    <w:rsid w:val="00B778BD"/>
    <w:rsid w:val="00B77D52"/>
    <w:rsid w:val="00B80A10"/>
    <w:rsid w:val="00B80D33"/>
    <w:rsid w:val="00B8106E"/>
    <w:rsid w:val="00B81576"/>
    <w:rsid w:val="00B81D46"/>
    <w:rsid w:val="00B82323"/>
    <w:rsid w:val="00B8235F"/>
    <w:rsid w:val="00B833E5"/>
    <w:rsid w:val="00B83A9D"/>
    <w:rsid w:val="00B83FDD"/>
    <w:rsid w:val="00B84904"/>
    <w:rsid w:val="00B84A2D"/>
    <w:rsid w:val="00B85308"/>
    <w:rsid w:val="00B8599B"/>
    <w:rsid w:val="00B85E53"/>
    <w:rsid w:val="00B8642F"/>
    <w:rsid w:val="00B86A94"/>
    <w:rsid w:val="00B87E29"/>
    <w:rsid w:val="00B87E4B"/>
    <w:rsid w:val="00B91009"/>
    <w:rsid w:val="00B91F31"/>
    <w:rsid w:val="00B92183"/>
    <w:rsid w:val="00B93334"/>
    <w:rsid w:val="00B934D1"/>
    <w:rsid w:val="00B9392E"/>
    <w:rsid w:val="00B93F1C"/>
    <w:rsid w:val="00B9402B"/>
    <w:rsid w:val="00B95151"/>
    <w:rsid w:val="00B9525A"/>
    <w:rsid w:val="00B960E7"/>
    <w:rsid w:val="00B96663"/>
    <w:rsid w:val="00B9747C"/>
    <w:rsid w:val="00B97AD0"/>
    <w:rsid w:val="00B97BD2"/>
    <w:rsid w:val="00BA03B5"/>
    <w:rsid w:val="00BA0CF4"/>
    <w:rsid w:val="00BA1192"/>
    <w:rsid w:val="00BA1910"/>
    <w:rsid w:val="00BA3255"/>
    <w:rsid w:val="00BA35A0"/>
    <w:rsid w:val="00BA4C0F"/>
    <w:rsid w:val="00BA5BBD"/>
    <w:rsid w:val="00BA5FF8"/>
    <w:rsid w:val="00BA6391"/>
    <w:rsid w:val="00BA77A8"/>
    <w:rsid w:val="00BA7CAF"/>
    <w:rsid w:val="00BB0708"/>
    <w:rsid w:val="00BB09EA"/>
    <w:rsid w:val="00BB0D63"/>
    <w:rsid w:val="00BB111A"/>
    <w:rsid w:val="00BB1A6A"/>
    <w:rsid w:val="00BB1F8A"/>
    <w:rsid w:val="00BB229B"/>
    <w:rsid w:val="00BB3361"/>
    <w:rsid w:val="00BB3DEB"/>
    <w:rsid w:val="00BB4106"/>
    <w:rsid w:val="00BB491E"/>
    <w:rsid w:val="00BB58E7"/>
    <w:rsid w:val="00BB5C5E"/>
    <w:rsid w:val="00BB65FF"/>
    <w:rsid w:val="00BB6612"/>
    <w:rsid w:val="00BB7207"/>
    <w:rsid w:val="00BB773E"/>
    <w:rsid w:val="00BC0B35"/>
    <w:rsid w:val="00BC1199"/>
    <w:rsid w:val="00BC1B18"/>
    <w:rsid w:val="00BC1EEE"/>
    <w:rsid w:val="00BC2151"/>
    <w:rsid w:val="00BC26BB"/>
    <w:rsid w:val="00BC43FA"/>
    <w:rsid w:val="00BC470B"/>
    <w:rsid w:val="00BC48AD"/>
    <w:rsid w:val="00BC4BF9"/>
    <w:rsid w:val="00BC4D02"/>
    <w:rsid w:val="00BC5ADA"/>
    <w:rsid w:val="00BC75CA"/>
    <w:rsid w:val="00BC7E60"/>
    <w:rsid w:val="00BD14D8"/>
    <w:rsid w:val="00BD1747"/>
    <w:rsid w:val="00BD20D3"/>
    <w:rsid w:val="00BD2A3A"/>
    <w:rsid w:val="00BD310A"/>
    <w:rsid w:val="00BD3609"/>
    <w:rsid w:val="00BD3D88"/>
    <w:rsid w:val="00BD4027"/>
    <w:rsid w:val="00BD435B"/>
    <w:rsid w:val="00BD5710"/>
    <w:rsid w:val="00BD5856"/>
    <w:rsid w:val="00BD65C6"/>
    <w:rsid w:val="00BD7207"/>
    <w:rsid w:val="00BD738B"/>
    <w:rsid w:val="00BD7555"/>
    <w:rsid w:val="00BD7F5C"/>
    <w:rsid w:val="00BE0594"/>
    <w:rsid w:val="00BE0B6F"/>
    <w:rsid w:val="00BE0D86"/>
    <w:rsid w:val="00BE140F"/>
    <w:rsid w:val="00BE18E6"/>
    <w:rsid w:val="00BE1DCF"/>
    <w:rsid w:val="00BE2B7C"/>
    <w:rsid w:val="00BE3F01"/>
    <w:rsid w:val="00BE4056"/>
    <w:rsid w:val="00BE4393"/>
    <w:rsid w:val="00BE491B"/>
    <w:rsid w:val="00BE57C6"/>
    <w:rsid w:val="00BE5DDE"/>
    <w:rsid w:val="00BE6D7C"/>
    <w:rsid w:val="00BE76B4"/>
    <w:rsid w:val="00BE7AD5"/>
    <w:rsid w:val="00BE7B96"/>
    <w:rsid w:val="00BF039C"/>
    <w:rsid w:val="00BF06DA"/>
    <w:rsid w:val="00BF2076"/>
    <w:rsid w:val="00BF2212"/>
    <w:rsid w:val="00BF238D"/>
    <w:rsid w:val="00BF29C3"/>
    <w:rsid w:val="00BF3C36"/>
    <w:rsid w:val="00BF3D62"/>
    <w:rsid w:val="00BF4969"/>
    <w:rsid w:val="00BF58BC"/>
    <w:rsid w:val="00BF5E8B"/>
    <w:rsid w:val="00BF608B"/>
    <w:rsid w:val="00BF6660"/>
    <w:rsid w:val="00C0041F"/>
    <w:rsid w:val="00C00CFC"/>
    <w:rsid w:val="00C01090"/>
    <w:rsid w:val="00C0141C"/>
    <w:rsid w:val="00C015DB"/>
    <w:rsid w:val="00C01745"/>
    <w:rsid w:val="00C01B89"/>
    <w:rsid w:val="00C0216D"/>
    <w:rsid w:val="00C02C4F"/>
    <w:rsid w:val="00C0361D"/>
    <w:rsid w:val="00C03CA5"/>
    <w:rsid w:val="00C03F09"/>
    <w:rsid w:val="00C0403D"/>
    <w:rsid w:val="00C04608"/>
    <w:rsid w:val="00C04985"/>
    <w:rsid w:val="00C05701"/>
    <w:rsid w:val="00C05C5F"/>
    <w:rsid w:val="00C05FA6"/>
    <w:rsid w:val="00C05FB0"/>
    <w:rsid w:val="00C06B2C"/>
    <w:rsid w:val="00C102E7"/>
    <w:rsid w:val="00C116D5"/>
    <w:rsid w:val="00C11B8A"/>
    <w:rsid w:val="00C12771"/>
    <w:rsid w:val="00C1342A"/>
    <w:rsid w:val="00C138AC"/>
    <w:rsid w:val="00C139EA"/>
    <w:rsid w:val="00C15324"/>
    <w:rsid w:val="00C1581A"/>
    <w:rsid w:val="00C16462"/>
    <w:rsid w:val="00C16C08"/>
    <w:rsid w:val="00C1747A"/>
    <w:rsid w:val="00C17810"/>
    <w:rsid w:val="00C20BEB"/>
    <w:rsid w:val="00C215DA"/>
    <w:rsid w:val="00C216DD"/>
    <w:rsid w:val="00C21C60"/>
    <w:rsid w:val="00C235AE"/>
    <w:rsid w:val="00C235D9"/>
    <w:rsid w:val="00C23681"/>
    <w:rsid w:val="00C248A9"/>
    <w:rsid w:val="00C24E04"/>
    <w:rsid w:val="00C26AC8"/>
    <w:rsid w:val="00C27D6B"/>
    <w:rsid w:val="00C27F93"/>
    <w:rsid w:val="00C30FF7"/>
    <w:rsid w:val="00C322F4"/>
    <w:rsid w:val="00C3355D"/>
    <w:rsid w:val="00C34372"/>
    <w:rsid w:val="00C34961"/>
    <w:rsid w:val="00C34B76"/>
    <w:rsid w:val="00C35776"/>
    <w:rsid w:val="00C35A44"/>
    <w:rsid w:val="00C35EAF"/>
    <w:rsid w:val="00C363AE"/>
    <w:rsid w:val="00C36ACC"/>
    <w:rsid w:val="00C36DE1"/>
    <w:rsid w:val="00C3790E"/>
    <w:rsid w:val="00C37BD0"/>
    <w:rsid w:val="00C37E4A"/>
    <w:rsid w:val="00C40F87"/>
    <w:rsid w:val="00C40F97"/>
    <w:rsid w:val="00C41AF1"/>
    <w:rsid w:val="00C41D2A"/>
    <w:rsid w:val="00C41DA1"/>
    <w:rsid w:val="00C41EBB"/>
    <w:rsid w:val="00C420BA"/>
    <w:rsid w:val="00C42625"/>
    <w:rsid w:val="00C43C1C"/>
    <w:rsid w:val="00C43D73"/>
    <w:rsid w:val="00C44BE1"/>
    <w:rsid w:val="00C44DCA"/>
    <w:rsid w:val="00C45138"/>
    <w:rsid w:val="00C45850"/>
    <w:rsid w:val="00C46099"/>
    <w:rsid w:val="00C46955"/>
    <w:rsid w:val="00C4785F"/>
    <w:rsid w:val="00C50AF7"/>
    <w:rsid w:val="00C519DF"/>
    <w:rsid w:val="00C52911"/>
    <w:rsid w:val="00C53D6C"/>
    <w:rsid w:val="00C547D9"/>
    <w:rsid w:val="00C550E7"/>
    <w:rsid w:val="00C56B21"/>
    <w:rsid w:val="00C56D02"/>
    <w:rsid w:val="00C570EC"/>
    <w:rsid w:val="00C57388"/>
    <w:rsid w:val="00C5778D"/>
    <w:rsid w:val="00C5792A"/>
    <w:rsid w:val="00C57B42"/>
    <w:rsid w:val="00C57E77"/>
    <w:rsid w:val="00C60328"/>
    <w:rsid w:val="00C609C8"/>
    <w:rsid w:val="00C60E36"/>
    <w:rsid w:val="00C619D4"/>
    <w:rsid w:val="00C61DC6"/>
    <w:rsid w:val="00C61F12"/>
    <w:rsid w:val="00C63178"/>
    <w:rsid w:val="00C6355F"/>
    <w:rsid w:val="00C64596"/>
    <w:rsid w:val="00C65B2B"/>
    <w:rsid w:val="00C663F1"/>
    <w:rsid w:val="00C66D96"/>
    <w:rsid w:val="00C67F13"/>
    <w:rsid w:val="00C7360C"/>
    <w:rsid w:val="00C73811"/>
    <w:rsid w:val="00C74362"/>
    <w:rsid w:val="00C747A8"/>
    <w:rsid w:val="00C7511B"/>
    <w:rsid w:val="00C76FAF"/>
    <w:rsid w:val="00C80739"/>
    <w:rsid w:val="00C8097D"/>
    <w:rsid w:val="00C80BDA"/>
    <w:rsid w:val="00C8108B"/>
    <w:rsid w:val="00C813EE"/>
    <w:rsid w:val="00C824E6"/>
    <w:rsid w:val="00C82620"/>
    <w:rsid w:val="00C82B40"/>
    <w:rsid w:val="00C83464"/>
    <w:rsid w:val="00C84517"/>
    <w:rsid w:val="00C848E3"/>
    <w:rsid w:val="00C84C86"/>
    <w:rsid w:val="00C84DD4"/>
    <w:rsid w:val="00C85052"/>
    <w:rsid w:val="00C85F7D"/>
    <w:rsid w:val="00C86361"/>
    <w:rsid w:val="00C86BA7"/>
    <w:rsid w:val="00C903E2"/>
    <w:rsid w:val="00C92097"/>
    <w:rsid w:val="00C9247C"/>
    <w:rsid w:val="00C926BD"/>
    <w:rsid w:val="00C92D66"/>
    <w:rsid w:val="00C941EC"/>
    <w:rsid w:val="00C957AE"/>
    <w:rsid w:val="00C95840"/>
    <w:rsid w:val="00C95E65"/>
    <w:rsid w:val="00C9701E"/>
    <w:rsid w:val="00C9705A"/>
    <w:rsid w:val="00C97DE2"/>
    <w:rsid w:val="00CA0504"/>
    <w:rsid w:val="00CA055E"/>
    <w:rsid w:val="00CA0DE5"/>
    <w:rsid w:val="00CA1247"/>
    <w:rsid w:val="00CA15F5"/>
    <w:rsid w:val="00CA17BE"/>
    <w:rsid w:val="00CA3E7B"/>
    <w:rsid w:val="00CA5BC2"/>
    <w:rsid w:val="00CA6137"/>
    <w:rsid w:val="00CA6A3C"/>
    <w:rsid w:val="00CA6DE9"/>
    <w:rsid w:val="00CA6DEB"/>
    <w:rsid w:val="00CA6EF2"/>
    <w:rsid w:val="00CA75B2"/>
    <w:rsid w:val="00CA76CE"/>
    <w:rsid w:val="00CA7B78"/>
    <w:rsid w:val="00CA7F01"/>
    <w:rsid w:val="00CB2153"/>
    <w:rsid w:val="00CB34B5"/>
    <w:rsid w:val="00CB39C3"/>
    <w:rsid w:val="00CB481C"/>
    <w:rsid w:val="00CB50BC"/>
    <w:rsid w:val="00CB5EA6"/>
    <w:rsid w:val="00CB6193"/>
    <w:rsid w:val="00CB6576"/>
    <w:rsid w:val="00CB6F2C"/>
    <w:rsid w:val="00CB78FA"/>
    <w:rsid w:val="00CC0919"/>
    <w:rsid w:val="00CC0922"/>
    <w:rsid w:val="00CC1AE1"/>
    <w:rsid w:val="00CC23FF"/>
    <w:rsid w:val="00CC2729"/>
    <w:rsid w:val="00CC27A9"/>
    <w:rsid w:val="00CC28A2"/>
    <w:rsid w:val="00CC46B0"/>
    <w:rsid w:val="00CC4E14"/>
    <w:rsid w:val="00CC591D"/>
    <w:rsid w:val="00CC654E"/>
    <w:rsid w:val="00CC6709"/>
    <w:rsid w:val="00CC6EE2"/>
    <w:rsid w:val="00CC7370"/>
    <w:rsid w:val="00CC7F73"/>
    <w:rsid w:val="00CD0979"/>
    <w:rsid w:val="00CD1031"/>
    <w:rsid w:val="00CD1580"/>
    <w:rsid w:val="00CD1AB2"/>
    <w:rsid w:val="00CD369C"/>
    <w:rsid w:val="00CD4BB4"/>
    <w:rsid w:val="00CD6271"/>
    <w:rsid w:val="00CD6A56"/>
    <w:rsid w:val="00CD76EB"/>
    <w:rsid w:val="00CD7E70"/>
    <w:rsid w:val="00CE0908"/>
    <w:rsid w:val="00CE119F"/>
    <w:rsid w:val="00CE12CF"/>
    <w:rsid w:val="00CE2019"/>
    <w:rsid w:val="00CE2B38"/>
    <w:rsid w:val="00CE331A"/>
    <w:rsid w:val="00CE36D8"/>
    <w:rsid w:val="00CE6326"/>
    <w:rsid w:val="00CE7956"/>
    <w:rsid w:val="00CE7B8E"/>
    <w:rsid w:val="00CF0CA0"/>
    <w:rsid w:val="00CF1382"/>
    <w:rsid w:val="00CF1E84"/>
    <w:rsid w:val="00CF233F"/>
    <w:rsid w:val="00CF38AD"/>
    <w:rsid w:val="00CF3951"/>
    <w:rsid w:val="00CF3EC4"/>
    <w:rsid w:val="00CF5184"/>
    <w:rsid w:val="00CF52EB"/>
    <w:rsid w:val="00CF5517"/>
    <w:rsid w:val="00CF680A"/>
    <w:rsid w:val="00CF6969"/>
    <w:rsid w:val="00CF6D0F"/>
    <w:rsid w:val="00CF726C"/>
    <w:rsid w:val="00CF7A50"/>
    <w:rsid w:val="00D00190"/>
    <w:rsid w:val="00D003D9"/>
    <w:rsid w:val="00D02147"/>
    <w:rsid w:val="00D023AC"/>
    <w:rsid w:val="00D031E4"/>
    <w:rsid w:val="00D0338D"/>
    <w:rsid w:val="00D03502"/>
    <w:rsid w:val="00D04871"/>
    <w:rsid w:val="00D05D7B"/>
    <w:rsid w:val="00D0638A"/>
    <w:rsid w:val="00D06F2B"/>
    <w:rsid w:val="00D073FB"/>
    <w:rsid w:val="00D077CA"/>
    <w:rsid w:val="00D07C42"/>
    <w:rsid w:val="00D07DCA"/>
    <w:rsid w:val="00D11309"/>
    <w:rsid w:val="00D11F79"/>
    <w:rsid w:val="00D122C2"/>
    <w:rsid w:val="00D122ED"/>
    <w:rsid w:val="00D125C1"/>
    <w:rsid w:val="00D12CD6"/>
    <w:rsid w:val="00D134CB"/>
    <w:rsid w:val="00D1441D"/>
    <w:rsid w:val="00D155C2"/>
    <w:rsid w:val="00D1658C"/>
    <w:rsid w:val="00D1697B"/>
    <w:rsid w:val="00D170C9"/>
    <w:rsid w:val="00D17301"/>
    <w:rsid w:val="00D175C6"/>
    <w:rsid w:val="00D202A5"/>
    <w:rsid w:val="00D2122F"/>
    <w:rsid w:val="00D212AA"/>
    <w:rsid w:val="00D217E0"/>
    <w:rsid w:val="00D231F9"/>
    <w:rsid w:val="00D23AE2"/>
    <w:rsid w:val="00D24032"/>
    <w:rsid w:val="00D2438D"/>
    <w:rsid w:val="00D251C4"/>
    <w:rsid w:val="00D276B9"/>
    <w:rsid w:val="00D27FCE"/>
    <w:rsid w:val="00D3074E"/>
    <w:rsid w:val="00D30E66"/>
    <w:rsid w:val="00D331FE"/>
    <w:rsid w:val="00D335CB"/>
    <w:rsid w:val="00D34192"/>
    <w:rsid w:val="00D34543"/>
    <w:rsid w:val="00D346E4"/>
    <w:rsid w:val="00D3493E"/>
    <w:rsid w:val="00D34A19"/>
    <w:rsid w:val="00D36136"/>
    <w:rsid w:val="00D36A3F"/>
    <w:rsid w:val="00D37121"/>
    <w:rsid w:val="00D37193"/>
    <w:rsid w:val="00D37E39"/>
    <w:rsid w:val="00D400BC"/>
    <w:rsid w:val="00D4022E"/>
    <w:rsid w:val="00D40744"/>
    <w:rsid w:val="00D42DF4"/>
    <w:rsid w:val="00D4339C"/>
    <w:rsid w:val="00D43C76"/>
    <w:rsid w:val="00D4401D"/>
    <w:rsid w:val="00D442BA"/>
    <w:rsid w:val="00D442E7"/>
    <w:rsid w:val="00D44E34"/>
    <w:rsid w:val="00D454F1"/>
    <w:rsid w:val="00D46BA6"/>
    <w:rsid w:val="00D47743"/>
    <w:rsid w:val="00D50346"/>
    <w:rsid w:val="00D507B7"/>
    <w:rsid w:val="00D51851"/>
    <w:rsid w:val="00D51936"/>
    <w:rsid w:val="00D51955"/>
    <w:rsid w:val="00D521C6"/>
    <w:rsid w:val="00D55F03"/>
    <w:rsid w:val="00D5644D"/>
    <w:rsid w:val="00D56712"/>
    <w:rsid w:val="00D576A7"/>
    <w:rsid w:val="00D57936"/>
    <w:rsid w:val="00D57B1F"/>
    <w:rsid w:val="00D62CA1"/>
    <w:rsid w:val="00D6313D"/>
    <w:rsid w:val="00D63453"/>
    <w:rsid w:val="00D639CE"/>
    <w:rsid w:val="00D64348"/>
    <w:rsid w:val="00D655A2"/>
    <w:rsid w:val="00D6561E"/>
    <w:rsid w:val="00D6574E"/>
    <w:rsid w:val="00D66997"/>
    <w:rsid w:val="00D6727B"/>
    <w:rsid w:val="00D71A75"/>
    <w:rsid w:val="00D72BDC"/>
    <w:rsid w:val="00D7407D"/>
    <w:rsid w:val="00D7411F"/>
    <w:rsid w:val="00D743BB"/>
    <w:rsid w:val="00D7475B"/>
    <w:rsid w:val="00D754D5"/>
    <w:rsid w:val="00D76141"/>
    <w:rsid w:val="00D76A78"/>
    <w:rsid w:val="00D77126"/>
    <w:rsid w:val="00D77F3F"/>
    <w:rsid w:val="00D80EDE"/>
    <w:rsid w:val="00D81F60"/>
    <w:rsid w:val="00D8206B"/>
    <w:rsid w:val="00D821FC"/>
    <w:rsid w:val="00D8282D"/>
    <w:rsid w:val="00D83330"/>
    <w:rsid w:val="00D84A37"/>
    <w:rsid w:val="00D84F58"/>
    <w:rsid w:val="00D8532A"/>
    <w:rsid w:val="00D8626F"/>
    <w:rsid w:val="00D868E8"/>
    <w:rsid w:val="00D9121E"/>
    <w:rsid w:val="00D92335"/>
    <w:rsid w:val="00D92408"/>
    <w:rsid w:val="00D928F3"/>
    <w:rsid w:val="00D92C9A"/>
    <w:rsid w:val="00D930C0"/>
    <w:rsid w:val="00D937B6"/>
    <w:rsid w:val="00D93DDC"/>
    <w:rsid w:val="00D940D5"/>
    <w:rsid w:val="00D942BF"/>
    <w:rsid w:val="00D95D82"/>
    <w:rsid w:val="00D95E09"/>
    <w:rsid w:val="00D97BCD"/>
    <w:rsid w:val="00DA1A49"/>
    <w:rsid w:val="00DA1C84"/>
    <w:rsid w:val="00DA2D41"/>
    <w:rsid w:val="00DA3153"/>
    <w:rsid w:val="00DA34C0"/>
    <w:rsid w:val="00DA3EED"/>
    <w:rsid w:val="00DA507D"/>
    <w:rsid w:val="00DA573E"/>
    <w:rsid w:val="00DA587A"/>
    <w:rsid w:val="00DA5891"/>
    <w:rsid w:val="00DA5DD9"/>
    <w:rsid w:val="00DA5DE7"/>
    <w:rsid w:val="00DA67A2"/>
    <w:rsid w:val="00DA6973"/>
    <w:rsid w:val="00DA6F1C"/>
    <w:rsid w:val="00DA775E"/>
    <w:rsid w:val="00DA7962"/>
    <w:rsid w:val="00DB06F7"/>
    <w:rsid w:val="00DB0ADE"/>
    <w:rsid w:val="00DB0BD6"/>
    <w:rsid w:val="00DB15EF"/>
    <w:rsid w:val="00DB20F7"/>
    <w:rsid w:val="00DB28D3"/>
    <w:rsid w:val="00DB307A"/>
    <w:rsid w:val="00DB3558"/>
    <w:rsid w:val="00DB3832"/>
    <w:rsid w:val="00DB5C53"/>
    <w:rsid w:val="00DB6A56"/>
    <w:rsid w:val="00DC04E0"/>
    <w:rsid w:val="00DC106C"/>
    <w:rsid w:val="00DC1132"/>
    <w:rsid w:val="00DC156D"/>
    <w:rsid w:val="00DC2725"/>
    <w:rsid w:val="00DC2A16"/>
    <w:rsid w:val="00DC3A2B"/>
    <w:rsid w:val="00DC3DE0"/>
    <w:rsid w:val="00DC4171"/>
    <w:rsid w:val="00DC5495"/>
    <w:rsid w:val="00DC614D"/>
    <w:rsid w:val="00DC678B"/>
    <w:rsid w:val="00DC6AF9"/>
    <w:rsid w:val="00DC76D8"/>
    <w:rsid w:val="00DC7B56"/>
    <w:rsid w:val="00DC7C8F"/>
    <w:rsid w:val="00DD0BFE"/>
    <w:rsid w:val="00DD19F6"/>
    <w:rsid w:val="00DD1A2A"/>
    <w:rsid w:val="00DD2958"/>
    <w:rsid w:val="00DD3699"/>
    <w:rsid w:val="00DD381A"/>
    <w:rsid w:val="00DD3879"/>
    <w:rsid w:val="00DD4104"/>
    <w:rsid w:val="00DD4698"/>
    <w:rsid w:val="00DD54AB"/>
    <w:rsid w:val="00DD5CD7"/>
    <w:rsid w:val="00DD61E1"/>
    <w:rsid w:val="00DD6D2E"/>
    <w:rsid w:val="00DD763B"/>
    <w:rsid w:val="00DD79DE"/>
    <w:rsid w:val="00DE0F34"/>
    <w:rsid w:val="00DE197D"/>
    <w:rsid w:val="00DE3CA4"/>
    <w:rsid w:val="00DE3DC8"/>
    <w:rsid w:val="00DE4325"/>
    <w:rsid w:val="00DE4B73"/>
    <w:rsid w:val="00DE58B9"/>
    <w:rsid w:val="00DE5980"/>
    <w:rsid w:val="00DE6043"/>
    <w:rsid w:val="00DE610A"/>
    <w:rsid w:val="00DE6C15"/>
    <w:rsid w:val="00DF13ED"/>
    <w:rsid w:val="00DF1E02"/>
    <w:rsid w:val="00DF2B07"/>
    <w:rsid w:val="00DF2FD7"/>
    <w:rsid w:val="00DF2FF3"/>
    <w:rsid w:val="00DF3D3E"/>
    <w:rsid w:val="00DF449A"/>
    <w:rsid w:val="00DF54C7"/>
    <w:rsid w:val="00DF54E5"/>
    <w:rsid w:val="00DF58DF"/>
    <w:rsid w:val="00DF5C5B"/>
    <w:rsid w:val="00DF5EB0"/>
    <w:rsid w:val="00DF623D"/>
    <w:rsid w:val="00DF6528"/>
    <w:rsid w:val="00DF679F"/>
    <w:rsid w:val="00DF7883"/>
    <w:rsid w:val="00DF7A60"/>
    <w:rsid w:val="00E00991"/>
    <w:rsid w:val="00E00F9B"/>
    <w:rsid w:val="00E00FC1"/>
    <w:rsid w:val="00E01B4B"/>
    <w:rsid w:val="00E022D9"/>
    <w:rsid w:val="00E03689"/>
    <w:rsid w:val="00E04431"/>
    <w:rsid w:val="00E0502F"/>
    <w:rsid w:val="00E06B28"/>
    <w:rsid w:val="00E06B69"/>
    <w:rsid w:val="00E06C8E"/>
    <w:rsid w:val="00E078E5"/>
    <w:rsid w:val="00E07B44"/>
    <w:rsid w:val="00E10A3E"/>
    <w:rsid w:val="00E116BD"/>
    <w:rsid w:val="00E11A0B"/>
    <w:rsid w:val="00E12D2F"/>
    <w:rsid w:val="00E12FB6"/>
    <w:rsid w:val="00E13122"/>
    <w:rsid w:val="00E1415C"/>
    <w:rsid w:val="00E14745"/>
    <w:rsid w:val="00E147DB"/>
    <w:rsid w:val="00E15531"/>
    <w:rsid w:val="00E15554"/>
    <w:rsid w:val="00E15874"/>
    <w:rsid w:val="00E158DC"/>
    <w:rsid w:val="00E15FE5"/>
    <w:rsid w:val="00E164A3"/>
    <w:rsid w:val="00E172DA"/>
    <w:rsid w:val="00E17EDF"/>
    <w:rsid w:val="00E206F4"/>
    <w:rsid w:val="00E21303"/>
    <w:rsid w:val="00E22691"/>
    <w:rsid w:val="00E22A55"/>
    <w:rsid w:val="00E2360F"/>
    <w:rsid w:val="00E23B9C"/>
    <w:rsid w:val="00E240C7"/>
    <w:rsid w:val="00E24195"/>
    <w:rsid w:val="00E252C8"/>
    <w:rsid w:val="00E25310"/>
    <w:rsid w:val="00E25CAE"/>
    <w:rsid w:val="00E26272"/>
    <w:rsid w:val="00E27D7E"/>
    <w:rsid w:val="00E30B69"/>
    <w:rsid w:val="00E316E6"/>
    <w:rsid w:val="00E3246D"/>
    <w:rsid w:val="00E32C5A"/>
    <w:rsid w:val="00E32F6A"/>
    <w:rsid w:val="00E32FE4"/>
    <w:rsid w:val="00E33E6F"/>
    <w:rsid w:val="00E34C2F"/>
    <w:rsid w:val="00E34D04"/>
    <w:rsid w:val="00E34F74"/>
    <w:rsid w:val="00E35029"/>
    <w:rsid w:val="00E353CA"/>
    <w:rsid w:val="00E3564E"/>
    <w:rsid w:val="00E35A88"/>
    <w:rsid w:val="00E36047"/>
    <w:rsid w:val="00E36396"/>
    <w:rsid w:val="00E403FC"/>
    <w:rsid w:val="00E405C1"/>
    <w:rsid w:val="00E41F2E"/>
    <w:rsid w:val="00E420A0"/>
    <w:rsid w:val="00E43889"/>
    <w:rsid w:val="00E43B07"/>
    <w:rsid w:val="00E44759"/>
    <w:rsid w:val="00E44C76"/>
    <w:rsid w:val="00E46828"/>
    <w:rsid w:val="00E47D43"/>
    <w:rsid w:val="00E47F3C"/>
    <w:rsid w:val="00E50201"/>
    <w:rsid w:val="00E50845"/>
    <w:rsid w:val="00E5102C"/>
    <w:rsid w:val="00E5127C"/>
    <w:rsid w:val="00E51B84"/>
    <w:rsid w:val="00E51D65"/>
    <w:rsid w:val="00E527FE"/>
    <w:rsid w:val="00E52E52"/>
    <w:rsid w:val="00E53107"/>
    <w:rsid w:val="00E53289"/>
    <w:rsid w:val="00E5394D"/>
    <w:rsid w:val="00E53C2E"/>
    <w:rsid w:val="00E53F20"/>
    <w:rsid w:val="00E5436A"/>
    <w:rsid w:val="00E54E11"/>
    <w:rsid w:val="00E55498"/>
    <w:rsid w:val="00E6017D"/>
    <w:rsid w:val="00E601CA"/>
    <w:rsid w:val="00E60BFE"/>
    <w:rsid w:val="00E616D3"/>
    <w:rsid w:val="00E62638"/>
    <w:rsid w:val="00E62BF0"/>
    <w:rsid w:val="00E62DAD"/>
    <w:rsid w:val="00E634D1"/>
    <w:rsid w:val="00E63C5B"/>
    <w:rsid w:val="00E64A86"/>
    <w:rsid w:val="00E65F8F"/>
    <w:rsid w:val="00E66B51"/>
    <w:rsid w:val="00E66F69"/>
    <w:rsid w:val="00E670EC"/>
    <w:rsid w:val="00E6722B"/>
    <w:rsid w:val="00E67955"/>
    <w:rsid w:val="00E67A08"/>
    <w:rsid w:val="00E70070"/>
    <w:rsid w:val="00E71697"/>
    <w:rsid w:val="00E71E28"/>
    <w:rsid w:val="00E73C12"/>
    <w:rsid w:val="00E744E7"/>
    <w:rsid w:val="00E74A02"/>
    <w:rsid w:val="00E75BAF"/>
    <w:rsid w:val="00E76439"/>
    <w:rsid w:val="00E77284"/>
    <w:rsid w:val="00E802DE"/>
    <w:rsid w:val="00E80BF9"/>
    <w:rsid w:val="00E8117A"/>
    <w:rsid w:val="00E830D1"/>
    <w:rsid w:val="00E846DB"/>
    <w:rsid w:val="00E8518B"/>
    <w:rsid w:val="00E85A86"/>
    <w:rsid w:val="00E85D2F"/>
    <w:rsid w:val="00E871F0"/>
    <w:rsid w:val="00E90A14"/>
    <w:rsid w:val="00E90B3B"/>
    <w:rsid w:val="00E91575"/>
    <w:rsid w:val="00E91CFA"/>
    <w:rsid w:val="00E91D76"/>
    <w:rsid w:val="00E92C27"/>
    <w:rsid w:val="00E9314D"/>
    <w:rsid w:val="00E93880"/>
    <w:rsid w:val="00E93D92"/>
    <w:rsid w:val="00E93F41"/>
    <w:rsid w:val="00E95879"/>
    <w:rsid w:val="00E95AF4"/>
    <w:rsid w:val="00E95C4B"/>
    <w:rsid w:val="00E95CA9"/>
    <w:rsid w:val="00E95EFF"/>
    <w:rsid w:val="00E961EF"/>
    <w:rsid w:val="00E96496"/>
    <w:rsid w:val="00E967DF"/>
    <w:rsid w:val="00EA092A"/>
    <w:rsid w:val="00EA10AC"/>
    <w:rsid w:val="00EA148F"/>
    <w:rsid w:val="00EA2EB5"/>
    <w:rsid w:val="00EA31CF"/>
    <w:rsid w:val="00EA3734"/>
    <w:rsid w:val="00EA378C"/>
    <w:rsid w:val="00EA46E1"/>
    <w:rsid w:val="00EA4E4B"/>
    <w:rsid w:val="00EA4F7F"/>
    <w:rsid w:val="00EA5072"/>
    <w:rsid w:val="00EA79B7"/>
    <w:rsid w:val="00EA7DBD"/>
    <w:rsid w:val="00EA7F6E"/>
    <w:rsid w:val="00EB0C51"/>
    <w:rsid w:val="00EB2015"/>
    <w:rsid w:val="00EB2617"/>
    <w:rsid w:val="00EB2D15"/>
    <w:rsid w:val="00EB2F15"/>
    <w:rsid w:val="00EB2F40"/>
    <w:rsid w:val="00EB3999"/>
    <w:rsid w:val="00EB39E7"/>
    <w:rsid w:val="00EB40C4"/>
    <w:rsid w:val="00EB519E"/>
    <w:rsid w:val="00EB56C3"/>
    <w:rsid w:val="00EB65F9"/>
    <w:rsid w:val="00EB6A1F"/>
    <w:rsid w:val="00EB7650"/>
    <w:rsid w:val="00EC11A6"/>
    <w:rsid w:val="00EC13C8"/>
    <w:rsid w:val="00EC15C7"/>
    <w:rsid w:val="00EC2109"/>
    <w:rsid w:val="00EC21A8"/>
    <w:rsid w:val="00EC2309"/>
    <w:rsid w:val="00EC3364"/>
    <w:rsid w:val="00EC3756"/>
    <w:rsid w:val="00EC409D"/>
    <w:rsid w:val="00EC442E"/>
    <w:rsid w:val="00EC53DD"/>
    <w:rsid w:val="00EC6A60"/>
    <w:rsid w:val="00EC6BD7"/>
    <w:rsid w:val="00EC7258"/>
    <w:rsid w:val="00ED1951"/>
    <w:rsid w:val="00ED1983"/>
    <w:rsid w:val="00ED1C8E"/>
    <w:rsid w:val="00ED23B5"/>
    <w:rsid w:val="00ED47B3"/>
    <w:rsid w:val="00ED5193"/>
    <w:rsid w:val="00ED665E"/>
    <w:rsid w:val="00ED68BB"/>
    <w:rsid w:val="00ED6EBE"/>
    <w:rsid w:val="00ED6FBB"/>
    <w:rsid w:val="00ED73E2"/>
    <w:rsid w:val="00EE0071"/>
    <w:rsid w:val="00EE0A90"/>
    <w:rsid w:val="00EE0B09"/>
    <w:rsid w:val="00EE0F08"/>
    <w:rsid w:val="00EE2263"/>
    <w:rsid w:val="00EE2678"/>
    <w:rsid w:val="00EE36B5"/>
    <w:rsid w:val="00EE3B28"/>
    <w:rsid w:val="00EE4D25"/>
    <w:rsid w:val="00EE566B"/>
    <w:rsid w:val="00EE7107"/>
    <w:rsid w:val="00EF0CF8"/>
    <w:rsid w:val="00EF10A8"/>
    <w:rsid w:val="00EF1F12"/>
    <w:rsid w:val="00EF33A9"/>
    <w:rsid w:val="00EF3FEF"/>
    <w:rsid w:val="00EF49FD"/>
    <w:rsid w:val="00EF4C26"/>
    <w:rsid w:val="00EF506B"/>
    <w:rsid w:val="00EF514D"/>
    <w:rsid w:val="00EF5215"/>
    <w:rsid w:val="00EF53B1"/>
    <w:rsid w:val="00EF54A7"/>
    <w:rsid w:val="00EF5B51"/>
    <w:rsid w:val="00EF6D7E"/>
    <w:rsid w:val="00EF6EFC"/>
    <w:rsid w:val="00EF762D"/>
    <w:rsid w:val="00EF7F07"/>
    <w:rsid w:val="00F0003A"/>
    <w:rsid w:val="00F0018E"/>
    <w:rsid w:val="00F0020A"/>
    <w:rsid w:val="00F00781"/>
    <w:rsid w:val="00F00BBE"/>
    <w:rsid w:val="00F0119A"/>
    <w:rsid w:val="00F01AAF"/>
    <w:rsid w:val="00F01C5A"/>
    <w:rsid w:val="00F0293D"/>
    <w:rsid w:val="00F03854"/>
    <w:rsid w:val="00F03A07"/>
    <w:rsid w:val="00F03F3C"/>
    <w:rsid w:val="00F05AA0"/>
    <w:rsid w:val="00F06118"/>
    <w:rsid w:val="00F06F5E"/>
    <w:rsid w:val="00F07C21"/>
    <w:rsid w:val="00F07D8F"/>
    <w:rsid w:val="00F1025E"/>
    <w:rsid w:val="00F1052D"/>
    <w:rsid w:val="00F10B96"/>
    <w:rsid w:val="00F11588"/>
    <w:rsid w:val="00F11C0C"/>
    <w:rsid w:val="00F11FF8"/>
    <w:rsid w:val="00F12278"/>
    <w:rsid w:val="00F131FF"/>
    <w:rsid w:val="00F13256"/>
    <w:rsid w:val="00F1493C"/>
    <w:rsid w:val="00F14B62"/>
    <w:rsid w:val="00F157F1"/>
    <w:rsid w:val="00F15DBE"/>
    <w:rsid w:val="00F16241"/>
    <w:rsid w:val="00F1717E"/>
    <w:rsid w:val="00F20B1B"/>
    <w:rsid w:val="00F21A35"/>
    <w:rsid w:val="00F21CB1"/>
    <w:rsid w:val="00F22649"/>
    <w:rsid w:val="00F22B7B"/>
    <w:rsid w:val="00F22C58"/>
    <w:rsid w:val="00F22C6D"/>
    <w:rsid w:val="00F22D26"/>
    <w:rsid w:val="00F22E17"/>
    <w:rsid w:val="00F23863"/>
    <w:rsid w:val="00F23F07"/>
    <w:rsid w:val="00F2445C"/>
    <w:rsid w:val="00F24AEA"/>
    <w:rsid w:val="00F25722"/>
    <w:rsid w:val="00F25942"/>
    <w:rsid w:val="00F25CC4"/>
    <w:rsid w:val="00F26814"/>
    <w:rsid w:val="00F27644"/>
    <w:rsid w:val="00F319C5"/>
    <w:rsid w:val="00F33066"/>
    <w:rsid w:val="00F332A1"/>
    <w:rsid w:val="00F33376"/>
    <w:rsid w:val="00F3502D"/>
    <w:rsid w:val="00F35618"/>
    <w:rsid w:val="00F366AA"/>
    <w:rsid w:val="00F366F1"/>
    <w:rsid w:val="00F36C75"/>
    <w:rsid w:val="00F371DE"/>
    <w:rsid w:val="00F40C90"/>
    <w:rsid w:val="00F4130B"/>
    <w:rsid w:val="00F418B6"/>
    <w:rsid w:val="00F42D29"/>
    <w:rsid w:val="00F43084"/>
    <w:rsid w:val="00F44E57"/>
    <w:rsid w:val="00F44FFD"/>
    <w:rsid w:val="00F460A4"/>
    <w:rsid w:val="00F46615"/>
    <w:rsid w:val="00F467CD"/>
    <w:rsid w:val="00F46FF9"/>
    <w:rsid w:val="00F47BC1"/>
    <w:rsid w:val="00F47E51"/>
    <w:rsid w:val="00F503B6"/>
    <w:rsid w:val="00F50415"/>
    <w:rsid w:val="00F50F03"/>
    <w:rsid w:val="00F52154"/>
    <w:rsid w:val="00F5289C"/>
    <w:rsid w:val="00F52B3B"/>
    <w:rsid w:val="00F530E1"/>
    <w:rsid w:val="00F555E4"/>
    <w:rsid w:val="00F559A2"/>
    <w:rsid w:val="00F56184"/>
    <w:rsid w:val="00F56495"/>
    <w:rsid w:val="00F56F11"/>
    <w:rsid w:val="00F5771D"/>
    <w:rsid w:val="00F6105A"/>
    <w:rsid w:val="00F61910"/>
    <w:rsid w:val="00F61DD8"/>
    <w:rsid w:val="00F6302C"/>
    <w:rsid w:val="00F634A6"/>
    <w:rsid w:val="00F6396E"/>
    <w:rsid w:val="00F63A75"/>
    <w:rsid w:val="00F6416A"/>
    <w:rsid w:val="00F643B0"/>
    <w:rsid w:val="00F64D1C"/>
    <w:rsid w:val="00F6520F"/>
    <w:rsid w:val="00F67D65"/>
    <w:rsid w:val="00F70318"/>
    <w:rsid w:val="00F703EA"/>
    <w:rsid w:val="00F71B4E"/>
    <w:rsid w:val="00F71DAA"/>
    <w:rsid w:val="00F71DEE"/>
    <w:rsid w:val="00F71F3E"/>
    <w:rsid w:val="00F72758"/>
    <w:rsid w:val="00F733E4"/>
    <w:rsid w:val="00F73985"/>
    <w:rsid w:val="00F74A5F"/>
    <w:rsid w:val="00F74A96"/>
    <w:rsid w:val="00F74CB7"/>
    <w:rsid w:val="00F74CCE"/>
    <w:rsid w:val="00F74F2D"/>
    <w:rsid w:val="00F7519B"/>
    <w:rsid w:val="00F7588A"/>
    <w:rsid w:val="00F75FAA"/>
    <w:rsid w:val="00F76A06"/>
    <w:rsid w:val="00F77057"/>
    <w:rsid w:val="00F80933"/>
    <w:rsid w:val="00F81069"/>
    <w:rsid w:val="00F82458"/>
    <w:rsid w:val="00F82632"/>
    <w:rsid w:val="00F82E4E"/>
    <w:rsid w:val="00F82F74"/>
    <w:rsid w:val="00F83352"/>
    <w:rsid w:val="00F8337F"/>
    <w:rsid w:val="00F8366E"/>
    <w:rsid w:val="00F84255"/>
    <w:rsid w:val="00F8436A"/>
    <w:rsid w:val="00F84981"/>
    <w:rsid w:val="00F84E33"/>
    <w:rsid w:val="00F85071"/>
    <w:rsid w:val="00F85B09"/>
    <w:rsid w:val="00F8600E"/>
    <w:rsid w:val="00F86CEB"/>
    <w:rsid w:val="00F8740E"/>
    <w:rsid w:val="00F90699"/>
    <w:rsid w:val="00F90AFC"/>
    <w:rsid w:val="00F90EEB"/>
    <w:rsid w:val="00F9150D"/>
    <w:rsid w:val="00F9232A"/>
    <w:rsid w:val="00F9310B"/>
    <w:rsid w:val="00F933FC"/>
    <w:rsid w:val="00F9351C"/>
    <w:rsid w:val="00F9352B"/>
    <w:rsid w:val="00F9372C"/>
    <w:rsid w:val="00F94035"/>
    <w:rsid w:val="00F95E95"/>
    <w:rsid w:val="00F96586"/>
    <w:rsid w:val="00F96CD9"/>
    <w:rsid w:val="00FA0634"/>
    <w:rsid w:val="00FA0CDA"/>
    <w:rsid w:val="00FA3AAE"/>
    <w:rsid w:val="00FA4C52"/>
    <w:rsid w:val="00FA4E9B"/>
    <w:rsid w:val="00FA53B5"/>
    <w:rsid w:val="00FA6CFF"/>
    <w:rsid w:val="00FA7281"/>
    <w:rsid w:val="00FB104D"/>
    <w:rsid w:val="00FB133B"/>
    <w:rsid w:val="00FB16E6"/>
    <w:rsid w:val="00FB1F71"/>
    <w:rsid w:val="00FB2856"/>
    <w:rsid w:val="00FB2C30"/>
    <w:rsid w:val="00FB2DC9"/>
    <w:rsid w:val="00FB2F56"/>
    <w:rsid w:val="00FB362E"/>
    <w:rsid w:val="00FB39FE"/>
    <w:rsid w:val="00FB43B3"/>
    <w:rsid w:val="00FB466C"/>
    <w:rsid w:val="00FB4781"/>
    <w:rsid w:val="00FB4A70"/>
    <w:rsid w:val="00FB4B71"/>
    <w:rsid w:val="00FB52D9"/>
    <w:rsid w:val="00FB53BF"/>
    <w:rsid w:val="00FB54D8"/>
    <w:rsid w:val="00FB62C1"/>
    <w:rsid w:val="00FB6330"/>
    <w:rsid w:val="00FC17E4"/>
    <w:rsid w:val="00FC1F38"/>
    <w:rsid w:val="00FC312B"/>
    <w:rsid w:val="00FC3157"/>
    <w:rsid w:val="00FC33D8"/>
    <w:rsid w:val="00FC35CA"/>
    <w:rsid w:val="00FC4338"/>
    <w:rsid w:val="00FC464A"/>
    <w:rsid w:val="00FC687D"/>
    <w:rsid w:val="00FC6D72"/>
    <w:rsid w:val="00FC74DF"/>
    <w:rsid w:val="00FC7514"/>
    <w:rsid w:val="00FC7BC4"/>
    <w:rsid w:val="00FC7F0A"/>
    <w:rsid w:val="00FD10C5"/>
    <w:rsid w:val="00FD12D3"/>
    <w:rsid w:val="00FD25A1"/>
    <w:rsid w:val="00FD2D0E"/>
    <w:rsid w:val="00FD2E2D"/>
    <w:rsid w:val="00FD3B75"/>
    <w:rsid w:val="00FD422E"/>
    <w:rsid w:val="00FD4342"/>
    <w:rsid w:val="00FD5508"/>
    <w:rsid w:val="00FD5AC9"/>
    <w:rsid w:val="00FD6A37"/>
    <w:rsid w:val="00FD79FD"/>
    <w:rsid w:val="00FE083F"/>
    <w:rsid w:val="00FE0D27"/>
    <w:rsid w:val="00FE1289"/>
    <w:rsid w:val="00FE156E"/>
    <w:rsid w:val="00FE1ABF"/>
    <w:rsid w:val="00FE255A"/>
    <w:rsid w:val="00FE2F2E"/>
    <w:rsid w:val="00FE3976"/>
    <w:rsid w:val="00FE4062"/>
    <w:rsid w:val="00FE4793"/>
    <w:rsid w:val="00FE4904"/>
    <w:rsid w:val="00FE4DA8"/>
    <w:rsid w:val="00FE5AB8"/>
    <w:rsid w:val="00FE6CFE"/>
    <w:rsid w:val="00FE6DA1"/>
    <w:rsid w:val="00FE7932"/>
    <w:rsid w:val="00FE7C7D"/>
    <w:rsid w:val="00FF0FB9"/>
    <w:rsid w:val="00FF1457"/>
    <w:rsid w:val="00FF1F37"/>
    <w:rsid w:val="00FF222A"/>
    <w:rsid w:val="00FF30DF"/>
    <w:rsid w:val="00FF30E6"/>
    <w:rsid w:val="00FF36F4"/>
    <w:rsid w:val="00FF5102"/>
    <w:rsid w:val="00FF53A9"/>
    <w:rsid w:val="00FF57F8"/>
    <w:rsid w:val="00FF5CD3"/>
    <w:rsid w:val="00FF60EA"/>
    <w:rsid w:val="00FF63DD"/>
    <w:rsid w:val="00FF6CE8"/>
    <w:rsid w:val="00FF6D3A"/>
    <w:rsid w:val="00FF789B"/>
    <w:rsid w:val="00FF7E12"/>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95CCD"/>
  <w15:docId w15:val="{605F3235-AB66-4D3C-B728-65C9D3266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99"/>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99"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1E90"/>
    <w:pPr>
      <w:jc w:val="both"/>
    </w:pPr>
    <w:rPr>
      <w:sz w:val="24"/>
      <w:lang w:val="en-US" w:eastAsia="en-US"/>
    </w:rPr>
  </w:style>
  <w:style w:type="paragraph" w:styleId="Heading1">
    <w:name w:val="heading 1"/>
    <w:aliases w:val="Document Header1,ClauseGroup_Title"/>
    <w:basedOn w:val="Normal"/>
    <w:next w:val="Normal"/>
    <w:link w:val="Heading1Char"/>
    <w:uiPriority w:val="9"/>
    <w:qFormat/>
    <w:rsid w:val="00271E90"/>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271E90"/>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271E90"/>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9"/>
    <w:qFormat/>
    <w:rsid w:val="00271E90"/>
    <w:pPr>
      <w:keepNext/>
      <w:spacing w:after="200"/>
      <w:ind w:left="1422" w:right="18" w:hanging="457"/>
      <w:outlineLvl w:val="3"/>
    </w:pPr>
    <w:rPr>
      <w:b/>
      <w:bCs/>
    </w:rPr>
  </w:style>
  <w:style w:type="paragraph" w:styleId="Heading5">
    <w:name w:val="heading 5"/>
    <w:basedOn w:val="Normal"/>
    <w:next w:val="Normal"/>
    <w:link w:val="Heading5Char"/>
    <w:qFormat/>
    <w:rsid w:val="00271E90"/>
    <w:pPr>
      <w:keepNext/>
      <w:jc w:val="center"/>
      <w:outlineLvl w:val="4"/>
    </w:pPr>
    <w:rPr>
      <w:rFonts w:ascii="Arial" w:hAnsi="Arial"/>
      <w:u w:val="single"/>
    </w:rPr>
  </w:style>
  <w:style w:type="paragraph" w:styleId="Heading6">
    <w:name w:val="heading 6"/>
    <w:basedOn w:val="Normal"/>
    <w:next w:val="Normal"/>
    <w:link w:val="Heading6Char"/>
    <w:qFormat/>
    <w:rsid w:val="00271E90"/>
    <w:pPr>
      <w:keepNext/>
      <w:keepLines/>
      <w:suppressAutoHyphens/>
      <w:ind w:right="-72"/>
      <w:jc w:val="center"/>
      <w:outlineLvl w:val="5"/>
    </w:pPr>
    <w:rPr>
      <w:b/>
      <w:sz w:val="28"/>
    </w:rPr>
  </w:style>
  <w:style w:type="paragraph" w:styleId="Heading7">
    <w:name w:val="heading 7"/>
    <w:basedOn w:val="Normal"/>
    <w:next w:val="Normal"/>
    <w:link w:val="Heading7Char"/>
    <w:qFormat/>
    <w:rsid w:val="00271E90"/>
    <w:pPr>
      <w:keepNext/>
      <w:jc w:val="center"/>
      <w:outlineLvl w:val="6"/>
    </w:pPr>
    <w:rPr>
      <w:b/>
      <w:sz w:val="72"/>
    </w:rPr>
  </w:style>
  <w:style w:type="paragraph" w:styleId="Heading8">
    <w:name w:val="heading 8"/>
    <w:basedOn w:val="Normal"/>
    <w:next w:val="Normal"/>
    <w:link w:val="Heading8Char"/>
    <w:qFormat/>
    <w:rsid w:val="00271E90"/>
    <w:pPr>
      <w:keepNext/>
      <w:jc w:val="center"/>
      <w:outlineLvl w:val="7"/>
    </w:pPr>
    <w:rPr>
      <w:b/>
      <w:sz w:val="56"/>
    </w:rPr>
  </w:style>
  <w:style w:type="paragraph" w:styleId="Heading9">
    <w:name w:val="heading 9"/>
    <w:basedOn w:val="Normal"/>
    <w:next w:val="Normal"/>
    <w:link w:val="Heading9Char"/>
    <w:qFormat/>
    <w:rsid w:val="00271E90"/>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uiPriority w:val="9"/>
    <w:locked/>
    <w:rsid w:val="00271E90"/>
    <w:rPr>
      <w:rFonts w:ascii="Times New Roman Bold" w:hAnsi="Times New Roman Bold"/>
      <w:b/>
      <w:smallCaps/>
      <w:sz w:val="36"/>
      <w:lang w:val="en-US" w:eastAsia="en-US" w:bidi="ar-SA"/>
    </w:rPr>
  </w:style>
  <w:style w:type="character" w:customStyle="1" w:styleId="Heading2Char">
    <w:name w:val="Heading 2 Char"/>
    <w:aliases w:val="Title Header2 Char,Clause_No&amp;Name Char"/>
    <w:link w:val="Heading2"/>
    <w:uiPriority w:val="9"/>
    <w:locked/>
    <w:rsid w:val="00271E90"/>
    <w:rPr>
      <w:rFonts w:ascii="Times New Roman Bold" w:hAnsi="Times New Roman Bold"/>
      <w:b/>
      <w:sz w:val="28"/>
      <w:lang w:val="en-US" w:eastAsia="en-US" w:bidi="ar-SA"/>
    </w:rPr>
  </w:style>
  <w:style w:type="character" w:customStyle="1" w:styleId="Heading3Char1">
    <w:name w:val="Heading 3 Char1"/>
    <w:aliases w:val="Section Header3 Char,ClauseSub_No&amp;Name Char,Heading 3 Char Char,Section Header3 Char Char Char"/>
    <w:link w:val="Heading3"/>
    <w:uiPriority w:val="9"/>
    <w:locked/>
    <w:rsid w:val="00271E90"/>
    <w:rPr>
      <w:b/>
      <w:sz w:val="28"/>
      <w:lang w:val="en-US" w:eastAsia="en-US" w:bidi="ar-SA"/>
    </w:rPr>
  </w:style>
  <w:style w:type="character" w:customStyle="1" w:styleId="Heading4Char">
    <w:name w:val="Heading 4 Char"/>
    <w:aliases w:val="Sub-Clause Sub-paragraph Char,ClauseSubSub_No&amp;Name Char, Sub-Clause Sub-paragraph Char"/>
    <w:link w:val="Heading4"/>
    <w:uiPriority w:val="9"/>
    <w:locked/>
    <w:rsid w:val="00271E90"/>
    <w:rPr>
      <w:b/>
      <w:bCs/>
      <w:sz w:val="24"/>
      <w:lang w:val="en-US" w:eastAsia="en-US" w:bidi="ar-SA"/>
    </w:rPr>
  </w:style>
  <w:style w:type="character" w:customStyle="1" w:styleId="Heading5Char">
    <w:name w:val="Heading 5 Char"/>
    <w:link w:val="Heading5"/>
    <w:locked/>
    <w:rsid w:val="00271E90"/>
    <w:rPr>
      <w:rFonts w:ascii="Arial" w:hAnsi="Arial"/>
      <w:sz w:val="24"/>
      <w:u w:val="single"/>
      <w:lang w:val="en-US" w:eastAsia="en-US" w:bidi="ar-SA"/>
    </w:rPr>
  </w:style>
  <w:style w:type="character" w:customStyle="1" w:styleId="Heading6Char">
    <w:name w:val="Heading 6 Char"/>
    <w:link w:val="Heading6"/>
    <w:locked/>
    <w:rsid w:val="00271E90"/>
    <w:rPr>
      <w:b/>
      <w:sz w:val="28"/>
      <w:lang w:val="en-US" w:eastAsia="en-US" w:bidi="ar-SA"/>
    </w:rPr>
  </w:style>
  <w:style w:type="character" w:customStyle="1" w:styleId="Heading7Char">
    <w:name w:val="Heading 7 Char"/>
    <w:link w:val="Heading7"/>
    <w:locked/>
    <w:rsid w:val="00271E90"/>
    <w:rPr>
      <w:b/>
      <w:sz w:val="72"/>
      <w:lang w:val="en-US" w:eastAsia="en-US" w:bidi="ar-SA"/>
    </w:rPr>
  </w:style>
  <w:style w:type="character" w:customStyle="1" w:styleId="Heading8Char">
    <w:name w:val="Heading 8 Char"/>
    <w:link w:val="Heading8"/>
    <w:locked/>
    <w:rsid w:val="00271E90"/>
    <w:rPr>
      <w:b/>
      <w:sz w:val="56"/>
      <w:lang w:val="en-US" w:eastAsia="en-US" w:bidi="ar-SA"/>
    </w:rPr>
  </w:style>
  <w:style w:type="character" w:customStyle="1" w:styleId="Heading9Char">
    <w:name w:val="Heading 9 Char"/>
    <w:link w:val="Heading9"/>
    <w:locked/>
    <w:rsid w:val="00271E90"/>
    <w:rPr>
      <w:rFonts w:ascii="Arial" w:hAnsi="Arial"/>
      <w:b/>
      <w:i/>
      <w:sz w:val="18"/>
      <w:lang w:val="es-ES_tradnl" w:eastAsia="en-US"/>
    </w:rPr>
  </w:style>
  <w:style w:type="paragraph" w:styleId="BalloonText">
    <w:name w:val="Balloon Text"/>
    <w:basedOn w:val="Normal"/>
    <w:link w:val="BalloonTextChar"/>
    <w:rsid w:val="00271E90"/>
    <w:rPr>
      <w:rFonts w:ascii="Tahoma" w:hAnsi="Tahoma" w:cs="Tahoma"/>
      <w:sz w:val="16"/>
      <w:szCs w:val="16"/>
      <w:lang w:val="es-ES_tradnl"/>
    </w:rPr>
  </w:style>
  <w:style w:type="character" w:customStyle="1" w:styleId="BalloonTextChar">
    <w:name w:val="Balloon Text Char"/>
    <w:link w:val="BalloonText"/>
    <w:locked/>
    <w:rsid w:val="00271E90"/>
    <w:rPr>
      <w:rFonts w:ascii="Tahoma" w:hAnsi="Tahoma" w:cs="Tahoma"/>
      <w:sz w:val="16"/>
      <w:szCs w:val="16"/>
      <w:lang w:val="es-ES_tradnl" w:eastAsia="en-US" w:bidi="ar-SA"/>
    </w:rPr>
  </w:style>
  <w:style w:type="character" w:customStyle="1" w:styleId="Bibliogrphy">
    <w:name w:val="Bibliogrphy"/>
    <w:rsid w:val="00271E90"/>
    <w:rPr>
      <w:rFonts w:cs="Times New Roman"/>
    </w:rPr>
  </w:style>
  <w:style w:type="character" w:customStyle="1" w:styleId="DocInit">
    <w:name w:val="Doc Init"/>
    <w:rsid w:val="00271E90"/>
    <w:rPr>
      <w:rFonts w:cs="Times New Roman"/>
    </w:rPr>
  </w:style>
  <w:style w:type="paragraph" w:customStyle="1" w:styleId="Document1">
    <w:name w:val="Document 1"/>
    <w:rsid w:val="00271E90"/>
    <w:pPr>
      <w:keepNext/>
      <w:keepLines/>
      <w:tabs>
        <w:tab w:val="left" w:pos="-720"/>
      </w:tabs>
      <w:suppressAutoHyphens/>
    </w:pPr>
    <w:rPr>
      <w:rFonts w:ascii="Times" w:hAnsi="Times"/>
      <w:sz w:val="24"/>
      <w:lang w:val="en-US" w:eastAsia="en-US"/>
    </w:rPr>
  </w:style>
  <w:style w:type="character" w:customStyle="1" w:styleId="Document2">
    <w:name w:val="Document 2"/>
    <w:rsid w:val="00271E90"/>
    <w:rPr>
      <w:rFonts w:ascii="Times" w:hAnsi="Times" w:cs="Times New Roman"/>
      <w:sz w:val="24"/>
      <w:lang w:val="en-US"/>
    </w:rPr>
  </w:style>
  <w:style w:type="character" w:customStyle="1" w:styleId="Document3">
    <w:name w:val="Document 3"/>
    <w:rsid w:val="00271E90"/>
    <w:rPr>
      <w:rFonts w:ascii="Times" w:hAnsi="Times" w:cs="Times New Roman"/>
      <w:sz w:val="24"/>
      <w:lang w:val="en-US"/>
    </w:rPr>
  </w:style>
  <w:style w:type="character" w:customStyle="1" w:styleId="Document4">
    <w:name w:val="Document 4"/>
    <w:rsid w:val="00271E90"/>
    <w:rPr>
      <w:rFonts w:cs="Times New Roman"/>
      <w:b/>
      <w:i/>
      <w:sz w:val="24"/>
    </w:rPr>
  </w:style>
  <w:style w:type="character" w:customStyle="1" w:styleId="Document5">
    <w:name w:val="Document 5"/>
    <w:rsid w:val="00271E90"/>
    <w:rPr>
      <w:rFonts w:cs="Times New Roman"/>
    </w:rPr>
  </w:style>
  <w:style w:type="character" w:customStyle="1" w:styleId="Document6">
    <w:name w:val="Document 6"/>
    <w:rsid w:val="00271E90"/>
    <w:rPr>
      <w:rFonts w:cs="Times New Roman"/>
    </w:rPr>
  </w:style>
  <w:style w:type="character" w:customStyle="1" w:styleId="Document7">
    <w:name w:val="Document 7"/>
    <w:rsid w:val="00271E90"/>
    <w:rPr>
      <w:rFonts w:cs="Times New Roman"/>
    </w:rPr>
  </w:style>
  <w:style w:type="character" w:customStyle="1" w:styleId="Document8">
    <w:name w:val="Document 8"/>
    <w:rsid w:val="00271E90"/>
    <w:rPr>
      <w:rFonts w:cs="Times New Roman"/>
    </w:rPr>
  </w:style>
  <w:style w:type="character" w:customStyle="1" w:styleId="TechInit">
    <w:name w:val="Tech Init"/>
    <w:rsid w:val="00271E90"/>
    <w:rPr>
      <w:rFonts w:ascii="Times" w:hAnsi="Times" w:cs="Times New Roman"/>
      <w:sz w:val="24"/>
      <w:lang w:val="en-US"/>
    </w:rPr>
  </w:style>
  <w:style w:type="character" w:customStyle="1" w:styleId="Technical1">
    <w:name w:val="Technical 1"/>
    <w:rsid w:val="00271E90"/>
    <w:rPr>
      <w:rFonts w:ascii="Times" w:hAnsi="Times" w:cs="Times New Roman"/>
      <w:sz w:val="24"/>
      <w:lang w:val="en-US"/>
    </w:rPr>
  </w:style>
  <w:style w:type="character" w:customStyle="1" w:styleId="Technical2">
    <w:name w:val="Technical 2"/>
    <w:rsid w:val="00271E90"/>
    <w:rPr>
      <w:rFonts w:ascii="Times" w:hAnsi="Times" w:cs="Times New Roman"/>
      <w:sz w:val="24"/>
      <w:lang w:val="en-US"/>
    </w:rPr>
  </w:style>
  <w:style w:type="character" w:customStyle="1" w:styleId="Technical3">
    <w:name w:val="Technical 3"/>
    <w:rsid w:val="00271E90"/>
    <w:rPr>
      <w:rFonts w:ascii="Times" w:hAnsi="Times" w:cs="Times New Roman"/>
      <w:sz w:val="24"/>
      <w:lang w:val="en-US"/>
    </w:rPr>
  </w:style>
  <w:style w:type="paragraph" w:customStyle="1" w:styleId="Technical4">
    <w:name w:val="Technical 4"/>
    <w:uiPriority w:val="99"/>
    <w:rsid w:val="00271E90"/>
    <w:pPr>
      <w:tabs>
        <w:tab w:val="left" w:pos="-720"/>
      </w:tabs>
      <w:suppressAutoHyphens/>
    </w:pPr>
    <w:rPr>
      <w:rFonts w:ascii="Times" w:hAnsi="Times"/>
      <w:b/>
      <w:sz w:val="24"/>
      <w:lang w:val="en-US" w:eastAsia="en-US"/>
    </w:rPr>
  </w:style>
  <w:style w:type="paragraph" w:customStyle="1" w:styleId="Technical5">
    <w:name w:val="Technical 5"/>
    <w:rsid w:val="00271E90"/>
    <w:pPr>
      <w:tabs>
        <w:tab w:val="left" w:pos="-720"/>
      </w:tabs>
      <w:suppressAutoHyphens/>
      <w:ind w:firstLine="720"/>
    </w:pPr>
    <w:rPr>
      <w:rFonts w:ascii="Times" w:hAnsi="Times"/>
      <w:b/>
      <w:sz w:val="24"/>
      <w:lang w:val="en-US" w:eastAsia="en-US"/>
    </w:rPr>
  </w:style>
  <w:style w:type="paragraph" w:customStyle="1" w:styleId="Technical6">
    <w:name w:val="Technical 6"/>
    <w:rsid w:val="00271E90"/>
    <w:pPr>
      <w:tabs>
        <w:tab w:val="left" w:pos="-720"/>
      </w:tabs>
      <w:suppressAutoHyphens/>
      <w:ind w:firstLine="720"/>
    </w:pPr>
    <w:rPr>
      <w:rFonts w:ascii="Times" w:hAnsi="Times"/>
      <w:b/>
      <w:sz w:val="24"/>
      <w:lang w:val="en-US" w:eastAsia="en-US"/>
    </w:rPr>
  </w:style>
  <w:style w:type="paragraph" w:customStyle="1" w:styleId="Technical7">
    <w:name w:val="Technical 7"/>
    <w:rsid w:val="00271E90"/>
    <w:pPr>
      <w:tabs>
        <w:tab w:val="left" w:pos="-720"/>
      </w:tabs>
      <w:suppressAutoHyphens/>
      <w:ind w:firstLine="720"/>
    </w:pPr>
    <w:rPr>
      <w:rFonts w:ascii="Times" w:hAnsi="Times"/>
      <w:b/>
      <w:sz w:val="24"/>
      <w:lang w:val="en-US" w:eastAsia="en-US"/>
    </w:rPr>
  </w:style>
  <w:style w:type="paragraph" w:customStyle="1" w:styleId="Technical8">
    <w:name w:val="Technical 8"/>
    <w:rsid w:val="00271E90"/>
    <w:pPr>
      <w:tabs>
        <w:tab w:val="left" w:pos="-720"/>
      </w:tabs>
      <w:suppressAutoHyphens/>
      <w:ind w:firstLine="720"/>
    </w:pPr>
    <w:rPr>
      <w:rFonts w:ascii="Times" w:hAnsi="Times"/>
      <w:b/>
      <w:sz w:val="24"/>
      <w:lang w:val="en-US" w:eastAsia="en-US"/>
    </w:rPr>
  </w:style>
  <w:style w:type="paragraph" w:customStyle="1" w:styleId="Pleading">
    <w:name w:val="Pleading"/>
    <w:rsid w:val="00271E90"/>
    <w:pPr>
      <w:tabs>
        <w:tab w:val="left" w:pos="-720"/>
      </w:tabs>
      <w:suppressAutoHyphens/>
      <w:spacing w:line="240" w:lineRule="exact"/>
    </w:pPr>
    <w:rPr>
      <w:rFonts w:ascii="Times" w:hAnsi="Times"/>
      <w:sz w:val="24"/>
      <w:lang w:val="en-US" w:eastAsia="en-US"/>
    </w:rPr>
  </w:style>
  <w:style w:type="paragraph" w:customStyle="1" w:styleId="RightPar1">
    <w:name w:val="Right Par 1"/>
    <w:rsid w:val="00271E90"/>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271E90"/>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271E90"/>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271E90"/>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271E90"/>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271E90"/>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271E90"/>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271E90"/>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C1">
    <w:name w:val="toc 1"/>
    <w:basedOn w:val="Normal"/>
    <w:next w:val="Normal"/>
    <w:link w:val="TOC1Char"/>
    <w:uiPriority w:val="39"/>
    <w:qFormat/>
    <w:rsid w:val="00D47743"/>
    <w:pPr>
      <w:spacing w:before="240" w:after="120"/>
      <w:jc w:val="left"/>
    </w:pPr>
    <w:rPr>
      <w:rFonts w:asciiTheme="minorHAnsi" w:hAnsiTheme="minorHAnsi"/>
      <w:b/>
      <w:bCs/>
      <w:sz w:val="20"/>
    </w:rPr>
  </w:style>
  <w:style w:type="paragraph" w:styleId="TOC2">
    <w:name w:val="toc 2"/>
    <w:basedOn w:val="Normal"/>
    <w:next w:val="Normal"/>
    <w:uiPriority w:val="39"/>
    <w:qFormat/>
    <w:rsid w:val="00271E90"/>
    <w:pPr>
      <w:spacing w:before="120"/>
      <w:ind w:left="240"/>
      <w:jc w:val="left"/>
    </w:pPr>
    <w:rPr>
      <w:rFonts w:asciiTheme="minorHAnsi" w:hAnsiTheme="minorHAnsi"/>
      <w:i/>
      <w:iCs/>
      <w:sz w:val="20"/>
    </w:rPr>
  </w:style>
  <w:style w:type="paragraph" w:styleId="TOC3">
    <w:name w:val="toc 3"/>
    <w:basedOn w:val="Normal"/>
    <w:next w:val="Normal"/>
    <w:uiPriority w:val="39"/>
    <w:qFormat/>
    <w:rsid w:val="00271E90"/>
    <w:pPr>
      <w:ind w:left="480"/>
      <w:jc w:val="left"/>
    </w:pPr>
    <w:rPr>
      <w:rFonts w:asciiTheme="minorHAnsi" w:hAnsiTheme="minorHAnsi"/>
      <w:sz w:val="20"/>
    </w:rPr>
  </w:style>
  <w:style w:type="paragraph" w:styleId="TOC4">
    <w:name w:val="toc 4"/>
    <w:basedOn w:val="Normal"/>
    <w:next w:val="Normal"/>
    <w:rsid w:val="00271E90"/>
    <w:pPr>
      <w:ind w:left="720"/>
      <w:jc w:val="left"/>
    </w:pPr>
    <w:rPr>
      <w:rFonts w:asciiTheme="minorHAnsi" w:hAnsiTheme="minorHAnsi"/>
      <w:sz w:val="20"/>
    </w:rPr>
  </w:style>
  <w:style w:type="paragraph" w:styleId="TOC5">
    <w:name w:val="toc 5"/>
    <w:basedOn w:val="Normal"/>
    <w:next w:val="Normal"/>
    <w:rsid w:val="00271E90"/>
    <w:pPr>
      <w:ind w:left="960"/>
      <w:jc w:val="left"/>
    </w:pPr>
    <w:rPr>
      <w:rFonts w:asciiTheme="minorHAnsi" w:hAnsiTheme="minorHAnsi"/>
      <w:sz w:val="20"/>
    </w:rPr>
  </w:style>
  <w:style w:type="paragraph" w:styleId="TOC6">
    <w:name w:val="toc 6"/>
    <w:basedOn w:val="Normal"/>
    <w:next w:val="Normal"/>
    <w:rsid w:val="00271E90"/>
    <w:pPr>
      <w:ind w:left="1200"/>
      <w:jc w:val="left"/>
    </w:pPr>
    <w:rPr>
      <w:rFonts w:asciiTheme="minorHAnsi" w:hAnsiTheme="minorHAnsi"/>
      <w:sz w:val="20"/>
    </w:rPr>
  </w:style>
  <w:style w:type="paragraph" w:styleId="TOC7">
    <w:name w:val="toc 7"/>
    <w:basedOn w:val="Normal"/>
    <w:next w:val="Normal"/>
    <w:rsid w:val="00271E90"/>
    <w:pPr>
      <w:ind w:left="1440"/>
      <w:jc w:val="left"/>
    </w:pPr>
    <w:rPr>
      <w:rFonts w:asciiTheme="minorHAnsi" w:hAnsiTheme="minorHAnsi"/>
      <w:sz w:val="20"/>
    </w:rPr>
  </w:style>
  <w:style w:type="paragraph" w:styleId="TOC8">
    <w:name w:val="toc 8"/>
    <w:basedOn w:val="Normal"/>
    <w:next w:val="Normal"/>
    <w:rsid w:val="00271E90"/>
    <w:pPr>
      <w:ind w:left="1680"/>
      <w:jc w:val="left"/>
    </w:pPr>
    <w:rPr>
      <w:rFonts w:asciiTheme="minorHAnsi" w:hAnsiTheme="minorHAnsi"/>
      <w:sz w:val="20"/>
    </w:rPr>
  </w:style>
  <w:style w:type="paragraph" w:styleId="TOC9">
    <w:name w:val="toc 9"/>
    <w:basedOn w:val="Normal"/>
    <w:next w:val="Normal"/>
    <w:rsid w:val="00271E90"/>
    <w:pPr>
      <w:ind w:left="1920"/>
      <w:jc w:val="left"/>
    </w:pPr>
    <w:rPr>
      <w:rFonts w:asciiTheme="minorHAnsi" w:hAnsiTheme="minorHAnsi"/>
      <w:sz w:val="20"/>
    </w:rPr>
  </w:style>
  <w:style w:type="paragraph" w:styleId="Index1">
    <w:name w:val="index 1"/>
    <w:basedOn w:val="Normal"/>
    <w:next w:val="Normal"/>
    <w:semiHidden/>
    <w:rsid w:val="00271E90"/>
    <w:pPr>
      <w:tabs>
        <w:tab w:val="right" w:pos="4140"/>
      </w:tabs>
      <w:ind w:left="240" w:hanging="240"/>
      <w:jc w:val="left"/>
    </w:pPr>
    <w:rPr>
      <w:sz w:val="20"/>
    </w:rPr>
  </w:style>
  <w:style w:type="paragraph" w:styleId="TOAHeading">
    <w:name w:val="toa heading"/>
    <w:basedOn w:val="Normal"/>
    <w:next w:val="Normal"/>
    <w:uiPriority w:val="99"/>
    <w:semiHidden/>
    <w:rsid w:val="00271E90"/>
    <w:pPr>
      <w:tabs>
        <w:tab w:val="left" w:pos="9000"/>
        <w:tab w:val="right" w:pos="9360"/>
      </w:tabs>
      <w:suppressAutoHyphens/>
    </w:pPr>
  </w:style>
  <w:style w:type="paragraph" w:styleId="Caption">
    <w:name w:val="caption"/>
    <w:basedOn w:val="Normal"/>
    <w:next w:val="Normal"/>
    <w:uiPriority w:val="99"/>
    <w:qFormat/>
    <w:rsid w:val="00271E90"/>
    <w:rPr>
      <w:rFonts w:ascii="Courier New" w:hAnsi="Courier New"/>
    </w:rPr>
  </w:style>
  <w:style w:type="character" w:customStyle="1" w:styleId="EquationCaption">
    <w:name w:val="_Equation Caption"/>
    <w:uiPriority w:val="99"/>
    <w:rsid w:val="00271E90"/>
  </w:style>
  <w:style w:type="character" w:customStyle="1" w:styleId="vlpgno">
    <w:name w:val="vl.pg.no."/>
    <w:rsid w:val="00271E90"/>
    <w:rPr>
      <w:rFonts w:ascii="Times" w:hAnsi="Times" w:cs="Times New Roman"/>
      <w:b/>
      <w:sz w:val="20"/>
      <w:lang w:val="en-US"/>
    </w:rPr>
  </w:style>
  <w:style w:type="character" w:styleId="LineNumber">
    <w:name w:val="line number"/>
    <w:rsid w:val="00271E90"/>
    <w:rPr>
      <w:rFonts w:cs="Times New Roman"/>
    </w:rPr>
  </w:style>
  <w:style w:type="paragraph" w:styleId="Title">
    <w:name w:val="Title"/>
    <w:basedOn w:val="Normal"/>
    <w:link w:val="TitleChar"/>
    <w:qFormat/>
    <w:rsid w:val="00271E90"/>
    <w:pPr>
      <w:spacing w:before="240" w:after="60"/>
      <w:jc w:val="center"/>
    </w:pPr>
    <w:rPr>
      <w:rFonts w:ascii="Arial" w:hAnsi="Arial"/>
      <w:b/>
      <w:kern w:val="28"/>
      <w:sz w:val="32"/>
    </w:rPr>
  </w:style>
  <w:style w:type="character" w:customStyle="1" w:styleId="TitleChar">
    <w:name w:val="Title Char"/>
    <w:link w:val="Title"/>
    <w:locked/>
    <w:rsid w:val="00271E90"/>
    <w:rPr>
      <w:rFonts w:ascii="Arial" w:hAnsi="Arial"/>
      <w:b/>
      <w:kern w:val="28"/>
      <w:sz w:val="32"/>
      <w:lang w:val="en-US" w:eastAsia="en-US" w:bidi="ar-SA"/>
    </w:rPr>
  </w:style>
  <w:style w:type="character" w:customStyle="1" w:styleId="footnote">
    <w:name w:val="footnote"/>
    <w:rsid w:val="00271E90"/>
    <w:rPr>
      <w:rFonts w:ascii="Book Antiqua" w:hAnsi="Book Antiqua" w:cs="Times New Roman"/>
      <w:sz w:val="24"/>
      <w:lang w:val="en-US"/>
    </w:rPr>
  </w:style>
  <w:style w:type="paragraph" w:styleId="Header">
    <w:name w:val="header"/>
    <w:basedOn w:val="Normal"/>
    <w:link w:val="HeaderChar"/>
    <w:uiPriority w:val="99"/>
    <w:rsid w:val="00271E90"/>
    <w:rPr>
      <w:sz w:val="20"/>
    </w:rPr>
  </w:style>
  <w:style w:type="character" w:customStyle="1" w:styleId="HeaderChar">
    <w:name w:val="Header Char"/>
    <w:link w:val="Header"/>
    <w:uiPriority w:val="99"/>
    <w:locked/>
    <w:rsid w:val="00271E90"/>
    <w:rPr>
      <w:lang w:val="en-US" w:eastAsia="en-US" w:bidi="ar-SA"/>
    </w:rPr>
  </w:style>
  <w:style w:type="paragraph" w:styleId="Footer">
    <w:name w:val="footer"/>
    <w:basedOn w:val="Normal"/>
    <w:link w:val="FooterChar"/>
    <w:rsid w:val="00271E90"/>
    <w:rPr>
      <w:sz w:val="20"/>
    </w:rPr>
  </w:style>
  <w:style w:type="character" w:customStyle="1" w:styleId="FooterChar">
    <w:name w:val="Footer Char"/>
    <w:link w:val="Footer"/>
    <w:locked/>
    <w:rsid w:val="00271E90"/>
    <w:rPr>
      <w:lang w:val="en-US" w:eastAsia="en-US" w:bidi="ar-SA"/>
    </w:rPr>
  </w:style>
  <w:style w:type="character" w:styleId="PageNumber">
    <w:name w:val="page number"/>
    <w:rsid w:val="00271E90"/>
    <w:rPr>
      <w:rFonts w:cs="Times New Roman"/>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Schriftart: 9 pt,Schriftart: 10 pt"/>
    <w:basedOn w:val="Normal"/>
    <w:link w:val="FootnoteTextChar"/>
    <w:uiPriority w:val="99"/>
    <w:qFormat/>
    <w:rsid w:val="00271E90"/>
    <w:pPr>
      <w:tabs>
        <w:tab w:val="left" w:pos="360"/>
      </w:tabs>
      <w:ind w:left="360" w:hanging="360"/>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uiPriority w:val="99"/>
    <w:locked/>
    <w:rsid w:val="00271E90"/>
    <w:rPr>
      <w:lang w:val="en-US" w:eastAsia="en-US" w:bidi="ar-SA"/>
    </w:rPr>
  </w:style>
  <w:style w:type="paragraph" w:customStyle="1" w:styleId="Head21">
    <w:name w:val="Head 2.1"/>
    <w:basedOn w:val="Normal"/>
    <w:uiPriority w:val="99"/>
    <w:rsid w:val="00271E90"/>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uiPriority w:val="99"/>
    <w:rsid w:val="00271E90"/>
    <w:pPr>
      <w:tabs>
        <w:tab w:val="left" w:pos="360"/>
      </w:tabs>
      <w:suppressAutoHyphens/>
      <w:spacing w:after="240"/>
      <w:ind w:left="360" w:hanging="360"/>
      <w:jc w:val="left"/>
    </w:pPr>
    <w:rPr>
      <w:b/>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271E90"/>
    <w:rPr>
      <w:rFonts w:cs="Times New Roman"/>
      <w:vertAlign w:val="superscript"/>
    </w:rPr>
  </w:style>
  <w:style w:type="character" w:customStyle="1" w:styleId="insert2">
    <w:name w:val="insert2"/>
    <w:rsid w:val="00271E90"/>
    <w:rPr>
      <w:rFonts w:ascii="Arial" w:hAnsi="Arial" w:cs="Times New Roman"/>
      <w:i/>
      <w:sz w:val="24"/>
      <w:lang w:val="en-US"/>
    </w:rPr>
  </w:style>
  <w:style w:type="character" w:customStyle="1" w:styleId="reference">
    <w:name w:val="reference"/>
    <w:rsid w:val="00271E90"/>
    <w:rPr>
      <w:rFonts w:ascii="Book Antiqua" w:hAnsi="Book Antiqua" w:cs="Times New Roman"/>
      <w:i/>
      <w:sz w:val="24"/>
      <w:lang w:val="en-US"/>
    </w:rPr>
  </w:style>
  <w:style w:type="paragraph" w:styleId="IndexHeading">
    <w:name w:val="index heading"/>
    <w:basedOn w:val="Normal"/>
    <w:next w:val="Index1"/>
    <w:uiPriority w:val="99"/>
    <w:semiHidden/>
    <w:rsid w:val="00271E90"/>
    <w:pPr>
      <w:jc w:val="left"/>
    </w:pPr>
    <w:rPr>
      <w:sz w:val="20"/>
    </w:rPr>
  </w:style>
  <w:style w:type="paragraph" w:customStyle="1" w:styleId="Heading21">
    <w:name w:val="Heading 21"/>
    <w:basedOn w:val="Normal"/>
    <w:next w:val="Heading12"/>
    <w:qFormat/>
    <w:rsid w:val="00C9247C"/>
    <w:pPr>
      <w:tabs>
        <w:tab w:val="left" w:pos="567"/>
        <w:tab w:val="left" w:pos="1857"/>
      </w:tabs>
      <w:spacing w:after="200"/>
      <w:ind w:left="581" w:right="-28" w:hanging="581"/>
    </w:pPr>
    <w:rPr>
      <w:spacing w:val="6"/>
    </w:rPr>
  </w:style>
  <w:style w:type="paragraph" w:customStyle="1" w:styleId="Headfid1">
    <w:name w:val="Head fid1"/>
    <w:basedOn w:val="Head2"/>
    <w:rsid w:val="00271E90"/>
  </w:style>
  <w:style w:type="paragraph" w:customStyle="1" w:styleId="Head2">
    <w:name w:val="Head 2"/>
    <w:basedOn w:val="Normal"/>
    <w:autoRedefine/>
    <w:rsid w:val="00271E90"/>
    <w:pPr>
      <w:spacing w:before="120" w:after="120"/>
    </w:pPr>
    <w:rPr>
      <w:b/>
      <w:lang w:val="en-GB"/>
    </w:rPr>
  </w:style>
  <w:style w:type="paragraph" w:customStyle="1" w:styleId="explanatoryclause">
    <w:name w:val="explanatory_clause"/>
    <w:basedOn w:val="Normal"/>
    <w:rsid w:val="00271E90"/>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271E90"/>
    <w:pPr>
      <w:suppressAutoHyphens/>
      <w:spacing w:after="240" w:line="360" w:lineRule="exact"/>
    </w:pPr>
    <w:rPr>
      <w:rFonts w:ascii="Arial" w:hAnsi="Arial"/>
    </w:rPr>
  </w:style>
  <w:style w:type="paragraph" w:customStyle="1" w:styleId="Head22b">
    <w:name w:val="Head 2.2b"/>
    <w:basedOn w:val="Normal"/>
    <w:rsid w:val="00271E90"/>
    <w:pPr>
      <w:suppressAutoHyphens/>
      <w:spacing w:after="240"/>
      <w:ind w:left="360" w:hanging="360"/>
      <w:jc w:val="left"/>
    </w:pPr>
    <w:rPr>
      <w:rFonts w:ascii="Tms Rmn" w:hAnsi="Tms Rmn"/>
      <w:b/>
    </w:rPr>
  </w:style>
  <w:style w:type="paragraph" w:customStyle="1" w:styleId="Head31">
    <w:name w:val="Head 3.1"/>
    <w:basedOn w:val="Head21"/>
    <w:uiPriority w:val="99"/>
    <w:rsid w:val="00271E90"/>
  </w:style>
  <w:style w:type="paragraph" w:customStyle="1" w:styleId="Head41">
    <w:name w:val="Head 4.1"/>
    <w:basedOn w:val="Head21"/>
    <w:uiPriority w:val="99"/>
    <w:rsid w:val="00271E90"/>
  </w:style>
  <w:style w:type="paragraph" w:customStyle="1" w:styleId="Head42">
    <w:name w:val="Head 4.2"/>
    <w:basedOn w:val="Normal"/>
    <w:uiPriority w:val="99"/>
    <w:rsid w:val="00271E90"/>
    <w:pPr>
      <w:suppressAutoHyphens/>
      <w:spacing w:after="240"/>
      <w:ind w:left="360" w:hanging="360"/>
      <w:jc w:val="left"/>
    </w:pPr>
    <w:rPr>
      <w:b/>
    </w:rPr>
  </w:style>
  <w:style w:type="paragraph" w:customStyle="1" w:styleId="Head51">
    <w:name w:val="Head 5.1"/>
    <w:basedOn w:val="Head21"/>
    <w:rsid w:val="00271E90"/>
    <w:pPr>
      <w:spacing w:after="0"/>
    </w:pPr>
  </w:style>
  <w:style w:type="paragraph" w:customStyle="1" w:styleId="Head52">
    <w:name w:val="Head 5.2"/>
    <w:basedOn w:val="Normal"/>
    <w:rsid w:val="00271E90"/>
    <w:pPr>
      <w:keepNext/>
      <w:suppressAutoHyphens/>
      <w:spacing w:before="480" w:after="240"/>
      <w:ind w:left="547" w:hanging="547"/>
      <w:jc w:val="center"/>
    </w:pPr>
    <w:rPr>
      <w:b/>
    </w:rPr>
  </w:style>
  <w:style w:type="paragraph" w:customStyle="1" w:styleId="Head61">
    <w:name w:val="Head 6.1"/>
    <w:basedOn w:val="Head51"/>
    <w:rsid w:val="00271E90"/>
    <w:pPr>
      <w:pBdr>
        <w:bottom w:val="none" w:sz="0" w:space="0" w:color="auto"/>
      </w:pBdr>
      <w:spacing w:before="0" w:after="240"/>
    </w:pPr>
    <w:rPr>
      <w:caps/>
    </w:rPr>
  </w:style>
  <w:style w:type="paragraph" w:customStyle="1" w:styleId="Head71">
    <w:name w:val="Head 7.1"/>
    <w:basedOn w:val="Head21"/>
    <w:rsid w:val="00271E90"/>
  </w:style>
  <w:style w:type="paragraph" w:customStyle="1" w:styleId="Head72">
    <w:name w:val="Head 7.2"/>
    <w:basedOn w:val="Normal"/>
    <w:rsid w:val="00271E90"/>
    <w:pPr>
      <w:suppressAutoHyphens/>
      <w:spacing w:after="240"/>
      <w:ind w:left="720" w:hanging="720"/>
      <w:jc w:val="left"/>
    </w:pPr>
    <w:rPr>
      <w:rFonts w:ascii="Times New Roman Bold" w:hAnsi="Times New Roman Bold"/>
      <w:b/>
      <w:sz w:val="28"/>
    </w:rPr>
  </w:style>
  <w:style w:type="paragraph" w:customStyle="1" w:styleId="Head81">
    <w:name w:val="Head 8.1"/>
    <w:basedOn w:val="Heading1"/>
    <w:uiPriority w:val="99"/>
    <w:rsid w:val="00271E90"/>
    <w:pPr>
      <w:outlineLvl w:val="9"/>
    </w:pPr>
    <w:rPr>
      <w:smallCaps w:val="0"/>
      <w:sz w:val="32"/>
    </w:rPr>
  </w:style>
  <w:style w:type="paragraph" w:customStyle="1" w:styleId="Head82">
    <w:name w:val="Head 8.2"/>
    <w:basedOn w:val="Head81"/>
    <w:rsid w:val="00271E90"/>
    <w:rPr>
      <w:smallCaps/>
      <w:sz w:val="28"/>
    </w:rPr>
  </w:style>
  <w:style w:type="paragraph" w:styleId="BodyText">
    <w:name w:val="Body Text"/>
    <w:aliases w:val="Body Text Char Char"/>
    <w:basedOn w:val="Normal"/>
    <w:link w:val="BodyTextChar"/>
    <w:qFormat/>
    <w:rsid w:val="00271E90"/>
    <w:pPr>
      <w:suppressAutoHyphens/>
      <w:ind w:right="-72"/>
    </w:pPr>
    <w:rPr>
      <w:spacing w:val="-4"/>
    </w:rPr>
  </w:style>
  <w:style w:type="character" w:customStyle="1" w:styleId="BodyTextChar">
    <w:name w:val="Body Text Char"/>
    <w:aliases w:val="Body Text Char Char Char"/>
    <w:link w:val="BodyText"/>
    <w:locked/>
    <w:rsid w:val="00271E90"/>
    <w:rPr>
      <w:spacing w:val="-4"/>
      <w:sz w:val="24"/>
      <w:lang w:val="en-US" w:eastAsia="en-US" w:bidi="ar-SA"/>
    </w:rPr>
  </w:style>
  <w:style w:type="paragraph" w:styleId="BodyTextIndent">
    <w:name w:val="Body Text Indent"/>
    <w:basedOn w:val="Normal"/>
    <w:link w:val="BodyTextIndentChar"/>
    <w:rsid w:val="00271E90"/>
    <w:pPr>
      <w:tabs>
        <w:tab w:val="left" w:pos="1080"/>
      </w:tabs>
      <w:ind w:left="1080" w:hanging="540"/>
    </w:pPr>
  </w:style>
  <w:style w:type="character" w:customStyle="1" w:styleId="BodyTextIndentChar">
    <w:name w:val="Body Text Indent Char"/>
    <w:link w:val="BodyTextIndent"/>
    <w:locked/>
    <w:rsid w:val="00271E90"/>
    <w:rPr>
      <w:sz w:val="24"/>
      <w:lang w:val="en-US" w:eastAsia="en-US" w:bidi="ar-SA"/>
    </w:rPr>
  </w:style>
  <w:style w:type="paragraph" w:styleId="BlockText">
    <w:name w:val="Block Text"/>
    <w:basedOn w:val="Normal"/>
    <w:rsid w:val="00271E90"/>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271E90"/>
    <w:pPr>
      <w:tabs>
        <w:tab w:val="left" w:pos="-720"/>
      </w:tabs>
      <w:suppressAutoHyphens/>
      <w:jc w:val="left"/>
    </w:pPr>
    <w:rPr>
      <w:sz w:val="20"/>
    </w:rPr>
  </w:style>
  <w:style w:type="character" w:customStyle="1" w:styleId="EndnoteTextChar">
    <w:name w:val="Endnote Text Char"/>
    <w:link w:val="EndnoteText"/>
    <w:uiPriority w:val="99"/>
    <w:semiHidden/>
    <w:locked/>
    <w:rsid w:val="00271E90"/>
    <w:rPr>
      <w:lang w:val="en-US" w:eastAsia="en-US" w:bidi="ar-SA"/>
    </w:rPr>
  </w:style>
  <w:style w:type="paragraph" w:styleId="NormalWeb">
    <w:name w:val="Normal (Web)"/>
    <w:basedOn w:val="Normal"/>
    <w:uiPriority w:val="99"/>
    <w:rsid w:val="00271E90"/>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271E90"/>
    <w:pPr>
      <w:suppressAutoHyphens/>
      <w:spacing w:after="140"/>
      <w:jc w:val="left"/>
    </w:pPr>
    <w:rPr>
      <w:i/>
      <w:iCs/>
      <w:color w:val="000000"/>
      <w:szCs w:val="24"/>
    </w:rPr>
  </w:style>
  <w:style w:type="character" w:customStyle="1" w:styleId="BodyText3Char">
    <w:name w:val="Body Text 3 Char"/>
    <w:link w:val="BodyText3"/>
    <w:locked/>
    <w:rsid w:val="00271E90"/>
    <w:rPr>
      <w:i/>
      <w:iCs/>
      <w:color w:val="000000"/>
      <w:sz w:val="24"/>
      <w:szCs w:val="24"/>
      <w:lang w:val="en-US" w:eastAsia="en-US" w:bidi="ar-SA"/>
    </w:rPr>
  </w:style>
  <w:style w:type="paragraph" w:styleId="BodyText2">
    <w:name w:val="Body Text 2"/>
    <w:basedOn w:val="Normal"/>
    <w:link w:val="BodyText2Char"/>
    <w:rsid w:val="00271E90"/>
    <w:pPr>
      <w:suppressAutoHyphens/>
    </w:pPr>
    <w:rPr>
      <w:i/>
    </w:rPr>
  </w:style>
  <w:style w:type="character" w:customStyle="1" w:styleId="BodyText2Char">
    <w:name w:val="Body Text 2 Char"/>
    <w:link w:val="BodyText2"/>
    <w:locked/>
    <w:rsid w:val="00271E90"/>
    <w:rPr>
      <w:i/>
      <w:sz w:val="24"/>
      <w:lang w:val="en-US" w:eastAsia="en-US" w:bidi="ar-SA"/>
    </w:rPr>
  </w:style>
  <w:style w:type="paragraph" w:styleId="BodyTextIndent2">
    <w:name w:val="Body Text Indent 2"/>
    <w:basedOn w:val="Normal"/>
    <w:link w:val="BodyTextIndent2Char"/>
    <w:uiPriority w:val="99"/>
    <w:rsid w:val="00271E90"/>
    <w:pPr>
      <w:tabs>
        <w:tab w:val="num" w:pos="720"/>
      </w:tabs>
      <w:ind w:left="720" w:hanging="720"/>
      <w:jc w:val="left"/>
    </w:pPr>
  </w:style>
  <w:style w:type="character" w:customStyle="1" w:styleId="BodyTextIndent2Char">
    <w:name w:val="Body Text Indent 2 Char"/>
    <w:link w:val="BodyTextIndent2"/>
    <w:uiPriority w:val="99"/>
    <w:locked/>
    <w:rsid w:val="00271E90"/>
    <w:rPr>
      <w:sz w:val="24"/>
      <w:lang w:val="en-US" w:eastAsia="en-US" w:bidi="ar-SA"/>
    </w:rPr>
  </w:style>
  <w:style w:type="paragraph" w:styleId="Subtitle">
    <w:name w:val="Subtitle"/>
    <w:basedOn w:val="Normal"/>
    <w:link w:val="SubtitleChar"/>
    <w:qFormat/>
    <w:rsid w:val="005A6A33"/>
    <w:pPr>
      <w:jc w:val="center"/>
    </w:pPr>
    <w:rPr>
      <w:b/>
      <w:sz w:val="28"/>
    </w:rPr>
  </w:style>
  <w:style w:type="character" w:customStyle="1" w:styleId="SubtitleChar">
    <w:name w:val="Subtitle Char"/>
    <w:link w:val="Subtitle"/>
    <w:locked/>
    <w:rsid w:val="005A6A33"/>
    <w:rPr>
      <w:b/>
      <w:sz w:val="28"/>
      <w:lang w:val="en-US" w:eastAsia="en-US"/>
    </w:rPr>
  </w:style>
  <w:style w:type="paragraph" w:styleId="List">
    <w:name w:val="List"/>
    <w:aliases w:val="1. List"/>
    <w:basedOn w:val="Normal"/>
    <w:uiPriority w:val="99"/>
    <w:rsid w:val="00271E90"/>
    <w:pPr>
      <w:spacing w:before="120" w:after="120"/>
      <w:ind w:left="1440"/>
    </w:pPr>
  </w:style>
  <w:style w:type="paragraph" w:customStyle="1" w:styleId="TOCNumber1">
    <w:name w:val="TOC Number1"/>
    <w:basedOn w:val="Heading4"/>
    <w:autoRedefine/>
    <w:uiPriority w:val="99"/>
    <w:rsid w:val="00271E90"/>
    <w:pPr>
      <w:keepNext w:val="0"/>
      <w:suppressAutoHyphens/>
      <w:spacing w:after="120"/>
      <w:outlineLvl w:val="9"/>
    </w:pPr>
    <w:rPr>
      <w:sz w:val="36"/>
    </w:rPr>
  </w:style>
  <w:style w:type="paragraph" w:customStyle="1" w:styleId="Subtitle2">
    <w:name w:val="Subtitle 2"/>
    <w:basedOn w:val="Footer"/>
    <w:autoRedefine/>
    <w:uiPriority w:val="99"/>
    <w:rsid w:val="00AB4920"/>
    <w:pPr>
      <w:tabs>
        <w:tab w:val="right" w:leader="underscore" w:pos="9504"/>
      </w:tabs>
      <w:spacing w:before="120" w:after="120"/>
      <w:jc w:val="center"/>
      <w:outlineLvl w:val="1"/>
    </w:pPr>
    <w:rPr>
      <w:rFonts w:ascii="Arial" w:hAnsi="Arial" w:cs="Arial"/>
      <w:b/>
      <w:sz w:val="32"/>
    </w:rPr>
  </w:style>
  <w:style w:type="paragraph" w:customStyle="1" w:styleId="i">
    <w:name w:val="(i)"/>
    <w:basedOn w:val="Normal"/>
    <w:uiPriority w:val="99"/>
    <w:rsid w:val="00271E90"/>
    <w:pPr>
      <w:suppressAutoHyphens/>
    </w:pPr>
    <w:rPr>
      <w:rFonts w:ascii="Tms Rmn" w:hAnsi="Tms Rmn"/>
    </w:rPr>
  </w:style>
  <w:style w:type="character" w:styleId="Hyperlink">
    <w:name w:val="Hyperlink"/>
    <w:uiPriority w:val="99"/>
    <w:rsid w:val="00271E90"/>
    <w:rPr>
      <w:rFonts w:cs="Times New Roman"/>
      <w:color w:val="0000FF"/>
      <w:u w:val="single"/>
    </w:rPr>
  </w:style>
  <w:style w:type="paragraph" w:customStyle="1" w:styleId="2AutoList1">
    <w:name w:val="2AutoList1"/>
    <w:basedOn w:val="Normal"/>
    <w:uiPriority w:val="99"/>
    <w:rsid w:val="00271E90"/>
    <w:pPr>
      <w:tabs>
        <w:tab w:val="num" w:pos="504"/>
      </w:tabs>
      <w:ind w:left="504" w:hanging="504"/>
    </w:pPr>
    <w:rPr>
      <w:lang w:val="es-ES_tradnl"/>
    </w:rPr>
  </w:style>
  <w:style w:type="paragraph" w:customStyle="1" w:styleId="Heading12">
    <w:name w:val="Heading 12"/>
    <w:basedOn w:val="Normal"/>
    <w:next w:val="Normal"/>
    <w:rsid w:val="00067AD6"/>
    <w:pPr>
      <w:tabs>
        <w:tab w:val="left" w:pos="567"/>
      </w:tabs>
      <w:spacing w:after="200"/>
      <w:jc w:val="left"/>
    </w:pPr>
    <w:rPr>
      <w:b/>
      <w:lang w:val="es-ES_tradnl"/>
    </w:rPr>
  </w:style>
  <w:style w:type="paragraph" w:customStyle="1" w:styleId="Header2-SubClauses">
    <w:name w:val="Header 2 - SubClauses"/>
    <w:basedOn w:val="Normal"/>
    <w:link w:val="Header2-SubClausesCharChar"/>
    <w:autoRedefine/>
    <w:rsid w:val="00A8189F"/>
    <w:pPr>
      <w:spacing w:after="200"/>
      <w:ind w:left="570" w:hanging="567"/>
    </w:pPr>
    <w:rPr>
      <w:lang w:val="es-ES_tradnl"/>
    </w:rPr>
  </w:style>
  <w:style w:type="character" w:customStyle="1" w:styleId="Header2-SubClausesCharChar">
    <w:name w:val="Header 2 - SubClauses Char Char"/>
    <w:link w:val="Header2-SubClauses"/>
    <w:locked/>
    <w:rsid w:val="00A8189F"/>
    <w:rPr>
      <w:sz w:val="24"/>
      <w:lang w:val="es-ES_tradnl" w:eastAsia="en-US"/>
    </w:rPr>
  </w:style>
  <w:style w:type="paragraph" w:customStyle="1" w:styleId="P3Header1-Clauses">
    <w:name w:val="P3 Header1-Clauses"/>
    <w:basedOn w:val="Heading12"/>
    <w:rsid w:val="00271E90"/>
    <w:pPr>
      <w:tabs>
        <w:tab w:val="num" w:pos="360"/>
        <w:tab w:val="left" w:pos="972"/>
      </w:tabs>
      <w:ind w:left="360" w:hanging="360"/>
      <w:jc w:val="both"/>
    </w:pPr>
    <w:rPr>
      <w:b w:val="0"/>
    </w:rPr>
  </w:style>
  <w:style w:type="paragraph" w:customStyle="1" w:styleId="Outline3">
    <w:name w:val="Outline3"/>
    <w:basedOn w:val="Normal"/>
    <w:rsid w:val="00271E90"/>
    <w:pPr>
      <w:tabs>
        <w:tab w:val="num" w:pos="1728"/>
      </w:tabs>
      <w:spacing w:before="240"/>
      <w:ind w:left="1728" w:hanging="432"/>
      <w:jc w:val="left"/>
    </w:pPr>
    <w:rPr>
      <w:kern w:val="28"/>
    </w:rPr>
  </w:style>
  <w:style w:type="paragraph" w:customStyle="1" w:styleId="Outline4">
    <w:name w:val="Outline4"/>
    <w:basedOn w:val="Normal"/>
    <w:autoRedefine/>
    <w:uiPriority w:val="99"/>
    <w:rsid w:val="00271E90"/>
    <w:pPr>
      <w:tabs>
        <w:tab w:val="left" w:pos="1440"/>
      </w:tabs>
      <w:ind w:left="2160" w:hanging="1440"/>
    </w:pPr>
    <w:rPr>
      <w:kern w:val="28"/>
    </w:rPr>
  </w:style>
  <w:style w:type="paragraph" w:customStyle="1" w:styleId="Outlinei">
    <w:name w:val="Outline i)"/>
    <w:basedOn w:val="Normal"/>
    <w:rsid w:val="00271E90"/>
    <w:pPr>
      <w:tabs>
        <w:tab w:val="num" w:pos="1782"/>
      </w:tabs>
      <w:spacing w:before="120"/>
      <w:ind w:left="1782" w:hanging="792"/>
      <w:jc w:val="left"/>
    </w:pPr>
  </w:style>
  <w:style w:type="paragraph" w:customStyle="1" w:styleId="Outline">
    <w:name w:val="Outline"/>
    <w:basedOn w:val="Normal"/>
    <w:uiPriority w:val="99"/>
    <w:rsid w:val="00271E90"/>
    <w:pPr>
      <w:spacing w:before="240"/>
      <w:jc w:val="left"/>
    </w:pPr>
    <w:rPr>
      <w:kern w:val="28"/>
    </w:rPr>
  </w:style>
  <w:style w:type="paragraph" w:customStyle="1" w:styleId="BankNormal">
    <w:name w:val="BankNormal"/>
    <w:basedOn w:val="Normal"/>
    <w:uiPriority w:val="99"/>
    <w:rsid w:val="00271E90"/>
    <w:pPr>
      <w:spacing w:after="240"/>
      <w:jc w:val="left"/>
    </w:pPr>
  </w:style>
  <w:style w:type="paragraph" w:customStyle="1" w:styleId="SectionVHeader">
    <w:name w:val="Section V. Header"/>
    <w:basedOn w:val="Normal"/>
    <w:uiPriority w:val="99"/>
    <w:rsid w:val="00271E90"/>
    <w:pPr>
      <w:jc w:val="center"/>
    </w:pPr>
    <w:rPr>
      <w:b/>
      <w:sz w:val="36"/>
      <w:lang w:val="es-ES_tradnl"/>
    </w:rPr>
  </w:style>
  <w:style w:type="character" w:customStyle="1" w:styleId="Table">
    <w:name w:val="Table"/>
    <w:rsid w:val="00271E90"/>
    <w:rPr>
      <w:rFonts w:ascii="Arial" w:hAnsi="Arial" w:cs="Times New Roman"/>
      <w:sz w:val="20"/>
    </w:rPr>
  </w:style>
  <w:style w:type="paragraph" w:customStyle="1" w:styleId="SectionVIIHeader2">
    <w:name w:val="Section VII Header2"/>
    <w:basedOn w:val="Heading1"/>
    <w:autoRedefine/>
    <w:uiPriority w:val="99"/>
    <w:rsid w:val="00271E90"/>
    <w:pPr>
      <w:keepNext/>
      <w:suppressAutoHyphens w:val="0"/>
      <w:spacing w:before="0" w:after="200"/>
    </w:pPr>
    <w:rPr>
      <w:rFonts w:ascii="Times New Roman" w:hAnsi="Times New Roman"/>
      <w:bCs/>
      <w:i/>
      <w:smallCaps w:val="0"/>
      <w:kern w:val="28"/>
      <w:sz w:val="20"/>
    </w:rPr>
  </w:style>
  <w:style w:type="paragraph" w:customStyle="1" w:styleId="ClauseSubPara">
    <w:name w:val="ClauseSub_Para"/>
    <w:uiPriority w:val="99"/>
    <w:rsid w:val="00271E90"/>
    <w:pPr>
      <w:spacing w:before="60" w:after="60"/>
      <w:ind w:left="2268"/>
    </w:pPr>
    <w:rPr>
      <w:sz w:val="22"/>
      <w:szCs w:val="22"/>
      <w:lang w:val="en-GB" w:eastAsia="en-US"/>
    </w:rPr>
  </w:style>
  <w:style w:type="paragraph" w:customStyle="1" w:styleId="ClauseSubList">
    <w:name w:val="ClauseSub_List"/>
    <w:rsid w:val="00271E90"/>
    <w:pPr>
      <w:tabs>
        <w:tab w:val="num" w:pos="576"/>
      </w:tabs>
      <w:suppressAutoHyphens/>
      <w:ind w:left="576" w:hanging="576"/>
    </w:pPr>
    <w:rPr>
      <w:sz w:val="22"/>
      <w:szCs w:val="22"/>
      <w:lang w:val="en-GB" w:eastAsia="en-US"/>
    </w:rPr>
  </w:style>
  <w:style w:type="paragraph" w:customStyle="1" w:styleId="ClauseSubListSubList">
    <w:name w:val="ClauseSub_List_SubList"/>
    <w:rsid w:val="00271E90"/>
    <w:pPr>
      <w:tabs>
        <w:tab w:val="num" w:pos="1800"/>
      </w:tabs>
      <w:ind w:left="1800" w:hanging="360"/>
    </w:pPr>
    <w:rPr>
      <w:sz w:val="22"/>
      <w:szCs w:val="22"/>
      <w:lang w:val="en-GB" w:eastAsia="en-US"/>
    </w:rPr>
  </w:style>
  <w:style w:type="paragraph" w:customStyle="1" w:styleId="ClauseSubParaIndent">
    <w:name w:val="ClauseSub_ParaIndent"/>
    <w:basedOn w:val="ClauseSubPara"/>
    <w:rsid w:val="00271E90"/>
    <w:pPr>
      <w:ind w:left="2835"/>
    </w:pPr>
  </w:style>
  <w:style w:type="paragraph" w:customStyle="1" w:styleId="SectionXHeader3">
    <w:name w:val="Section X Header 3"/>
    <w:basedOn w:val="Heading1"/>
    <w:autoRedefine/>
    <w:uiPriority w:val="99"/>
    <w:rsid w:val="00271E90"/>
    <w:pPr>
      <w:keepNext/>
      <w:suppressAutoHyphens w:val="0"/>
      <w:spacing w:before="0" w:after="0"/>
      <w:jc w:val="left"/>
    </w:pPr>
    <w:rPr>
      <w:rFonts w:ascii="Times New Roman" w:hAnsi="Times New Roman"/>
      <w:b w:val="0"/>
      <w:smallCaps w:val="0"/>
      <w:sz w:val="24"/>
    </w:rPr>
  </w:style>
  <w:style w:type="character" w:styleId="CommentReference">
    <w:name w:val="annotation reference"/>
    <w:uiPriority w:val="99"/>
    <w:rsid w:val="00271E90"/>
    <w:rPr>
      <w:rFonts w:cs="Times New Roman"/>
      <w:sz w:val="16"/>
    </w:rPr>
  </w:style>
  <w:style w:type="paragraph" w:customStyle="1" w:styleId="Part1">
    <w:name w:val="Part 1"/>
    <w:aliases w:val="2,3 Header 4"/>
    <w:basedOn w:val="Normal"/>
    <w:autoRedefine/>
    <w:rsid w:val="00271E90"/>
    <w:pPr>
      <w:spacing w:before="240" w:after="240"/>
      <w:jc w:val="center"/>
    </w:pPr>
    <w:rPr>
      <w:b/>
      <w:sz w:val="48"/>
    </w:rPr>
  </w:style>
  <w:style w:type="paragraph" w:styleId="CommentText">
    <w:name w:val="annotation text"/>
    <w:basedOn w:val="Normal"/>
    <w:link w:val="CommentTextChar"/>
    <w:uiPriority w:val="99"/>
    <w:rsid w:val="00271E90"/>
    <w:pPr>
      <w:jc w:val="left"/>
    </w:pPr>
    <w:rPr>
      <w:sz w:val="20"/>
    </w:rPr>
  </w:style>
  <w:style w:type="character" w:customStyle="1" w:styleId="CommentTextChar">
    <w:name w:val="Comment Text Char"/>
    <w:link w:val="CommentText"/>
    <w:uiPriority w:val="99"/>
    <w:locked/>
    <w:rsid w:val="00271E90"/>
    <w:rPr>
      <w:lang w:val="en-US" w:eastAsia="en-US" w:bidi="ar-SA"/>
    </w:rPr>
  </w:style>
  <w:style w:type="paragraph" w:styleId="BodyTextIndent3">
    <w:name w:val="Body Text Indent 3"/>
    <w:basedOn w:val="Normal"/>
    <w:link w:val="BodyTextIndent3Char"/>
    <w:uiPriority w:val="99"/>
    <w:rsid w:val="00271E90"/>
    <w:pPr>
      <w:spacing w:before="120"/>
      <w:ind w:left="1440" w:hanging="1440"/>
    </w:pPr>
    <w:rPr>
      <w:b/>
    </w:rPr>
  </w:style>
  <w:style w:type="character" w:customStyle="1" w:styleId="BodyTextIndent3Char">
    <w:name w:val="Body Text Indent 3 Char"/>
    <w:link w:val="BodyTextIndent3"/>
    <w:uiPriority w:val="99"/>
    <w:locked/>
    <w:rsid w:val="00271E90"/>
    <w:rPr>
      <w:b/>
      <w:sz w:val="24"/>
      <w:lang w:val="en-US" w:eastAsia="en-US" w:bidi="ar-SA"/>
    </w:rPr>
  </w:style>
  <w:style w:type="paragraph" w:customStyle="1" w:styleId="FIDICSectionBegin">
    <w:name w:val="FIDIC__SectionBegin"/>
    <w:basedOn w:val="Normal"/>
    <w:next w:val="FIDICSectionName"/>
    <w:rsid w:val="00271E90"/>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271E90"/>
    <w:pPr>
      <w:spacing w:before="100" w:after="300"/>
    </w:pPr>
    <w:rPr>
      <w:sz w:val="30"/>
      <w:szCs w:val="30"/>
    </w:rPr>
  </w:style>
  <w:style w:type="paragraph" w:customStyle="1" w:styleId="FIDICClauseSubName">
    <w:name w:val="FIDIC_ClauseSubName"/>
    <w:basedOn w:val="FIDICCoverTitle"/>
    <w:rsid w:val="00271E90"/>
    <w:pPr>
      <w:spacing w:before="240" w:line="240" w:lineRule="exact"/>
    </w:pPr>
    <w:rPr>
      <w:sz w:val="24"/>
      <w:szCs w:val="24"/>
    </w:rPr>
  </w:style>
  <w:style w:type="paragraph" w:customStyle="1" w:styleId="FIDICCoverTitle">
    <w:name w:val="FIDIC__CoverTitle"/>
    <w:basedOn w:val="Normal"/>
    <w:rsid w:val="00271E90"/>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271E90"/>
    <w:rPr>
      <w:sz w:val="28"/>
      <w:szCs w:val="28"/>
    </w:rPr>
  </w:style>
  <w:style w:type="paragraph" w:customStyle="1" w:styleId="FIDICClauseSubSubPara">
    <w:name w:val="FIDIC_ClauseSubSubPara"/>
    <w:basedOn w:val="FIDICClauseSubName"/>
    <w:rsid w:val="00271E90"/>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271E90"/>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271E90"/>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271E90"/>
    <w:pPr>
      <w:jc w:val="both"/>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ing12"/>
    <w:rsid w:val="00271E90"/>
    <w:pPr>
      <w:tabs>
        <w:tab w:val="clear" w:pos="567"/>
        <w:tab w:val="left" w:pos="573"/>
      </w:tabs>
      <w:spacing w:after="0"/>
      <w:ind w:left="576" w:hanging="576"/>
    </w:pPr>
    <w:rPr>
      <w:bCs/>
      <w:szCs w:val="24"/>
      <w:lang w:val="en-US"/>
    </w:rPr>
  </w:style>
  <w:style w:type="paragraph" w:customStyle="1" w:styleId="Sec7-Clauses">
    <w:name w:val="Sec7-Clauses"/>
    <w:basedOn w:val="Heading12"/>
    <w:rsid w:val="00271E90"/>
    <w:pPr>
      <w:spacing w:after="0"/>
    </w:pPr>
    <w:rPr>
      <w:bCs/>
      <w:szCs w:val="24"/>
    </w:rPr>
  </w:style>
  <w:style w:type="paragraph" w:customStyle="1" w:styleId="sec7-header1">
    <w:name w:val="sec7-header1"/>
    <w:basedOn w:val="FIDICClauseSubName"/>
    <w:rsid w:val="00271E90"/>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271E90"/>
    <w:rPr>
      <w:lang w:val="en-US"/>
    </w:rPr>
  </w:style>
  <w:style w:type="paragraph" w:customStyle="1" w:styleId="SectionIXHeader">
    <w:name w:val="Section IX Header"/>
    <w:basedOn w:val="SectionVHeader"/>
    <w:rsid w:val="00271E90"/>
    <w:rPr>
      <w:lang w:val="en-US"/>
    </w:rPr>
  </w:style>
  <w:style w:type="paragraph" w:customStyle="1" w:styleId="Parts">
    <w:name w:val="Parts"/>
    <w:basedOn w:val="Heading1"/>
    <w:rsid w:val="00271E90"/>
    <w:rPr>
      <w:sz w:val="56"/>
    </w:rPr>
  </w:style>
  <w:style w:type="paragraph" w:customStyle="1" w:styleId="StyleHeader1-ClausesLeft0Hanging03After0pt">
    <w:name w:val="Style Header 1 - Clauses + Left:  0&quot; Hanging:  0.3&quot; After:  0 pt"/>
    <w:basedOn w:val="Heading12"/>
    <w:rsid w:val="00271E90"/>
    <w:pPr>
      <w:numPr>
        <w:numId w:val="3"/>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271E90"/>
    <w:rPr>
      <w:b/>
      <w:bCs/>
    </w:rPr>
  </w:style>
  <w:style w:type="character" w:customStyle="1" w:styleId="StyleHeader2-SubClausesBoldChar">
    <w:name w:val="Style Header 2 - SubClauses + Bold Char"/>
    <w:link w:val="StyleHeader2-SubClausesBold"/>
    <w:locked/>
    <w:rsid w:val="00271E90"/>
    <w:rPr>
      <w:b/>
      <w:bCs/>
      <w:sz w:val="24"/>
      <w:lang w:val="es-ES_tradnl" w:eastAsia="en-US" w:bidi="ar-SA"/>
    </w:rPr>
  </w:style>
  <w:style w:type="paragraph" w:customStyle="1" w:styleId="StyleHeader1-ClausesAfter0pt">
    <w:name w:val="Style Header 1 - Clauses + After:  0 pt"/>
    <w:basedOn w:val="Heading12"/>
    <w:rsid w:val="00271E90"/>
    <w:pPr>
      <w:jc w:val="both"/>
    </w:pPr>
    <w:rPr>
      <w:b w:val="0"/>
      <w:bCs/>
    </w:rPr>
  </w:style>
  <w:style w:type="paragraph" w:customStyle="1" w:styleId="StyleStyleHeader1-ClausesAfter0ptLeft0Hanging">
    <w:name w:val="Style Style Header 1 - Clauses + After:  0 pt + Left:  0&quot; Hanging:..."/>
    <w:basedOn w:val="StyleHeader1-ClausesAfter0pt"/>
    <w:rsid w:val="00271E90"/>
    <w:pPr>
      <w:tabs>
        <w:tab w:val="clear" w:pos="567"/>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271E90"/>
    <w:pPr>
      <w:tabs>
        <w:tab w:val="clear" w:pos="567"/>
        <w:tab w:val="left" w:pos="576"/>
      </w:tabs>
      <w:spacing w:after="240"/>
      <w:ind w:left="576" w:hanging="576"/>
    </w:pPr>
    <w:rPr>
      <w:bCs w:val="0"/>
    </w:rPr>
  </w:style>
  <w:style w:type="paragraph" w:customStyle="1" w:styleId="StyleP3Header1-ClausesAfter12pt">
    <w:name w:val="Style P3 Header1-Clauses + After:  12 pt"/>
    <w:basedOn w:val="P3Header1-Clauses"/>
    <w:rsid w:val="00271E90"/>
    <w:pPr>
      <w:tabs>
        <w:tab w:val="clear" w:pos="360"/>
        <w:tab w:val="num" w:pos="420"/>
        <w:tab w:val="left" w:pos="1008"/>
      </w:tabs>
      <w:spacing w:after="240"/>
      <w:ind w:left="1008" w:firstLine="144"/>
    </w:pPr>
  </w:style>
  <w:style w:type="paragraph" w:customStyle="1" w:styleId="StyleHeading4Sub-ClauseSub-paragraphClauseSubSubNoNameAft">
    <w:name w:val="Style Heading 4Sub-Clause Sub-paragraphClauseSubSub_No&amp;Name + Aft..."/>
    <w:basedOn w:val="Heading4"/>
    <w:rsid w:val="00271E90"/>
    <w:pPr>
      <w:tabs>
        <w:tab w:val="left" w:pos="1512"/>
      </w:tabs>
      <w:spacing w:after="180"/>
      <w:ind w:left="1512" w:hanging="540"/>
    </w:pPr>
  </w:style>
  <w:style w:type="paragraph" w:customStyle="1" w:styleId="Section7heading3">
    <w:name w:val="Section 7 heading 3"/>
    <w:basedOn w:val="Heading3"/>
    <w:rsid w:val="00271E90"/>
  </w:style>
  <w:style w:type="paragraph" w:customStyle="1" w:styleId="CG2">
    <w:name w:val="CG2"/>
    <w:basedOn w:val="Heading3"/>
    <w:link w:val="CG2Car"/>
    <w:qFormat/>
    <w:rsid w:val="00D47743"/>
    <w:pPr>
      <w:tabs>
        <w:tab w:val="left" w:pos="576"/>
      </w:tabs>
      <w:spacing w:before="142"/>
      <w:ind w:left="578" w:hanging="578"/>
      <w:jc w:val="left"/>
    </w:pPr>
    <w:rPr>
      <w:rFonts w:ascii="Arial" w:hAnsi="Arial"/>
      <w:sz w:val="22"/>
    </w:rPr>
  </w:style>
  <w:style w:type="character" w:customStyle="1" w:styleId="CG2Car">
    <w:name w:val="CG2 Car"/>
    <w:link w:val="CG2"/>
    <w:locked/>
    <w:rsid w:val="00D47743"/>
    <w:rPr>
      <w:rFonts w:ascii="Arial" w:hAnsi="Arial"/>
      <w:b/>
      <w:sz w:val="22"/>
      <w:lang w:val="en-US" w:eastAsia="en-US"/>
    </w:rPr>
  </w:style>
  <w:style w:type="paragraph" w:customStyle="1" w:styleId="Section7heading5">
    <w:name w:val="Section 7 heading 5"/>
    <w:basedOn w:val="Heading3"/>
    <w:rsid w:val="00271E90"/>
    <w:pPr>
      <w:jc w:val="both"/>
    </w:pPr>
    <w:rPr>
      <w:sz w:val="24"/>
    </w:rPr>
  </w:style>
  <w:style w:type="paragraph" w:customStyle="1" w:styleId="CG1">
    <w:name w:val="CG1"/>
    <w:basedOn w:val="Section7heading3"/>
    <w:qFormat/>
    <w:rsid w:val="00271E90"/>
    <w:pPr>
      <w:spacing w:after="200"/>
    </w:pPr>
    <w:rPr>
      <w:rFonts w:ascii="Times New Roman Bold" w:hAnsi="Times New Roman Bold"/>
      <w:bCs/>
      <w:szCs w:val="28"/>
    </w:rPr>
  </w:style>
  <w:style w:type="paragraph" w:customStyle="1" w:styleId="StyleTOC1Before8pt">
    <w:name w:val="Style TOC 1 + Before:  8 pt"/>
    <w:basedOn w:val="TOC1"/>
    <w:rsid w:val="00271E90"/>
    <w:pPr>
      <w:tabs>
        <w:tab w:val="right" w:pos="720"/>
      </w:tabs>
      <w:spacing w:before="160"/>
    </w:pPr>
    <w:rPr>
      <w:bCs w:val="0"/>
    </w:rPr>
  </w:style>
  <w:style w:type="paragraph" w:customStyle="1" w:styleId="StyleClauseSubList12ptJustifiedAfter10pt">
    <w:name w:val="Style ClauseSub_List + 12 pt Justified After:  10 pt"/>
    <w:basedOn w:val="ClauseSubList"/>
    <w:rsid w:val="00271E90"/>
    <w:pPr>
      <w:spacing w:after="200"/>
      <w:jc w:val="both"/>
    </w:pPr>
    <w:rPr>
      <w:sz w:val="24"/>
      <w:szCs w:val="24"/>
    </w:rPr>
  </w:style>
  <w:style w:type="character" w:styleId="FollowedHyperlink">
    <w:name w:val="FollowedHyperlink"/>
    <w:rsid w:val="00271E90"/>
    <w:rPr>
      <w:rFonts w:cs="Times New Roman"/>
      <w:color w:val="606420"/>
      <w:u w:val="single"/>
    </w:rPr>
  </w:style>
  <w:style w:type="paragraph" w:customStyle="1" w:styleId="UG-Sec3-Heading2">
    <w:name w:val="UG - Sec 3 - Heading 2"/>
    <w:basedOn w:val="UG-Heading2"/>
    <w:rsid w:val="00271E90"/>
  </w:style>
  <w:style w:type="paragraph" w:customStyle="1" w:styleId="UG-Heading2">
    <w:name w:val="UG - Heading 2"/>
    <w:basedOn w:val="Heading2"/>
    <w:next w:val="Normal"/>
    <w:uiPriority w:val="99"/>
    <w:rsid w:val="00300543"/>
    <w:pPr>
      <w:pBdr>
        <w:bottom w:val="none" w:sz="0" w:space="0" w:color="auto"/>
      </w:pBdr>
    </w:pPr>
    <w:rPr>
      <w:sz w:val="24"/>
      <w:szCs w:val="28"/>
    </w:rPr>
  </w:style>
  <w:style w:type="paragraph" w:customStyle="1" w:styleId="titulo">
    <w:name w:val="titulo"/>
    <w:basedOn w:val="Heading5"/>
    <w:rsid w:val="00271E90"/>
    <w:pPr>
      <w:keepNext w:val="0"/>
      <w:spacing w:after="240"/>
    </w:pPr>
    <w:rPr>
      <w:rFonts w:ascii="Times New Roman Bold" w:hAnsi="Times New Roman Bold"/>
      <w:b/>
      <w:u w:val="none"/>
    </w:rPr>
  </w:style>
  <w:style w:type="paragraph" w:styleId="ListNumber">
    <w:name w:val="List Number"/>
    <w:basedOn w:val="Normal"/>
    <w:rsid w:val="00271E90"/>
    <w:pPr>
      <w:numPr>
        <w:numId w:val="8"/>
      </w:numPr>
      <w:tabs>
        <w:tab w:val="clear" w:pos="519"/>
        <w:tab w:val="num" w:pos="567"/>
      </w:tabs>
      <w:ind w:left="360" w:hanging="360"/>
    </w:pPr>
  </w:style>
  <w:style w:type="paragraph" w:customStyle="1" w:styleId="DefaultParagraphFont1">
    <w:name w:val="Default Paragraph Font1"/>
    <w:next w:val="Normal"/>
    <w:rsid w:val="00271E90"/>
    <w:pPr>
      <w:numPr>
        <w:numId w:val="9"/>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271E90"/>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271E90"/>
    <w:pPr>
      <w:jc w:val="both"/>
    </w:pPr>
    <w:rPr>
      <w:b/>
      <w:bCs/>
    </w:rPr>
  </w:style>
  <w:style w:type="character" w:customStyle="1" w:styleId="CommentSubjectChar">
    <w:name w:val="Comment Subject Char"/>
    <w:link w:val="CommentSubject"/>
    <w:locked/>
    <w:rsid w:val="00271E90"/>
    <w:rPr>
      <w:b/>
      <w:bCs/>
      <w:lang w:val="en-US" w:eastAsia="en-US" w:bidi="ar-SA"/>
    </w:rPr>
  </w:style>
  <w:style w:type="paragraph" w:customStyle="1" w:styleId="StyleSection7heading5LeftLeft0Hanging049">
    <w:name w:val="Style Section 7 heading 5 + Left Left:  0&quot; Hanging:  0.49&quot;"/>
    <w:basedOn w:val="Section7heading5"/>
    <w:rsid w:val="00271E90"/>
    <w:pPr>
      <w:ind w:left="706" w:hanging="706"/>
      <w:jc w:val="left"/>
    </w:pPr>
    <w:rPr>
      <w:bCs/>
    </w:rPr>
  </w:style>
  <w:style w:type="paragraph" w:customStyle="1" w:styleId="BlockQuotation">
    <w:name w:val="Block Quotation"/>
    <w:basedOn w:val="Normal"/>
    <w:rsid w:val="00271E90"/>
    <w:pPr>
      <w:ind w:left="855" w:right="-72" w:hanging="315"/>
    </w:pPr>
    <w:rPr>
      <w:lang w:val="en-GB" w:eastAsia="fr-FR"/>
    </w:rPr>
  </w:style>
  <w:style w:type="paragraph" w:customStyle="1" w:styleId="Header3-Paragraph">
    <w:name w:val="Header 3 - Paragraph"/>
    <w:basedOn w:val="Normal"/>
    <w:uiPriority w:val="99"/>
    <w:rsid w:val="00271E90"/>
    <w:pPr>
      <w:tabs>
        <w:tab w:val="num" w:pos="864"/>
        <w:tab w:val="num" w:pos="1152"/>
      </w:tabs>
      <w:spacing w:after="200"/>
      <w:ind w:left="1238" w:hanging="619"/>
    </w:pPr>
    <w:rPr>
      <w:lang w:eastAsia="fr-FR"/>
    </w:rPr>
  </w:style>
  <w:style w:type="paragraph" w:customStyle="1" w:styleId="outlinebullet">
    <w:name w:val="outlinebullet"/>
    <w:basedOn w:val="Normal"/>
    <w:uiPriority w:val="99"/>
    <w:rsid w:val="00271E90"/>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271E90"/>
    <w:pPr>
      <w:keepNext/>
      <w:tabs>
        <w:tab w:val="num" w:pos="360"/>
        <w:tab w:val="num" w:pos="420"/>
      </w:tabs>
      <w:ind w:left="360" w:hanging="360"/>
    </w:pPr>
    <w:rPr>
      <w:lang w:eastAsia="fr-FR"/>
    </w:rPr>
  </w:style>
  <w:style w:type="paragraph" w:customStyle="1" w:styleId="Outline2">
    <w:name w:val="Outline2"/>
    <w:basedOn w:val="Normal"/>
    <w:uiPriority w:val="99"/>
    <w:rsid w:val="00271E90"/>
    <w:pPr>
      <w:tabs>
        <w:tab w:val="num" w:pos="360"/>
        <w:tab w:val="num" w:pos="420"/>
        <w:tab w:val="num" w:pos="864"/>
      </w:tabs>
      <w:spacing w:before="240"/>
      <w:ind w:left="864" w:hanging="504"/>
      <w:jc w:val="left"/>
    </w:pPr>
    <w:rPr>
      <w:kern w:val="28"/>
      <w:lang w:eastAsia="fr-FR"/>
    </w:rPr>
  </w:style>
  <w:style w:type="paragraph" w:customStyle="1" w:styleId="a11">
    <w:name w:val="a1 1"/>
    <w:rsid w:val="00271E90"/>
    <w:pPr>
      <w:widowControl w:val="0"/>
      <w:tabs>
        <w:tab w:val="left" w:pos="-720"/>
      </w:tabs>
      <w:suppressAutoHyphens/>
    </w:pPr>
    <w:rPr>
      <w:rFonts w:ascii="CG Times" w:hAnsi="CG Times"/>
      <w:sz w:val="24"/>
      <w:lang w:val="en-US" w:eastAsia="en-US"/>
    </w:rPr>
  </w:style>
  <w:style w:type="paragraph" w:customStyle="1" w:styleId="REGULAR3">
    <w:name w:val="REGULAR 3"/>
    <w:rsid w:val="00271E90"/>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271E90"/>
    <w:rPr>
      <w:rFonts w:cs="Times New Roman"/>
      <w:sz w:val="24"/>
      <w:lang w:val="en-US" w:eastAsia="fr-FR" w:bidi="ar-SA"/>
    </w:rPr>
  </w:style>
  <w:style w:type="paragraph" w:customStyle="1" w:styleId="UGHeader1">
    <w:name w:val="UG Header 1"/>
    <w:basedOn w:val="Heading1"/>
    <w:next w:val="Normal"/>
    <w:uiPriority w:val="99"/>
    <w:rsid w:val="00271E90"/>
    <w:pPr>
      <w:spacing w:before="240"/>
    </w:pPr>
    <w:rPr>
      <w:smallCaps w:val="0"/>
    </w:rPr>
  </w:style>
  <w:style w:type="paragraph" w:customStyle="1" w:styleId="UG-Sec3-Heading3">
    <w:name w:val="UG - Sec 3 - Heading 3"/>
    <w:basedOn w:val="Normal"/>
    <w:rsid w:val="00271E9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271E90"/>
  </w:style>
  <w:style w:type="paragraph" w:customStyle="1" w:styleId="UG-Sec3b-Heading3">
    <w:name w:val="UG - Sec 3b - Heading 3"/>
    <w:basedOn w:val="UG-Sec3-Heading3"/>
    <w:rsid w:val="00271E90"/>
  </w:style>
  <w:style w:type="paragraph" w:customStyle="1" w:styleId="UG-Sec3b-Heading4">
    <w:name w:val="UG - Sec 3b - Heading 4"/>
    <w:basedOn w:val="Normal"/>
    <w:rsid w:val="00271E90"/>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271E90"/>
    <w:pPr>
      <w:spacing w:before="120" w:after="240"/>
      <w:jc w:val="center"/>
    </w:pPr>
    <w:rPr>
      <w:b/>
      <w:sz w:val="36"/>
    </w:rPr>
  </w:style>
  <w:style w:type="paragraph" w:customStyle="1" w:styleId="SectionVHeading2">
    <w:name w:val="Section V. Heading 2"/>
    <w:basedOn w:val="SectionVHeader"/>
    <w:rsid w:val="00271E90"/>
    <w:pPr>
      <w:spacing w:before="120" w:after="200"/>
    </w:pPr>
    <w:rPr>
      <w:sz w:val="28"/>
    </w:rPr>
  </w:style>
  <w:style w:type="paragraph" w:customStyle="1" w:styleId="UG-Sec4-heading3">
    <w:name w:val="UG-Sec 4 - heading 3"/>
    <w:basedOn w:val="Normal"/>
    <w:rsid w:val="00271E90"/>
    <w:pPr>
      <w:spacing w:before="120" w:after="200"/>
      <w:jc w:val="center"/>
    </w:pPr>
    <w:rPr>
      <w:b/>
      <w:sz w:val="28"/>
      <w:szCs w:val="28"/>
    </w:rPr>
  </w:style>
  <w:style w:type="paragraph" w:customStyle="1" w:styleId="Section1Header2">
    <w:name w:val="Section 1 Header 2"/>
    <w:basedOn w:val="StyleHeader1-ClausesLeft0Hanging03After0pt"/>
    <w:rsid w:val="00271E90"/>
    <w:rPr>
      <w:lang w:val="en-US"/>
    </w:rPr>
  </w:style>
  <w:style w:type="paragraph" w:customStyle="1" w:styleId="Section1Header1">
    <w:name w:val="Section 1 Header 1"/>
    <w:basedOn w:val="BodyText2"/>
    <w:uiPriority w:val="99"/>
    <w:rsid w:val="00271E90"/>
    <w:pPr>
      <w:spacing w:before="120" w:after="200"/>
      <w:jc w:val="center"/>
    </w:pPr>
    <w:rPr>
      <w:b/>
      <w:bCs/>
      <w:i w:val="0"/>
      <w:iCs/>
      <w:sz w:val="28"/>
    </w:rPr>
  </w:style>
  <w:style w:type="paragraph" w:customStyle="1" w:styleId="Section4heading">
    <w:name w:val="Section 4 heading"/>
    <w:basedOn w:val="Normal"/>
    <w:next w:val="Normal"/>
    <w:rsid w:val="00271E90"/>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271E90"/>
    <w:pPr>
      <w:widowControl w:val="0"/>
      <w:autoSpaceDE w:val="0"/>
      <w:autoSpaceDN w:val="0"/>
      <w:spacing w:line="384" w:lineRule="atLeast"/>
      <w:jc w:val="left"/>
    </w:pPr>
    <w:rPr>
      <w:szCs w:val="24"/>
    </w:rPr>
  </w:style>
  <w:style w:type="paragraph" w:customStyle="1" w:styleId="ListParagraph1">
    <w:name w:val="List Paragraph1"/>
    <w:basedOn w:val="Normal"/>
    <w:rsid w:val="00271E90"/>
    <w:pPr>
      <w:ind w:left="720"/>
      <w:contextualSpacing/>
    </w:pPr>
  </w:style>
  <w:style w:type="paragraph" w:customStyle="1" w:styleId="Sec3header">
    <w:name w:val="Sec3 header"/>
    <w:basedOn w:val="Style11"/>
    <w:rsid w:val="00271E90"/>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71E90"/>
    <w:pPr>
      <w:widowControl w:val="0"/>
      <w:autoSpaceDE w:val="0"/>
      <w:autoSpaceDN w:val="0"/>
      <w:adjustRightInd w:val="0"/>
      <w:jc w:val="left"/>
    </w:pPr>
    <w:rPr>
      <w:szCs w:val="24"/>
    </w:rPr>
  </w:style>
  <w:style w:type="paragraph" w:customStyle="1" w:styleId="Style17">
    <w:name w:val="Style 17"/>
    <w:basedOn w:val="Normal"/>
    <w:rsid w:val="00271E90"/>
    <w:pPr>
      <w:widowControl w:val="0"/>
      <w:autoSpaceDE w:val="0"/>
      <w:autoSpaceDN w:val="0"/>
      <w:spacing w:line="264" w:lineRule="exact"/>
      <w:ind w:left="576" w:hanging="360"/>
      <w:jc w:val="left"/>
    </w:pPr>
    <w:rPr>
      <w:szCs w:val="24"/>
    </w:rPr>
  </w:style>
  <w:style w:type="paragraph" w:customStyle="1" w:styleId="Style20">
    <w:name w:val="Style 20"/>
    <w:basedOn w:val="Normal"/>
    <w:rsid w:val="00271E90"/>
    <w:pPr>
      <w:widowControl w:val="0"/>
      <w:autoSpaceDE w:val="0"/>
      <w:autoSpaceDN w:val="0"/>
      <w:spacing w:before="144" w:after="360" w:line="264" w:lineRule="exact"/>
      <w:jc w:val="left"/>
    </w:pPr>
    <w:rPr>
      <w:szCs w:val="24"/>
    </w:rPr>
  </w:style>
  <w:style w:type="paragraph" w:customStyle="1" w:styleId="Header1">
    <w:name w:val="Header 1"/>
    <w:basedOn w:val="Normal"/>
    <w:rsid w:val="0082518E"/>
    <w:pPr>
      <w:widowControl w:val="0"/>
      <w:numPr>
        <w:numId w:val="10"/>
      </w:numPr>
      <w:autoSpaceDE w:val="0"/>
      <w:autoSpaceDN w:val="0"/>
      <w:spacing w:before="240" w:after="240"/>
      <w:ind w:left="714" w:hanging="357"/>
      <w:jc w:val="center"/>
    </w:pPr>
    <w:rPr>
      <w:b/>
      <w:bCs/>
      <w:spacing w:val="4"/>
      <w:sz w:val="28"/>
      <w:szCs w:val="46"/>
    </w:rPr>
  </w:style>
  <w:style w:type="paragraph" w:customStyle="1" w:styleId="Default">
    <w:name w:val="Default"/>
    <w:rsid w:val="00271E90"/>
    <w:pPr>
      <w:autoSpaceDE w:val="0"/>
      <w:autoSpaceDN w:val="0"/>
      <w:adjustRightInd w:val="0"/>
    </w:pPr>
    <w:rPr>
      <w:color w:val="000000"/>
      <w:sz w:val="24"/>
      <w:szCs w:val="24"/>
      <w:lang w:val="en-US" w:eastAsia="en-US"/>
    </w:rPr>
  </w:style>
  <w:style w:type="paragraph" w:customStyle="1" w:styleId="TITRE1">
    <w:name w:val="TITRE1"/>
    <w:basedOn w:val="Normal"/>
    <w:rsid w:val="004F1545"/>
    <w:pPr>
      <w:suppressAutoHyphens/>
      <w:spacing w:after="480"/>
      <w:jc w:val="center"/>
    </w:pPr>
    <w:rPr>
      <w:rFonts w:ascii="Times New Roman Bold" w:hAnsi="Times New Roman Bold"/>
      <w:b/>
      <w:color w:val="000000"/>
      <w:sz w:val="32"/>
      <w:szCs w:val="32"/>
    </w:rPr>
  </w:style>
  <w:style w:type="paragraph" w:customStyle="1" w:styleId="Style12">
    <w:name w:val="Style 12"/>
    <w:basedOn w:val="Normal"/>
    <w:rsid w:val="00271E90"/>
    <w:pPr>
      <w:widowControl w:val="0"/>
      <w:autoSpaceDE w:val="0"/>
      <w:autoSpaceDN w:val="0"/>
      <w:spacing w:line="264" w:lineRule="exact"/>
      <w:ind w:hanging="576"/>
    </w:pPr>
    <w:rPr>
      <w:szCs w:val="24"/>
    </w:rPr>
  </w:style>
  <w:style w:type="paragraph" w:customStyle="1" w:styleId="Sectiontext">
    <w:name w:val="Sectiontext"/>
    <w:basedOn w:val="Normal"/>
    <w:rsid w:val="00271E90"/>
    <w:pPr>
      <w:spacing w:before="120" w:after="120"/>
      <w:ind w:left="720"/>
    </w:pPr>
    <w:rPr>
      <w:rFonts w:ascii="Century Gothic" w:hAnsi="Century Gothic"/>
      <w:sz w:val="20"/>
      <w:lang w:val="fr-FR" w:eastAsia="fr-FR"/>
    </w:rPr>
  </w:style>
  <w:style w:type="paragraph" w:customStyle="1" w:styleId="Paragraphedeliste1">
    <w:name w:val="Paragraphe de liste1"/>
    <w:basedOn w:val="Normal"/>
    <w:rsid w:val="00271E90"/>
    <w:pPr>
      <w:ind w:left="708"/>
      <w:jc w:val="left"/>
    </w:pPr>
    <w:rPr>
      <w:szCs w:val="24"/>
      <w:lang w:val="fr-FR" w:eastAsia="fr-FR"/>
    </w:rPr>
  </w:style>
  <w:style w:type="paragraph" w:customStyle="1" w:styleId="Sectiontextpuces">
    <w:name w:val="Sectiontextpuces"/>
    <w:basedOn w:val="Sectiontext"/>
    <w:rsid w:val="00271E90"/>
    <w:pPr>
      <w:spacing w:after="0"/>
      <w:ind w:left="0"/>
    </w:pPr>
  </w:style>
  <w:style w:type="paragraph" w:customStyle="1" w:styleId="S4Header">
    <w:name w:val="S4 Header"/>
    <w:basedOn w:val="Normal"/>
    <w:next w:val="Normal"/>
    <w:link w:val="S4HeaderChar"/>
    <w:rsid w:val="00271E90"/>
    <w:pPr>
      <w:spacing w:before="120" w:after="240"/>
      <w:jc w:val="center"/>
    </w:pPr>
    <w:rPr>
      <w:b/>
      <w:sz w:val="20"/>
    </w:rPr>
  </w:style>
  <w:style w:type="character" w:customStyle="1" w:styleId="S4HeaderChar">
    <w:name w:val="S4 Header Char"/>
    <w:link w:val="S4Header"/>
    <w:locked/>
    <w:rsid w:val="00271E90"/>
    <w:rPr>
      <w:b/>
      <w:lang w:val="en-US" w:eastAsia="en-US" w:bidi="ar-SA"/>
    </w:rPr>
  </w:style>
  <w:style w:type="paragraph" w:customStyle="1" w:styleId="Section">
    <w:name w:val="Section"/>
    <w:autoRedefine/>
    <w:rsid w:val="00974CBA"/>
    <w:pPr>
      <w:keepNext/>
      <w:keepLines/>
      <w:tabs>
        <w:tab w:val="left" w:pos="1985"/>
      </w:tabs>
      <w:contextualSpacing/>
      <w:jc w:val="center"/>
    </w:pPr>
    <w:rPr>
      <w:rFonts w:ascii="Arial" w:hAnsi="Arial"/>
      <w:b/>
      <w:bCs/>
      <w:color w:val="000000"/>
      <w:sz w:val="36"/>
      <w:szCs w:val="36"/>
      <w:lang w:val="en-GB" w:eastAsia="fr-FR"/>
    </w:rPr>
  </w:style>
  <w:style w:type="paragraph" w:customStyle="1" w:styleId="StyleHeader1Centr">
    <w:name w:val="Style Header 1 + Centré"/>
    <w:basedOn w:val="Header1"/>
    <w:rsid w:val="00207467"/>
    <w:rPr>
      <w:szCs w:val="20"/>
    </w:rPr>
  </w:style>
  <w:style w:type="paragraph" w:customStyle="1" w:styleId="StyleHeading2Gauche0cmSuspendu152cm">
    <w:name w:val="Style Heading2 + Gauche :  0 cm Suspendu : 152 cm"/>
    <w:basedOn w:val="Heading21"/>
    <w:rsid w:val="00207467"/>
    <w:pPr>
      <w:ind w:left="864" w:hanging="864"/>
    </w:pPr>
  </w:style>
  <w:style w:type="paragraph" w:customStyle="1" w:styleId="StyleHeader1Centr1">
    <w:name w:val="Style Header 1 + Centré1"/>
    <w:basedOn w:val="Header1"/>
    <w:rsid w:val="003D4054"/>
    <w:rPr>
      <w:szCs w:val="20"/>
    </w:rPr>
  </w:style>
  <w:style w:type="paragraph" w:customStyle="1" w:styleId="MittleresRaster1-Akzent21">
    <w:name w:val="Mittleres Raster 1 - Akzent 21"/>
    <w:basedOn w:val="Normal"/>
    <w:link w:val="MittleresRaster1-Akzent2Zchn"/>
    <w:uiPriority w:val="99"/>
    <w:qFormat/>
    <w:rsid w:val="00020DD2"/>
    <w:pPr>
      <w:ind w:left="708"/>
    </w:pPr>
  </w:style>
  <w:style w:type="character" w:customStyle="1" w:styleId="a1">
    <w:name w:val="a1"/>
    <w:uiPriority w:val="99"/>
    <w:rsid w:val="00255C76"/>
    <w:rPr>
      <w:rFonts w:ascii="Courier" w:hAnsi="Courier" w:cs="Times New Roman"/>
      <w:sz w:val="20"/>
      <w:lang w:val="en-US"/>
    </w:rPr>
  </w:style>
  <w:style w:type="paragraph" w:styleId="Index2">
    <w:name w:val="index 2"/>
    <w:basedOn w:val="Normal"/>
    <w:next w:val="Normal"/>
    <w:uiPriority w:val="99"/>
    <w:rsid w:val="00255C76"/>
    <w:pPr>
      <w:tabs>
        <w:tab w:val="left" w:leader="dot" w:pos="9000"/>
        <w:tab w:val="right" w:pos="9360"/>
      </w:tabs>
      <w:suppressAutoHyphens/>
      <w:overflowPunct w:val="0"/>
      <w:autoSpaceDE w:val="0"/>
      <w:autoSpaceDN w:val="0"/>
      <w:adjustRightInd w:val="0"/>
      <w:ind w:left="1440" w:right="720" w:hanging="720"/>
      <w:textAlignment w:val="baseline"/>
    </w:pPr>
    <w:rPr>
      <w:lang w:val="fr-FR"/>
    </w:rPr>
  </w:style>
  <w:style w:type="character" w:styleId="EndnoteReference">
    <w:name w:val="endnote reference"/>
    <w:uiPriority w:val="99"/>
    <w:rsid w:val="00255C76"/>
    <w:rPr>
      <w:rFonts w:cs="Times New Roman"/>
      <w:vertAlign w:val="superscript"/>
    </w:rPr>
  </w:style>
  <w:style w:type="paragraph" w:customStyle="1" w:styleId="Head32">
    <w:name w:val="Head 3.2"/>
    <w:basedOn w:val="Normal"/>
    <w:uiPriority w:val="99"/>
    <w:rsid w:val="00255C76"/>
    <w:pPr>
      <w:tabs>
        <w:tab w:val="left" w:pos="360"/>
      </w:tabs>
      <w:suppressAutoHyphens/>
      <w:overflowPunct w:val="0"/>
      <w:autoSpaceDE w:val="0"/>
      <w:autoSpaceDN w:val="0"/>
      <w:adjustRightInd w:val="0"/>
      <w:ind w:left="360" w:hanging="360"/>
      <w:jc w:val="left"/>
      <w:textAlignment w:val="baseline"/>
    </w:pPr>
    <w:rPr>
      <w:b/>
      <w:lang w:val="fr-FR"/>
    </w:rPr>
  </w:style>
  <w:style w:type="paragraph" w:customStyle="1" w:styleId="BodyText21">
    <w:name w:val="Body Text 21"/>
    <w:basedOn w:val="Normal"/>
    <w:uiPriority w:val="99"/>
    <w:rsid w:val="00255C76"/>
    <w:pPr>
      <w:overflowPunct w:val="0"/>
      <w:autoSpaceDE w:val="0"/>
      <w:autoSpaceDN w:val="0"/>
      <w:adjustRightInd w:val="0"/>
      <w:spacing w:before="120" w:after="120"/>
      <w:jc w:val="center"/>
      <w:textAlignment w:val="baseline"/>
    </w:pPr>
    <w:rPr>
      <w:b/>
      <w:sz w:val="28"/>
      <w:lang w:val="es-ES_tradnl"/>
    </w:rPr>
  </w:style>
  <w:style w:type="paragraph" w:customStyle="1" w:styleId="Header1-Clauses">
    <w:name w:val="Header 1 - Clauses"/>
    <w:basedOn w:val="Normal"/>
    <w:uiPriority w:val="99"/>
    <w:rsid w:val="00255C76"/>
    <w:pPr>
      <w:tabs>
        <w:tab w:val="left" w:pos="432"/>
      </w:tabs>
      <w:overflowPunct w:val="0"/>
      <w:autoSpaceDE w:val="0"/>
      <w:autoSpaceDN w:val="0"/>
      <w:adjustRightInd w:val="0"/>
      <w:ind w:left="432" w:hanging="432"/>
      <w:jc w:val="left"/>
      <w:textAlignment w:val="baseline"/>
    </w:pPr>
    <w:rPr>
      <w:b/>
      <w:lang w:val="es-ES_tradnl"/>
    </w:rPr>
  </w:style>
  <w:style w:type="paragraph" w:styleId="DocumentMap">
    <w:name w:val="Document Map"/>
    <w:basedOn w:val="Normal"/>
    <w:link w:val="DocumentMapChar"/>
    <w:rsid w:val="00255C76"/>
    <w:pPr>
      <w:shd w:val="clear" w:color="auto" w:fill="000080"/>
      <w:overflowPunct w:val="0"/>
      <w:autoSpaceDE w:val="0"/>
      <w:autoSpaceDN w:val="0"/>
      <w:adjustRightInd w:val="0"/>
      <w:jc w:val="left"/>
      <w:textAlignment w:val="baseline"/>
    </w:pPr>
    <w:rPr>
      <w:rFonts w:ascii="Tahoma" w:hAnsi="Tahoma"/>
      <w:lang w:val="fr-FR"/>
    </w:rPr>
  </w:style>
  <w:style w:type="character" w:customStyle="1" w:styleId="DocumentMapChar">
    <w:name w:val="Document Map Char"/>
    <w:link w:val="DocumentMap"/>
    <w:rsid w:val="00255C76"/>
    <w:rPr>
      <w:rFonts w:ascii="Tahoma" w:hAnsi="Tahoma"/>
      <w:sz w:val="24"/>
      <w:shd w:val="clear" w:color="auto" w:fill="000080"/>
      <w:lang w:eastAsia="en-US"/>
    </w:rPr>
  </w:style>
  <w:style w:type="paragraph" w:customStyle="1" w:styleId="Sub-ClauseText">
    <w:name w:val="Sub-Clause Text"/>
    <w:basedOn w:val="Normal"/>
    <w:uiPriority w:val="99"/>
    <w:rsid w:val="00255C76"/>
    <w:pPr>
      <w:overflowPunct w:val="0"/>
      <w:autoSpaceDE w:val="0"/>
      <w:autoSpaceDN w:val="0"/>
      <w:adjustRightInd w:val="0"/>
      <w:spacing w:before="120" w:after="120"/>
      <w:textAlignment w:val="baseline"/>
    </w:pPr>
    <w:rPr>
      <w:spacing w:val="-4"/>
    </w:rPr>
  </w:style>
  <w:style w:type="paragraph" w:customStyle="1" w:styleId="SectionVIHeader0">
    <w:name w:val="Section VI. Header"/>
    <w:basedOn w:val="SectionVHeader"/>
    <w:uiPriority w:val="99"/>
    <w:rsid w:val="00255C76"/>
    <w:pPr>
      <w:overflowPunct w:val="0"/>
      <w:autoSpaceDE w:val="0"/>
      <w:autoSpaceDN w:val="0"/>
      <w:adjustRightInd w:val="0"/>
      <w:textAlignment w:val="baseline"/>
    </w:pPr>
    <w:rPr>
      <w:lang w:val="en-US"/>
    </w:rPr>
  </w:style>
  <w:style w:type="character" w:customStyle="1" w:styleId="Parahead">
    <w:name w:val="Para head"/>
    <w:uiPriority w:val="99"/>
    <w:rsid w:val="00255C76"/>
    <w:rPr>
      <w:rFonts w:cs="Times New Roman"/>
      <w:sz w:val="20"/>
    </w:rPr>
  </w:style>
  <w:style w:type="paragraph" w:customStyle="1" w:styleId="sectionIIIheader">
    <w:name w:val="section III header"/>
    <w:basedOn w:val="Normal"/>
    <w:uiPriority w:val="99"/>
    <w:rsid w:val="00255C76"/>
    <w:pPr>
      <w:overflowPunct w:val="0"/>
      <w:autoSpaceDE w:val="0"/>
      <w:autoSpaceDN w:val="0"/>
      <w:adjustRightInd w:val="0"/>
      <w:spacing w:before="240"/>
      <w:jc w:val="left"/>
      <w:textAlignment w:val="baseline"/>
    </w:pPr>
    <w:rPr>
      <w:rFonts w:ascii="Arial Black" w:hAnsi="Arial Black"/>
    </w:rPr>
  </w:style>
  <w:style w:type="paragraph" w:customStyle="1" w:styleId="TITRESECTION">
    <w:name w:val="TITRE SECTION"/>
    <w:next w:val="Normal"/>
    <w:uiPriority w:val="99"/>
    <w:rsid w:val="00255C76"/>
    <w:pPr>
      <w:spacing w:after="240"/>
      <w:jc w:val="center"/>
    </w:pPr>
    <w:rPr>
      <w:rFonts w:ascii="Times New Roman Bold" w:hAnsi="Times New Roman Bold"/>
      <w:b/>
      <w:sz w:val="48"/>
      <w:lang w:val="en-US" w:eastAsia="en-US"/>
    </w:rPr>
  </w:style>
  <w:style w:type="paragraph" w:customStyle="1" w:styleId="Part">
    <w:name w:val="Part"/>
    <w:basedOn w:val="Normal"/>
    <w:next w:val="Normal"/>
    <w:rsid w:val="00255C76"/>
    <w:pPr>
      <w:suppressAutoHyphens/>
      <w:overflowPunct w:val="0"/>
      <w:autoSpaceDE w:val="0"/>
      <w:autoSpaceDN w:val="0"/>
      <w:adjustRightInd w:val="0"/>
      <w:spacing w:before="1200"/>
      <w:jc w:val="center"/>
      <w:textAlignment w:val="baseline"/>
    </w:pPr>
    <w:rPr>
      <w:b/>
      <w:sz w:val="56"/>
      <w:lang w:val="fr-FR"/>
    </w:rPr>
  </w:style>
  <w:style w:type="paragraph" w:customStyle="1" w:styleId="StyleHeader1-ClausesLeft0Firstline0">
    <w:name w:val="Style Header 1 - Clauses + Left:  0&quot; First line:  0&quot;"/>
    <w:basedOn w:val="Header1-Clauses"/>
    <w:uiPriority w:val="99"/>
    <w:rsid w:val="00255C76"/>
    <w:rPr>
      <w:bCs/>
    </w:rPr>
  </w:style>
  <w:style w:type="paragraph" w:customStyle="1" w:styleId="SectionIVHeader">
    <w:name w:val="Section IV Header"/>
    <w:basedOn w:val="SectionVHeader"/>
    <w:uiPriority w:val="99"/>
    <w:rsid w:val="00255C76"/>
    <w:pPr>
      <w:overflowPunct w:val="0"/>
      <w:autoSpaceDE w:val="0"/>
      <w:autoSpaceDN w:val="0"/>
      <w:adjustRightInd w:val="0"/>
      <w:textAlignment w:val="baseline"/>
    </w:pPr>
    <w:rPr>
      <w:lang w:val="fr-FR"/>
    </w:rPr>
  </w:style>
  <w:style w:type="paragraph" w:customStyle="1" w:styleId="SectionIVHeader-2">
    <w:name w:val="Section IV Header - 2"/>
    <w:basedOn w:val="Head81"/>
    <w:uiPriority w:val="99"/>
    <w:rsid w:val="00255C76"/>
    <w:pPr>
      <w:overflowPunct w:val="0"/>
      <w:autoSpaceDE w:val="0"/>
      <w:autoSpaceDN w:val="0"/>
      <w:adjustRightInd w:val="0"/>
      <w:spacing w:before="0" w:after="0"/>
      <w:textAlignment w:val="baseline"/>
    </w:pPr>
    <w:rPr>
      <w:rFonts w:ascii="Times New Roman" w:hAnsi="Times New Roman"/>
      <w:sz w:val="28"/>
      <w:lang w:val="fr-FR"/>
    </w:rPr>
  </w:style>
  <w:style w:type="paragraph" w:customStyle="1" w:styleId="StyleSectionIVHeader-2Centered">
    <w:name w:val="Style Section IV Header - 2 + Centered"/>
    <w:basedOn w:val="SectionIVHeader-2"/>
    <w:uiPriority w:val="99"/>
    <w:rsid w:val="00255C76"/>
    <w:rPr>
      <w:bCs/>
    </w:rPr>
  </w:style>
  <w:style w:type="paragraph" w:customStyle="1" w:styleId="SectionIXHeading">
    <w:name w:val="Section IX Heading"/>
    <w:basedOn w:val="Head81"/>
    <w:uiPriority w:val="99"/>
    <w:rsid w:val="00255C76"/>
    <w:pPr>
      <w:overflowPunct w:val="0"/>
      <w:autoSpaceDE w:val="0"/>
      <w:autoSpaceDN w:val="0"/>
      <w:adjustRightInd w:val="0"/>
      <w:spacing w:before="240"/>
      <w:textAlignment w:val="baseline"/>
    </w:pPr>
    <w:rPr>
      <w:rFonts w:ascii="Times New Roman" w:hAnsi="Times New Roman"/>
      <w:lang w:val="fr-FR"/>
    </w:rPr>
  </w:style>
  <w:style w:type="paragraph" w:customStyle="1" w:styleId="UG-Heading1">
    <w:name w:val="UG - Heading 1"/>
    <w:next w:val="Normal"/>
    <w:link w:val="UG-Heading1Zchn"/>
    <w:uiPriority w:val="99"/>
    <w:rsid w:val="00255C76"/>
    <w:pPr>
      <w:numPr>
        <w:numId w:val="13"/>
      </w:numPr>
      <w:tabs>
        <w:tab w:val="left" w:pos="0"/>
      </w:tabs>
      <w:spacing w:after="200"/>
      <w:ind w:hanging="720"/>
    </w:pPr>
    <w:rPr>
      <w:b/>
      <w:kern w:val="28"/>
      <w:sz w:val="24"/>
      <w:lang w:val="fr-FR" w:eastAsia="en-US"/>
    </w:rPr>
  </w:style>
  <w:style w:type="paragraph" w:customStyle="1" w:styleId="UG-Header">
    <w:name w:val="UG - Header"/>
    <w:basedOn w:val="Normal"/>
    <w:uiPriority w:val="99"/>
    <w:rsid w:val="00255C76"/>
    <w:pPr>
      <w:suppressAutoHyphens/>
      <w:overflowPunct w:val="0"/>
      <w:autoSpaceDE w:val="0"/>
      <w:autoSpaceDN w:val="0"/>
      <w:adjustRightInd w:val="0"/>
      <w:jc w:val="center"/>
      <w:textAlignment w:val="baseline"/>
    </w:pPr>
    <w:rPr>
      <w:b/>
      <w:sz w:val="72"/>
      <w:lang w:val="fr-FR"/>
    </w:rPr>
  </w:style>
  <w:style w:type="paragraph" w:styleId="HTMLPreformatted">
    <w:name w:val="HTML Preformatted"/>
    <w:basedOn w:val="Normal"/>
    <w:link w:val="HTMLPreformattedChar"/>
    <w:uiPriority w:val="99"/>
    <w:rsid w:val="00255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PreformattedChar">
    <w:name w:val="HTML Preformatted Char"/>
    <w:link w:val="HTMLPreformatted"/>
    <w:uiPriority w:val="99"/>
    <w:rsid w:val="00255C76"/>
    <w:rPr>
      <w:rFonts w:ascii="Courier New" w:hAnsi="Courier New" w:cs="Courier New"/>
      <w:lang w:val="en-US" w:eastAsia="en-US"/>
    </w:rPr>
  </w:style>
  <w:style w:type="paragraph" w:customStyle="1" w:styleId="Rvision1">
    <w:name w:val="Révision1"/>
    <w:hidden/>
    <w:uiPriority w:val="99"/>
    <w:semiHidden/>
    <w:rsid w:val="00255C76"/>
    <w:rPr>
      <w:sz w:val="24"/>
      <w:lang w:val="fr-FR" w:eastAsia="en-US"/>
    </w:rPr>
  </w:style>
  <w:style w:type="paragraph" w:customStyle="1" w:styleId="En-ttedetabledesmatires1">
    <w:name w:val="En-tête de table des matières1"/>
    <w:basedOn w:val="Heading1"/>
    <w:next w:val="Normal"/>
    <w:uiPriority w:val="99"/>
    <w:semiHidden/>
    <w:rsid w:val="00255C76"/>
    <w:pPr>
      <w:keepNext/>
      <w:keepLines/>
      <w:suppressAutoHyphens w:val="0"/>
      <w:spacing w:after="0" w:line="276" w:lineRule="auto"/>
      <w:jc w:val="left"/>
      <w:outlineLvl w:val="9"/>
    </w:pPr>
    <w:rPr>
      <w:rFonts w:ascii="Cambria" w:hAnsi="Cambria"/>
      <w:bCs/>
      <w:smallCaps w:val="0"/>
      <w:color w:val="365F91"/>
      <w:sz w:val="28"/>
      <w:szCs w:val="28"/>
    </w:rPr>
  </w:style>
  <w:style w:type="paragraph" w:customStyle="1" w:styleId="MittlereListe2-Akzent21">
    <w:name w:val="Mittlere Liste 2 - Akzent 21"/>
    <w:hidden/>
    <w:uiPriority w:val="99"/>
    <w:semiHidden/>
    <w:rsid w:val="00255C76"/>
    <w:rPr>
      <w:sz w:val="24"/>
      <w:lang w:val="fr-FR" w:eastAsia="en-US"/>
    </w:rPr>
  </w:style>
  <w:style w:type="paragraph" w:customStyle="1" w:styleId="UG-Title">
    <w:name w:val="UG-Title"/>
    <w:basedOn w:val="Subtitle"/>
    <w:uiPriority w:val="99"/>
    <w:rsid w:val="00255C76"/>
    <w:pPr>
      <w:overflowPunct w:val="0"/>
      <w:autoSpaceDE w:val="0"/>
      <w:autoSpaceDN w:val="0"/>
      <w:adjustRightInd w:val="0"/>
      <w:textAlignment w:val="baseline"/>
    </w:pPr>
    <w:rPr>
      <w:sz w:val="44"/>
      <w:lang w:val="es-ES_tradnl"/>
    </w:rPr>
  </w:style>
  <w:style w:type="paragraph" w:customStyle="1" w:styleId="UG-SectionIVHeader">
    <w:name w:val="UG-Section IV Header"/>
    <w:basedOn w:val="SectionIVHeader"/>
    <w:uiPriority w:val="99"/>
    <w:rsid w:val="00255C76"/>
  </w:style>
  <w:style w:type="paragraph" w:customStyle="1" w:styleId="UG-SectionIVHeader-2">
    <w:name w:val="UG-Section IV Header - 2"/>
    <w:basedOn w:val="SectionIVHeader-2"/>
    <w:uiPriority w:val="99"/>
    <w:rsid w:val="00255C76"/>
  </w:style>
  <w:style w:type="character" w:customStyle="1" w:styleId="CarCar">
    <w:name w:val="Car Car"/>
    <w:uiPriority w:val="99"/>
    <w:semiHidden/>
    <w:locked/>
    <w:rsid w:val="00255C76"/>
    <w:rPr>
      <w:rFonts w:cs="Times New Roman"/>
      <w:lang w:val="fr-FR" w:eastAsia="en-GB" w:bidi="ar-SA"/>
    </w:rPr>
  </w:style>
  <w:style w:type="paragraph" w:customStyle="1" w:styleId="MittlereSchattierung1-Akzent11">
    <w:name w:val="Mittlere Schattierung 1 - Akzent 11"/>
    <w:uiPriority w:val="1"/>
    <w:qFormat/>
    <w:rsid w:val="00255C76"/>
    <w:pPr>
      <w:suppressAutoHyphens/>
      <w:overflowPunct w:val="0"/>
      <w:autoSpaceDE w:val="0"/>
      <w:autoSpaceDN w:val="0"/>
      <w:adjustRightInd w:val="0"/>
      <w:jc w:val="both"/>
      <w:textAlignment w:val="baseline"/>
    </w:pPr>
    <w:rPr>
      <w:sz w:val="24"/>
      <w:lang w:val="fr-FR" w:eastAsia="en-US"/>
    </w:rPr>
  </w:style>
  <w:style w:type="paragraph" w:customStyle="1" w:styleId="Inhaltsverzeichnisberschrift1">
    <w:name w:val="Inhaltsverzeichnisüberschrift1"/>
    <w:basedOn w:val="Heading1"/>
    <w:next w:val="Normal"/>
    <w:uiPriority w:val="39"/>
    <w:semiHidden/>
    <w:unhideWhenUsed/>
    <w:qFormat/>
    <w:rsid w:val="00255C76"/>
    <w:pPr>
      <w:keepNext/>
      <w:keepLines/>
      <w:suppressAutoHyphens w:val="0"/>
      <w:spacing w:after="0" w:line="276" w:lineRule="auto"/>
      <w:jc w:val="left"/>
      <w:outlineLvl w:val="9"/>
    </w:pPr>
    <w:rPr>
      <w:rFonts w:ascii="Cambria" w:hAnsi="Cambria"/>
      <w:bCs/>
      <w:smallCaps w:val="0"/>
      <w:color w:val="365F91"/>
      <w:sz w:val="28"/>
      <w:szCs w:val="28"/>
      <w:lang w:val="fr-FR"/>
    </w:rPr>
  </w:style>
  <w:style w:type="paragraph" w:customStyle="1" w:styleId="Titre11">
    <w:name w:val="Titre 11"/>
    <w:basedOn w:val="Normal"/>
    <w:rsid w:val="00255C76"/>
    <w:pPr>
      <w:suppressAutoHyphens/>
      <w:overflowPunct w:val="0"/>
      <w:autoSpaceDE w:val="0"/>
      <w:autoSpaceDN w:val="0"/>
      <w:adjustRightInd w:val="0"/>
      <w:textAlignment w:val="baseline"/>
    </w:pPr>
    <w:rPr>
      <w:lang w:val="fr-FR"/>
    </w:rPr>
  </w:style>
  <w:style w:type="paragraph" w:customStyle="1" w:styleId="Heading1ESSH">
    <w:name w:val="Heading 1 ESSH"/>
    <w:basedOn w:val="Heading12"/>
    <w:rsid w:val="00D92408"/>
    <w:pPr>
      <w:spacing w:before="142" w:after="0" w:line="240" w:lineRule="atLeast"/>
    </w:pPr>
    <w:rPr>
      <w:bCs/>
    </w:rPr>
  </w:style>
  <w:style w:type="paragraph" w:customStyle="1" w:styleId="Header1ESSH">
    <w:name w:val="Header 1 ESSH"/>
    <w:basedOn w:val="Header1"/>
    <w:rsid w:val="001C1482"/>
    <w:pPr>
      <w:numPr>
        <w:numId w:val="0"/>
      </w:numPr>
      <w:spacing w:before="142" w:after="0" w:line="240" w:lineRule="atLeast"/>
    </w:pPr>
    <w:rPr>
      <w:szCs w:val="20"/>
    </w:rPr>
  </w:style>
  <w:style w:type="character" w:customStyle="1" w:styleId="DeltaViewInsertion">
    <w:name w:val="DeltaView Insertion"/>
    <w:rsid w:val="00DC3A2B"/>
    <w:rPr>
      <w:color w:val="0000FF"/>
      <w:u w:val="double"/>
    </w:rPr>
  </w:style>
  <w:style w:type="paragraph" w:customStyle="1" w:styleId="Listeabc">
    <w:name w:val="Listeabc"/>
    <w:basedOn w:val="Normal"/>
    <w:next w:val="BodyText"/>
    <w:rsid w:val="00DC3A2B"/>
    <w:pPr>
      <w:widowControl w:val="0"/>
      <w:numPr>
        <w:numId w:val="14"/>
      </w:numPr>
      <w:autoSpaceDE w:val="0"/>
      <w:autoSpaceDN w:val="0"/>
      <w:adjustRightInd w:val="0"/>
      <w:spacing w:after="120"/>
    </w:pPr>
    <w:rPr>
      <w:szCs w:val="24"/>
      <w:lang w:bidi="th-TH"/>
    </w:rPr>
  </w:style>
  <w:style w:type="character" w:customStyle="1" w:styleId="DeltaViewMoveDestination">
    <w:name w:val="DeltaView Move Destination"/>
    <w:rsid w:val="00DC3A2B"/>
    <w:rPr>
      <w:color w:val="00C000"/>
      <w:u w:val="double"/>
    </w:rPr>
  </w:style>
  <w:style w:type="paragraph" w:customStyle="1" w:styleId="Heading11">
    <w:name w:val="Heading 11"/>
    <w:basedOn w:val="Normal"/>
    <w:next w:val="Normal"/>
    <w:rsid w:val="003725FE"/>
    <w:pPr>
      <w:tabs>
        <w:tab w:val="left" w:pos="567"/>
      </w:tabs>
      <w:spacing w:after="200"/>
      <w:jc w:val="left"/>
    </w:pPr>
    <w:rPr>
      <w:b/>
      <w:lang w:val="es-ES_tradnl"/>
    </w:rPr>
  </w:style>
  <w:style w:type="paragraph" w:customStyle="1" w:styleId="UG-INDEX">
    <w:name w:val="UG-INDEX"/>
    <w:basedOn w:val="Normal"/>
    <w:qFormat/>
    <w:rsid w:val="00170BAE"/>
    <w:pPr>
      <w:spacing w:before="120" w:after="120"/>
      <w:jc w:val="center"/>
      <w:outlineLvl w:val="0"/>
    </w:pPr>
    <w:rPr>
      <w:b/>
      <w:bCs/>
      <w:kern w:val="28"/>
      <w:sz w:val="36"/>
    </w:rPr>
  </w:style>
  <w:style w:type="character" w:customStyle="1" w:styleId="MittleresRaster1-Akzent2Zchn">
    <w:name w:val="Mittleres Raster 1 - Akzent 2 Zchn"/>
    <w:link w:val="MittleresRaster1-Akzent21"/>
    <w:uiPriority w:val="99"/>
    <w:locked/>
    <w:rsid w:val="002871A9"/>
    <w:rPr>
      <w:sz w:val="24"/>
      <w:lang w:val="en-US" w:eastAsia="en-US"/>
    </w:rPr>
  </w:style>
  <w:style w:type="paragraph" w:customStyle="1" w:styleId="berschrift">
    <w:name w:val="Überschrift"/>
    <w:basedOn w:val="Normal"/>
    <w:next w:val="BodyText"/>
    <w:rsid w:val="00645D89"/>
    <w:pPr>
      <w:suppressAutoHyphens/>
      <w:jc w:val="center"/>
    </w:pPr>
    <w:rPr>
      <w:b/>
      <w:sz w:val="36"/>
      <w:lang w:eastAsia="zh-CN"/>
    </w:rPr>
  </w:style>
  <w:style w:type="paragraph" w:customStyle="1" w:styleId="DEPartHeadingsL1">
    <w:name w:val="DE Part Headings L1"/>
    <w:basedOn w:val="Normal"/>
    <w:next w:val="Normal"/>
    <w:link w:val="DEPartHeadingsL1Char"/>
    <w:uiPriority w:val="99"/>
    <w:rsid w:val="00645D89"/>
    <w:pPr>
      <w:keepNext/>
      <w:keepLines/>
      <w:spacing w:after="240"/>
      <w:jc w:val="center"/>
      <w:outlineLvl w:val="0"/>
    </w:pPr>
    <w:rPr>
      <w:rFonts w:eastAsia="SimSun"/>
      <w:b/>
      <w:caps/>
      <w:lang w:val="en-GB" w:eastAsia="en-GB" w:bidi="en-GB"/>
    </w:rPr>
  </w:style>
  <w:style w:type="character" w:customStyle="1" w:styleId="DEPartHeadingsL1Char">
    <w:name w:val="DE Part Headings L1 Char"/>
    <w:link w:val="DEPartHeadingsL1"/>
    <w:uiPriority w:val="99"/>
    <w:locked/>
    <w:rsid w:val="00645D89"/>
    <w:rPr>
      <w:rFonts w:eastAsia="SimSun"/>
      <w:b/>
      <w:caps/>
      <w:sz w:val="24"/>
      <w:lang w:bidi="en-GB"/>
    </w:rPr>
  </w:style>
  <w:style w:type="paragraph" w:customStyle="1" w:styleId="Style7">
    <w:name w:val="Style 7"/>
    <w:basedOn w:val="Normal"/>
    <w:rsid w:val="00645D89"/>
    <w:pPr>
      <w:widowControl w:val="0"/>
      <w:autoSpaceDE w:val="0"/>
      <w:autoSpaceDN w:val="0"/>
      <w:spacing w:line="480" w:lineRule="auto"/>
      <w:jc w:val="center"/>
    </w:pPr>
    <w:rPr>
      <w:szCs w:val="24"/>
    </w:rPr>
  </w:style>
  <w:style w:type="paragraph" w:customStyle="1" w:styleId="FarbigeSchattierung-Akzent11">
    <w:name w:val="Farbige Schattierung - Akzent 11"/>
    <w:hidden/>
    <w:uiPriority w:val="71"/>
    <w:rsid w:val="00666323"/>
    <w:rPr>
      <w:sz w:val="24"/>
      <w:lang w:val="en-US" w:eastAsia="en-US"/>
    </w:rPr>
  </w:style>
  <w:style w:type="paragraph" w:styleId="ListParagraph">
    <w:name w:val="List Paragraph"/>
    <w:aliases w:val="Citation List,본문(내용),List Paragraph (numbered (a)),Colorful List - Accent 11,Premier,COMESA Text 2,Standard 12 pt,Paragraphe de liste 1,Bullet List,FooterText,Colorful List Accent 1,numbered,列出段落,列出段落1,Body text"/>
    <w:basedOn w:val="Normal"/>
    <w:link w:val="ListParagraphChar"/>
    <w:uiPriority w:val="34"/>
    <w:qFormat/>
    <w:rsid w:val="009C44F4"/>
    <w:pPr>
      <w:ind w:left="720"/>
      <w:contextualSpacing/>
    </w:pPr>
  </w:style>
  <w:style w:type="paragraph" w:styleId="Revision">
    <w:name w:val="Revision"/>
    <w:hidden/>
    <w:uiPriority w:val="99"/>
    <w:rsid w:val="005F35F5"/>
    <w:rPr>
      <w:sz w:val="24"/>
      <w:lang w:val="en-US" w:eastAsia="en-US"/>
    </w:rPr>
  </w:style>
  <w:style w:type="paragraph" w:customStyle="1" w:styleId="berschrift21">
    <w:name w:val="Überschrift 21"/>
    <w:basedOn w:val="Normal"/>
    <w:next w:val="berschrift11"/>
    <w:autoRedefine/>
    <w:qFormat/>
    <w:rsid w:val="00AC017A"/>
    <w:pPr>
      <w:tabs>
        <w:tab w:val="left" w:pos="567"/>
        <w:tab w:val="left" w:pos="1857"/>
      </w:tabs>
      <w:spacing w:after="200"/>
      <w:ind w:left="581" w:right="-28" w:hanging="581"/>
    </w:pPr>
    <w:rPr>
      <w:spacing w:val="6"/>
    </w:rPr>
  </w:style>
  <w:style w:type="paragraph" w:customStyle="1" w:styleId="berschrift11">
    <w:name w:val="Überschrift 11"/>
    <w:basedOn w:val="Normal"/>
    <w:next w:val="Normal"/>
    <w:rsid w:val="00AC017A"/>
    <w:pPr>
      <w:tabs>
        <w:tab w:val="left" w:pos="567"/>
      </w:tabs>
      <w:spacing w:after="200"/>
      <w:jc w:val="left"/>
    </w:pPr>
    <w:rPr>
      <w:b/>
      <w:lang w:val="es-ES_tradnl"/>
    </w:rPr>
  </w:style>
  <w:style w:type="paragraph" w:customStyle="1" w:styleId="Listenabsatz1">
    <w:name w:val="Listenabsatz1"/>
    <w:basedOn w:val="Normal"/>
    <w:rsid w:val="00AC017A"/>
    <w:pPr>
      <w:ind w:left="720"/>
      <w:contextualSpacing/>
    </w:pPr>
  </w:style>
  <w:style w:type="paragraph" w:styleId="NoSpacing">
    <w:name w:val="No Spacing"/>
    <w:uiPriority w:val="1"/>
    <w:qFormat/>
    <w:rsid w:val="00AC017A"/>
    <w:pPr>
      <w:suppressAutoHyphens/>
      <w:overflowPunct w:val="0"/>
      <w:autoSpaceDE w:val="0"/>
      <w:autoSpaceDN w:val="0"/>
      <w:adjustRightInd w:val="0"/>
      <w:jc w:val="both"/>
      <w:textAlignment w:val="baseline"/>
    </w:pPr>
    <w:rPr>
      <w:sz w:val="24"/>
      <w:lang w:val="fr-FR" w:eastAsia="en-US"/>
    </w:rPr>
  </w:style>
  <w:style w:type="paragraph" w:styleId="TOCHeading">
    <w:name w:val="TOC Heading"/>
    <w:basedOn w:val="Heading1"/>
    <w:next w:val="Normal"/>
    <w:unhideWhenUsed/>
    <w:qFormat/>
    <w:rsid w:val="00AC017A"/>
    <w:pPr>
      <w:keepNext/>
      <w:keepLines/>
      <w:suppressAutoHyphens w:val="0"/>
      <w:spacing w:after="0" w:line="276" w:lineRule="auto"/>
      <w:jc w:val="left"/>
      <w:outlineLvl w:val="9"/>
    </w:pPr>
    <w:rPr>
      <w:rFonts w:ascii="Cambria" w:hAnsi="Cambria"/>
      <w:bCs/>
      <w:smallCaps w:val="0"/>
      <w:color w:val="365F91"/>
      <w:sz w:val="28"/>
      <w:szCs w:val="28"/>
      <w:lang w:val="fr-FR"/>
    </w:rPr>
  </w:style>
  <w:style w:type="character" w:customStyle="1" w:styleId="ListParagraphChar">
    <w:name w:val="List Paragraph Char"/>
    <w:aliases w:val="Citation List Char,본문(내용) Char,List Paragraph (numbered (a)) Char,Colorful List - Accent 11 Char,Premier Char,COMESA Text 2 Char,Standard 12 pt Char,Paragraphe de liste 1 Char,Bullet List Char,FooterText Char,numbered Char,列出段落 Char"/>
    <w:link w:val="ListParagraph"/>
    <w:uiPriority w:val="34"/>
    <w:qFormat/>
    <w:locked/>
    <w:rsid w:val="00AC017A"/>
    <w:rPr>
      <w:sz w:val="24"/>
      <w:lang w:val="en-US" w:eastAsia="en-US"/>
    </w:rPr>
  </w:style>
  <w:style w:type="paragraph" w:customStyle="1" w:styleId="SubclauseL2">
    <w:name w:val="Subclause L2"/>
    <w:basedOn w:val="Normal"/>
    <w:rsid w:val="00AC017A"/>
    <w:pPr>
      <w:spacing w:before="120" w:after="120"/>
      <w:jc w:val="left"/>
      <w:outlineLvl w:val="0"/>
    </w:pPr>
    <w:rPr>
      <w:sz w:val="22"/>
      <w:lang w:val="en-GB" w:eastAsia="en-GB"/>
    </w:rPr>
  </w:style>
  <w:style w:type="paragraph" w:customStyle="1" w:styleId="Standardtext">
    <w:name w:val="Standardtext"/>
    <w:basedOn w:val="Normal"/>
    <w:link w:val="StandardtextZchn"/>
    <w:rsid w:val="00AC017A"/>
    <w:pPr>
      <w:spacing w:line="360" w:lineRule="auto"/>
      <w:jc w:val="left"/>
    </w:pPr>
    <w:rPr>
      <w:rFonts w:ascii="Arial" w:hAnsi="Arial"/>
      <w:sz w:val="22"/>
      <w:lang w:val="en-GB" w:eastAsia="de-DE"/>
    </w:rPr>
  </w:style>
  <w:style w:type="paragraph" w:customStyle="1" w:styleId="StandardBullet">
    <w:name w:val="Standard Bullet"/>
    <w:basedOn w:val="Normal"/>
    <w:rsid w:val="00AC017A"/>
    <w:pPr>
      <w:tabs>
        <w:tab w:val="num" w:pos="420"/>
      </w:tabs>
      <w:ind w:left="420" w:hanging="420"/>
      <w:jc w:val="left"/>
    </w:pPr>
    <w:rPr>
      <w:rFonts w:ascii="Arial" w:hAnsi="Arial"/>
      <w:sz w:val="22"/>
      <w:lang w:val="de-DE" w:eastAsia="de-DE"/>
    </w:rPr>
  </w:style>
  <w:style w:type="paragraph" w:styleId="NormalIndent">
    <w:name w:val="Normal Indent"/>
    <w:aliases w:val="Indent normal,Normal Indent Char1,Normal Indent Char Char,Indent normal Char Char,Indent normal Char1,Indent normal1,Normal Indent Char1 Char,Normal Indent Char Char Char,Normal Indent Char1 Char Char Char"/>
    <w:basedOn w:val="Normal"/>
    <w:link w:val="NormalIndentChar"/>
    <w:rsid w:val="00AC017A"/>
    <w:pPr>
      <w:ind w:left="720"/>
      <w:jc w:val="left"/>
    </w:pPr>
    <w:rPr>
      <w:rFonts w:ascii="Arial" w:hAnsi="Arial"/>
      <w:sz w:val="22"/>
      <w:lang w:val="en-GB"/>
    </w:rPr>
  </w:style>
  <w:style w:type="character" w:customStyle="1" w:styleId="NormalIndentChar">
    <w:name w:val="Normal Indent Char"/>
    <w:aliases w:val="Indent normal Char,Normal Indent Char1 Char1,Normal Indent Char Char Char1,Indent normal Char Char Char,Indent normal Char1 Char,Indent normal1 Char,Normal Indent Char1 Char Char,Normal Indent Char Char Char Char"/>
    <w:link w:val="NormalIndent"/>
    <w:locked/>
    <w:rsid w:val="00AC017A"/>
    <w:rPr>
      <w:rFonts w:ascii="Arial" w:hAnsi="Arial"/>
      <w:sz w:val="22"/>
      <w:lang w:val="en-GB" w:eastAsia="en-US"/>
    </w:rPr>
  </w:style>
  <w:style w:type="paragraph" w:customStyle="1" w:styleId="ListAlphanumeric">
    <w:name w:val="List Alphanumeric"/>
    <w:basedOn w:val="Normal"/>
    <w:link w:val="ListAlphanumericChar"/>
    <w:rsid w:val="00AC017A"/>
    <w:pPr>
      <w:keepLines/>
      <w:numPr>
        <w:numId w:val="19"/>
      </w:numPr>
      <w:tabs>
        <w:tab w:val="left" w:pos="851"/>
      </w:tabs>
      <w:spacing w:before="60" w:after="60"/>
      <w:jc w:val="left"/>
    </w:pPr>
    <w:rPr>
      <w:rFonts w:ascii="Arial" w:hAnsi="Arial"/>
      <w:sz w:val="22"/>
      <w:lang w:val="en-GB"/>
    </w:rPr>
  </w:style>
  <w:style w:type="character" w:customStyle="1" w:styleId="ListAlphanumericChar">
    <w:name w:val="List Alphanumeric Char"/>
    <w:link w:val="ListAlphanumeric"/>
    <w:rsid w:val="00AC017A"/>
    <w:rPr>
      <w:rFonts w:ascii="Arial" w:hAnsi="Arial"/>
      <w:sz w:val="22"/>
      <w:lang w:val="en-GB" w:eastAsia="en-US"/>
    </w:rPr>
  </w:style>
  <w:style w:type="character" w:customStyle="1" w:styleId="StandardtextZchn">
    <w:name w:val="Standardtext Zchn"/>
    <w:link w:val="Standardtext"/>
    <w:locked/>
    <w:rsid w:val="00AC017A"/>
    <w:rPr>
      <w:rFonts w:ascii="Arial" w:hAnsi="Arial"/>
      <w:sz w:val="22"/>
      <w:lang w:val="en-GB"/>
    </w:rPr>
  </w:style>
  <w:style w:type="paragraph" w:customStyle="1" w:styleId="E1">
    <w:name w:val="E1"/>
    <w:basedOn w:val="Normal"/>
    <w:link w:val="E1Zchn"/>
    <w:qFormat/>
    <w:rsid w:val="00AC017A"/>
    <w:pPr>
      <w:numPr>
        <w:numId w:val="20"/>
      </w:numPr>
      <w:spacing w:line="260" w:lineRule="atLeast"/>
    </w:pPr>
    <w:rPr>
      <w:rFonts w:ascii="Arial" w:eastAsia="Arial Unicode MS" w:hAnsi="Arial"/>
      <w:snapToGrid w:val="0"/>
      <w:sz w:val="20"/>
      <w:lang w:val="en-GB" w:eastAsia="de-DE"/>
    </w:rPr>
  </w:style>
  <w:style w:type="character" w:customStyle="1" w:styleId="E1Zchn">
    <w:name w:val="E1 Zchn"/>
    <w:link w:val="E1"/>
    <w:rsid w:val="00AC017A"/>
    <w:rPr>
      <w:rFonts w:ascii="Arial" w:eastAsia="Arial Unicode MS" w:hAnsi="Arial"/>
      <w:snapToGrid w:val="0"/>
      <w:lang w:val="en-GB"/>
    </w:rPr>
  </w:style>
  <w:style w:type="paragraph" w:customStyle="1" w:styleId="Einrckung1">
    <w:name w:val="Einrückung 1"/>
    <w:basedOn w:val="Normal"/>
    <w:rsid w:val="00AC017A"/>
    <w:pPr>
      <w:spacing w:line="360" w:lineRule="atLeast"/>
      <w:ind w:left="851" w:hanging="851"/>
    </w:pPr>
    <w:rPr>
      <w:rFonts w:ascii="Arial" w:hAnsi="Arial"/>
      <w:lang w:val="de-DE" w:eastAsia="de-DE"/>
    </w:rPr>
  </w:style>
  <w:style w:type="character" w:customStyle="1" w:styleId="StandardtextChar">
    <w:name w:val="Standardtext Char"/>
    <w:uiPriority w:val="99"/>
    <w:rsid w:val="00AC017A"/>
    <w:rPr>
      <w:rFonts w:ascii="Arial" w:hAnsi="Arial"/>
      <w:sz w:val="22"/>
      <w:lang w:eastAsia="de-DE"/>
    </w:rPr>
  </w:style>
  <w:style w:type="paragraph" w:styleId="PlainText">
    <w:name w:val="Plain Text"/>
    <w:basedOn w:val="Normal"/>
    <w:link w:val="PlainTextChar"/>
    <w:unhideWhenUsed/>
    <w:rsid w:val="00AC017A"/>
    <w:pPr>
      <w:jc w:val="left"/>
    </w:pPr>
    <w:rPr>
      <w:rFonts w:ascii="Calibri" w:hAnsi="Calibri"/>
      <w:sz w:val="22"/>
      <w:szCs w:val="21"/>
      <w:lang w:val="de-DE"/>
    </w:rPr>
  </w:style>
  <w:style w:type="character" w:customStyle="1" w:styleId="PlainTextChar">
    <w:name w:val="Plain Text Char"/>
    <w:basedOn w:val="DefaultParagraphFont"/>
    <w:link w:val="PlainText"/>
    <w:rsid w:val="00AC017A"/>
    <w:rPr>
      <w:rFonts w:ascii="Calibri" w:hAnsi="Calibri"/>
      <w:sz w:val="22"/>
      <w:szCs w:val="21"/>
      <w:lang w:eastAsia="en-US"/>
    </w:rPr>
  </w:style>
  <w:style w:type="character" w:customStyle="1" w:styleId="AheaderTerciaryleveChar">
    <w:name w:val="Aheader Terciary leve Char"/>
    <w:link w:val="AheaderTerciaryleve"/>
    <w:locked/>
    <w:rsid w:val="00AC017A"/>
    <w:rPr>
      <w:b/>
      <w:noProof/>
      <w:sz w:val="28"/>
    </w:rPr>
  </w:style>
  <w:style w:type="paragraph" w:customStyle="1" w:styleId="AheaderTerciaryleve">
    <w:name w:val="Aheader Terciary leve"/>
    <w:basedOn w:val="Normal"/>
    <w:link w:val="AheaderTerciaryleveChar"/>
    <w:qFormat/>
    <w:rsid w:val="00AC017A"/>
    <w:pPr>
      <w:jc w:val="center"/>
    </w:pPr>
    <w:rPr>
      <w:b/>
      <w:noProof/>
      <w:sz w:val="28"/>
      <w:lang w:val="de-DE" w:eastAsia="de-DE"/>
    </w:rPr>
  </w:style>
  <w:style w:type="paragraph" w:customStyle="1" w:styleId="SPDForm2">
    <w:name w:val="SPD  Form 2"/>
    <w:basedOn w:val="Normal"/>
    <w:qFormat/>
    <w:rsid w:val="00AC017A"/>
    <w:pPr>
      <w:spacing w:before="120" w:after="240"/>
      <w:jc w:val="center"/>
    </w:pPr>
    <w:rPr>
      <w:b/>
      <w:sz w:val="36"/>
    </w:rPr>
  </w:style>
  <w:style w:type="paragraph" w:customStyle="1" w:styleId="ListNumber1">
    <w:name w:val="List Number 1"/>
    <w:basedOn w:val="Normal"/>
    <w:qFormat/>
    <w:rsid w:val="00AC017A"/>
    <w:pPr>
      <w:numPr>
        <w:numId w:val="22"/>
      </w:numPr>
      <w:spacing w:before="120" w:after="240"/>
    </w:pPr>
    <w:rPr>
      <w:rFonts w:ascii="Arial" w:hAnsi="Arial"/>
      <w:sz w:val="22"/>
      <w:lang w:val="en-GB"/>
    </w:rPr>
  </w:style>
  <w:style w:type="paragraph" w:customStyle="1" w:styleId="ListBullet9">
    <w:name w:val="List Bullet 9"/>
    <w:qFormat/>
    <w:rsid w:val="00AC017A"/>
    <w:pPr>
      <w:numPr>
        <w:numId w:val="21"/>
      </w:numPr>
      <w:tabs>
        <w:tab w:val="clear" w:pos="3575"/>
      </w:tabs>
      <w:ind w:left="993" w:hanging="426"/>
      <w:jc w:val="both"/>
    </w:pPr>
    <w:rPr>
      <w:rFonts w:ascii="Arial" w:hAnsi="Arial"/>
      <w:sz w:val="22"/>
      <w:lang w:val="en-GB" w:eastAsia="en-US"/>
    </w:rPr>
  </w:style>
  <w:style w:type="paragraph" w:customStyle="1" w:styleId="Pa16">
    <w:name w:val="Pa16"/>
    <w:basedOn w:val="Default"/>
    <w:next w:val="Default"/>
    <w:uiPriority w:val="99"/>
    <w:rsid w:val="00AC017A"/>
    <w:pPr>
      <w:spacing w:line="201" w:lineRule="atLeast"/>
    </w:pPr>
    <w:rPr>
      <w:rFonts w:ascii="ITC Franklin Gothic Std Book" w:hAnsi="ITC Franklin Gothic Std Book"/>
      <w:color w:val="auto"/>
      <w:lang w:val="de-DE" w:eastAsia="de-DE"/>
    </w:rPr>
  </w:style>
  <w:style w:type="paragraph" w:customStyle="1" w:styleId="Formatvorlage1">
    <w:name w:val="Formatvorlage1"/>
    <w:basedOn w:val="UG-Heading1"/>
    <w:link w:val="Formatvorlage1Zchn"/>
    <w:qFormat/>
    <w:rsid w:val="009F241B"/>
    <w:pPr>
      <w:widowControl w:val="0"/>
      <w:numPr>
        <w:numId w:val="18"/>
      </w:numPr>
      <w:autoSpaceDE w:val="0"/>
      <w:autoSpaceDN w:val="0"/>
      <w:spacing w:before="142" w:line="240" w:lineRule="atLeast"/>
      <w:jc w:val="center"/>
    </w:pPr>
    <w:rPr>
      <w:rFonts w:ascii="Arial" w:hAnsi="Arial" w:cs="Arial"/>
      <w:b w:val="0"/>
      <w:bCs/>
      <w:color w:val="000000"/>
      <w:spacing w:val="4"/>
      <w:sz w:val="28"/>
    </w:rPr>
  </w:style>
  <w:style w:type="character" w:customStyle="1" w:styleId="UG-Heading1Zchn">
    <w:name w:val="UG - Heading 1 Zchn"/>
    <w:basedOn w:val="DefaultParagraphFont"/>
    <w:link w:val="UG-Heading1"/>
    <w:uiPriority w:val="99"/>
    <w:rsid w:val="009F241B"/>
    <w:rPr>
      <w:b/>
      <w:kern w:val="28"/>
      <w:sz w:val="24"/>
      <w:lang w:val="fr-FR" w:eastAsia="en-US"/>
    </w:rPr>
  </w:style>
  <w:style w:type="character" w:customStyle="1" w:styleId="Formatvorlage1Zchn">
    <w:name w:val="Formatvorlage1 Zchn"/>
    <w:basedOn w:val="UG-Heading1Zchn"/>
    <w:link w:val="Formatvorlage1"/>
    <w:rsid w:val="009F241B"/>
    <w:rPr>
      <w:rFonts w:ascii="Arial" w:hAnsi="Arial" w:cs="Arial"/>
      <w:b w:val="0"/>
      <w:bCs/>
      <w:color w:val="000000"/>
      <w:spacing w:val="4"/>
      <w:kern w:val="28"/>
      <w:sz w:val="28"/>
      <w:lang w:val="fr-FR" w:eastAsia="en-US"/>
    </w:rPr>
  </w:style>
  <w:style w:type="paragraph" w:customStyle="1" w:styleId="Header10">
    <w:name w:val="Header1"/>
    <w:basedOn w:val="Normal"/>
    <w:rsid w:val="0038751D"/>
    <w:pPr>
      <w:widowControl w:val="0"/>
      <w:autoSpaceDE w:val="0"/>
      <w:autoSpaceDN w:val="0"/>
      <w:spacing w:before="240" w:after="480"/>
      <w:jc w:val="center"/>
    </w:pPr>
    <w:rPr>
      <w:b/>
      <w:bCs/>
      <w:spacing w:val="4"/>
      <w:sz w:val="44"/>
      <w:szCs w:val="46"/>
    </w:rPr>
  </w:style>
  <w:style w:type="paragraph" w:customStyle="1" w:styleId="Style4">
    <w:name w:val="Style 4"/>
    <w:basedOn w:val="Normal"/>
    <w:rsid w:val="00522C39"/>
    <w:pPr>
      <w:widowControl w:val="0"/>
      <w:autoSpaceDE w:val="0"/>
      <w:autoSpaceDN w:val="0"/>
      <w:spacing w:line="1188" w:lineRule="exact"/>
      <w:jc w:val="center"/>
    </w:pPr>
    <w:rPr>
      <w:szCs w:val="24"/>
    </w:rPr>
  </w:style>
  <w:style w:type="paragraph" w:customStyle="1" w:styleId="Style10">
    <w:name w:val="Style 1"/>
    <w:basedOn w:val="Normal"/>
    <w:rsid w:val="00522C39"/>
    <w:pPr>
      <w:widowControl w:val="0"/>
      <w:autoSpaceDE w:val="0"/>
      <w:autoSpaceDN w:val="0"/>
      <w:adjustRightInd w:val="0"/>
      <w:jc w:val="left"/>
    </w:pPr>
    <w:rPr>
      <w:szCs w:val="24"/>
    </w:rPr>
  </w:style>
  <w:style w:type="paragraph" w:customStyle="1" w:styleId="Style3">
    <w:name w:val="Style 3"/>
    <w:basedOn w:val="Normal"/>
    <w:rsid w:val="00522C39"/>
    <w:pPr>
      <w:widowControl w:val="0"/>
      <w:autoSpaceDE w:val="0"/>
      <w:autoSpaceDN w:val="0"/>
      <w:spacing w:line="552" w:lineRule="atLeast"/>
      <w:jc w:val="left"/>
    </w:pPr>
    <w:rPr>
      <w:szCs w:val="24"/>
    </w:rPr>
  </w:style>
  <w:style w:type="paragraph" w:customStyle="1" w:styleId="Style5">
    <w:name w:val="Style 5"/>
    <w:basedOn w:val="Normal"/>
    <w:rsid w:val="00522C39"/>
    <w:pPr>
      <w:widowControl w:val="0"/>
      <w:autoSpaceDE w:val="0"/>
      <w:autoSpaceDN w:val="0"/>
      <w:spacing w:line="480" w:lineRule="exact"/>
      <w:jc w:val="center"/>
    </w:pPr>
    <w:rPr>
      <w:szCs w:val="24"/>
    </w:rPr>
  </w:style>
  <w:style w:type="paragraph" w:customStyle="1" w:styleId="Style6">
    <w:name w:val="Style 6"/>
    <w:basedOn w:val="Normal"/>
    <w:rsid w:val="00522C39"/>
    <w:pPr>
      <w:widowControl w:val="0"/>
      <w:autoSpaceDE w:val="0"/>
      <w:autoSpaceDN w:val="0"/>
      <w:spacing w:after="216" w:line="576" w:lineRule="exact"/>
      <w:jc w:val="center"/>
    </w:pPr>
    <w:rPr>
      <w:szCs w:val="24"/>
    </w:rPr>
  </w:style>
  <w:style w:type="paragraph" w:customStyle="1" w:styleId="Style100">
    <w:name w:val="Style 10"/>
    <w:basedOn w:val="Normal"/>
    <w:rsid w:val="00522C39"/>
    <w:pPr>
      <w:widowControl w:val="0"/>
      <w:autoSpaceDE w:val="0"/>
      <w:autoSpaceDN w:val="0"/>
      <w:spacing w:line="396" w:lineRule="atLeast"/>
      <w:ind w:left="684"/>
      <w:jc w:val="left"/>
    </w:pPr>
    <w:rPr>
      <w:szCs w:val="24"/>
    </w:rPr>
  </w:style>
  <w:style w:type="paragraph" w:customStyle="1" w:styleId="Style13">
    <w:name w:val="Style 13"/>
    <w:basedOn w:val="Normal"/>
    <w:rsid w:val="00522C39"/>
    <w:pPr>
      <w:widowControl w:val="0"/>
      <w:autoSpaceDE w:val="0"/>
      <w:autoSpaceDN w:val="0"/>
      <w:spacing w:before="144" w:line="276" w:lineRule="exact"/>
      <w:ind w:left="504" w:hanging="504"/>
    </w:pPr>
    <w:rPr>
      <w:szCs w:val="24"/>
    </w:rPr>
  </w:style>
  <w:style w:type="paragraph" w:customStyle="1" w:styleId="Style2">
    <w:name w:val="Style 2"/>
    <w:basedOn w:val="Normal"/>
    <w:rsid w:val="00522C39"/>
    <w:pPr>
      <w:widowControl w:val="0"/>
      <w:autoSpaceDE w:val="0"/>
      <w:autoSpaceDN w:val="0"/>
      <w:spacing w:before="180" w:line="264" w:lineRule="exact"/>
      <w:ind w:left="144"/>
    </w:pPr>
    <w:rPr>
      <w:szCs w:val="24"/>
    </w:rPr>
  </w:style>
  <w:style w:type="paragraph" w:customStyle="1" w:styleId="Style14">
    <w:name w:val="Style 14"/>
    <w:basedOn w:val="Normal"/>
    <w:rsid w:val="00522C39"/>
    <w:pPr>
      <w:widowControl w:val="0"/>
      <w:autoSpaceDE w:val="0"/>
      <w:autoSpaceDN w:val="0"/>
      <w:spacing w:before="144" w:line="264" w:lineRule="exact"/>
      <w:ind w:left="288" w:hanging="288"/>
      <w:jc w:val="left"/>
    </w:pPr>
    <w:rPr>
      <w:szCs w:val="24"/>
    </w:rPr>
  </w:style>
  <w:style w:type="paragraph" w:customStyle="1" w:styleId="Style15">
    <w:name w:val="Style 15"/>
    <w:basedOn w:val="Normal"/>
    <w:rsid w:val="00522C39"/>
    <w:pPr>
      <w:widowControl w:val="0"/>
      <w:autoSpaceDE w:val="0"/>
      <w:autoSpaceDN w:val="0"/>
      <w:spacing w:line="288" w:lineRule="atLeast"/>
      <w:jc w:val="center"/>
    </w:pPr>
    <w:rPr>
      <w:szCs w:val="24"/>
    </w:rPr>
  </w:style>
  <w:style w:type="paragraph" w:customStyle="1" w:styleId="Style16">
    <w:name w:val="Style 16"/>
    <w:basedOn w:val="Normal"/>
    <w:rsid w:val="00522C39"/>
    <w:pPr>
      <w:widowControl w:val="0"/>
      <w:autoSpaceDE w:val="0"/>
      <w:autoSpaceDN w:val="0"/>
      <w:spacing w:line="504" w:lineRule="atLeast"/>
      <w:jc w:val="left"/>
    </w:pPr>
    <w:rPr>
      <w:szCs w:val="24"/>
    </w:rPr>
  </w:style>
  <w:style w:type="paragraph" w:customStyle="1" w:styleId="Style18">
    <w:name w:val="Style 18"/>
    <w:basedOn w:val="Normal"/>
    <w:rsid w:val="00522C39"/>
    <w:pPr>
      <w:widowControl w:val="0"/>
      <w:autoSpaceDE w:val="0"/>
      <w:autoSpaceDN w:val="0"/>
      <w:spacing w:before="216" w:after="324"/>
      <w:jc w:val="right"/>
    </w:pPr>
    <w:rPr>
      <w:szCs w:val="24"/>
    </w:rPr>
  </w:style>
  <w:style w:type="paragraph" w:customStyle="1" w:styleId="Style21">
    <w:name w:val="Style 21"/>
    <w:basedOn w:val="Normal"/>
    <w:rsid w:val="00522C39"/>
    <w:pPr>
      <w:widowControl w:val="0"/>
      <w:autoSpaceDE w:val="0"/>
      <w:autoSpaceDN w:val="0"/>
      <w:spacing w:line="816" w:lineRule="exact"/>
      <w:jc w:val="center"/>
    </w:pPr>
    <w:rPr>
      <w:szCs w:val="24"/>
    </w:rPr>
  </w:style>
  <w:style w:type="paragraph" w:customStyle="1" w:styleId="Style22">
    <w:name w:val="Style 22"/>
    <w:basedOn w:val="Normal"/>
    <w:rsid w:val="00522C39"/>
    <w:pPr>
      <w:widowControl w:val="0"/>
      <w:autoSpaceDE w:val="0"/>
      <w:autoSpaceDN w:val="0"/>
      <w:spacing w:line="276" w:lineRule="exact"/>
    </w:pPr>
    <w:rPr>
      <w:szCs w:val="24"/>
    </w:rPr>
  </w:style>
  <w:style w:type="paragraph" w:customStyle="1" w:styleId="Style8">
    <w:name w:val="Style 8"/>
    <w:basedOn w:val="Normal"/>
    <w:rsid w:val="00522C39"/>
    <w:pPr>
      <w:widowControl w:val="0"/>
      <w:autoSpaceDE w:val="0"/>
      <w:autoSpaceDN w:val="0"/>
      <w:spacing w:line="276" w:lineRule="exact"/>
    </w:pPr>
    <w:rPr>
      <w:szCs w:val="24"/>
    </w:rPr>
  </w:style>
  <w:style w:type="paragraph" w:customStyle="1" w:styleId="Style23">
    <w:name w:val="Style 23"/>
    <w:basedOn w:val="Normal"/>
    <w:rsid w:val="00522C39"/>
    <w:pPr>
      <w:widowControl w:val="0"/>
      <w:autoSpaceDE w:val="0"/>
      <w:autoSpaceDN w:val="0"/>
      <w:spacing w:before="144" w:line="264" w:lineRule="exact"/>
      <w:ind w:hanging="720"/>
      <w:jc w:val="left"/>
    </w:pPr>
    <w:rPr>
      <w:szCs w:val="24"/>
    </w:rPr>
  </w:style>
  <w:style w:type="paragraph" w:customStyle="1" w:styleId="Style9">
    <w:name w:val="Style 9"/>
    <w:basedOn w:val="Normal"/>
    <w:rsid w:val="00522C39"/>
    <w:pPr>
      <w:widowControl w:val="0"/>
      <w:autoSpaceDE w:val="0"/>
      <w:autoSpaceDN w:val="0"/>
      <w:ind w:hanging="396"/>
      <w:jc w:val="left"/>
    </w:pPr>
    <w:rPr>
      <w:szCs w:val="24"/>
    </w:rPr>
  </w:style>
  <w:style w:type="paragraph" w:customStyle="1" w:styleId="Style24">
    <w:name w:val="Style 24"/>
    <w:basedOn w:val="Normal"/>
    <w:rsid w:val="00522C39"/>
    <w:pPr>
      <w:widowControl w:val="0"/>
      <w:autoSpaceDE w:val="0"/>
      <w:autoSpaceDN w:val="0"/>
      <w:spacing w:line="468" w:lineRule="atLeast"/>
      <w:jc w:val="left"/>
    </w:pPr>
    <w:rPr>
      <w:szCs w:val="24"/>
    </w:rPr>
  </w:style>
  <w:style w:type="paragraph" w:customStyle="1" w:styleId="Style25">
    <w:name w:val="Style 25"/>
    <w:basedOn w:val="Normal"/>
    <w:rsid w:val="00522C39"/>
    <w:pPr>
      <w:widowControl w:val="0"/>
      <w:autoSpaceDE w:val="0"/>
      <w:autoSpaceDN w:val="0"/>
      <w:spacing w:line="264" w:lineRule="exact"/>
      <w:ind w:left="648"/>
    </w:pPr>
    <w:rPr>
      <w:szCs w:val="24"/>
    </w:rPr>
  </w:style>
  <w:style w:type="paragraph" w:customStyle="1" w:styleId="Style26">
    <w:name w:val="Style 26"/>
    <w:basedOn w:val="Normal"/>
    <w:rsid w:val="00522C39"/>
    <w:pPr>
      <w:widowControl w:val="0"/>
      <w:autoSpaceDE w:val="0"/>
      <w:autoSpaceDN w:val="0"/>
      <w:ind w:left="792" w:hanging="396"/>
      <w:jc w:val="left"/>
    </w:pPr>
    <w:rPr>
      <w:szCs w:val="24"/>
    </w:rPr>
  </w:style>
  <w:style w:type="paragraph" w:customStyle="1" w:styleId="Style27">
    <w:name w:val="Style 27"/>
    <w:basedOn w:val="Normal"/>
    <w:rsid w:val="00522C39"/>
    <w:pPr>
      <w:widowControl w:val="0"/>
      <w:autoSpaceDE w:val="0"/>
      <w:autoSpaceDN w:val="0"/>
      <w:spacing w:before="180"/>
      <w:jc w:val="center"/>
    </w:pPr>
    <w:rPr>
      <w:szCs w:val="24"/>
    </w:rPr>
  </w:style>
  <w:style w:type="paragraph" w:customStyle="1" w:styleId="SectionVIheader1">
    <w:name w:val="Section VI header"/>
    <w:basedOn w:val="Section4heading"/>
    <w:rsid w:val="00522C39"/>
    <w:rPr>
      <w:spacing w:val="-2"/>
    </w:rPr>
  </w:style>
  <w:style w:type="paragraph" w:customStyle="1" w:styleId="UGHeader">
    <w:name w:val="UG Header"/>
    <w:basedOn w:val="Header10"/>
    <w:rsid w:val="00522C39"/>
  </w:style>
  <w:style w:type="paragraph" w:customStyle="1" w:styleId="UG-title0">
    <w:name w:val="UG-title"/>
    <w:basedOn w:val="Style7"/>
    <w:rsid w:val="00522C39"/>
    <w:pPr>
      <w:spacing w:line="744" w:lineRule="exact"/>
    </w:pPr>
    <w:rPr>
      <w:b/>
      <w:bCs/>
      <w:spacing w:val="-14"/>
      <w:sz w:val="72"/>
      <w:szCs w:val="72"/>
      <w:lang w:val="fr-FR"/>
    </w:rPr>
  </w:style>
  <w:style w:type="character" w:styleId="Emphasis">
    <w:name w:val="Emphasis"/>
    <w:qFormat/>
    <w:rsid w:val="00522C39"/>
    <w:rPr>
      <w:i/>
      <w:iCs/>
    </w:rPr>
  </w:style>
  <w:style w:type="paragraph" w:customStyle="1" w:styleId="FarbigeListe-Akzent11">
    <w:name w:val="Farbige Liste - Akzent 11"/>
    <w:basedOn w:val="Normal"/>
    <w:rsid w:val="00522C39"/>
    <w:pPr>
      <w:suppressAutoHyphens/>
      <w:ind w:left="720"/>
      <w:contextualSpacing/>
      <w:jc w:val="left"/>
    </w:pPr>
    <w:rPr>
      <w:szCs w:val="24"/>
      <w:lang w:eastAsia="zh-CN"/>
    </w:rPr>
  </w:style>
  <w:style w:type="paragraph" w:customStyle="1" w:styleId="DEStandardL9">
    <w:name w:val="DE Standard L9"/>
    <w:basedOn w:val="Normal"/>
    <w:next w:val="BodyText3"/>
    <w:uiPriority w:val="99"/>
    <w:rsid w:val="00522C39"/>
    <w:pPr>
      <w:numPr>
        <w:ilvl w:val="8"/>
        <w:numId w:val="24"/>
      </w:numPr>
      <w:spacing w:after="240"/>
      <w:outlineLvl w:val="8"/>
    </w:pPr>
    <w:rPr>
      <w:rFonts w:eastAsia="SimSun"/>
      <w:lang w:val="en-GB" w:eastAsia="en-GB" w:bidi="en-GB"/>
    </w:rPr>
  </w:style>
  <w:style w:type="paragraph" w:customStyle="1" w:styleId="DEStandardL8">
    <w:name w:val="DE Standard L8"/>
    <w:basedOn w:val="Normal"/>
    <w:next w:val="BodyText2"/>
    <w:uiPriority w:val="99"/>
    <w:rsid w:val="00522C39"/>
    <w:pPr>
      <w:numPr>
        <w:ilvl w:val="7"/>
        <w:numId w:val="24"/>
      </w:numPr>
      <w:spacing w:after="240"/>
      <w:outlineLvl w:val="7"/>
    </w:pPr>
    <w:rPr>
      <w:rFonts w:eastAsia="SimSun"/>
      <w:lang w:val="en-GB" w:eastAsia="en-GB" w:bidi="en-GB"/>
    </w:rPr>
  </w:style>
  <w:style w:type="paragraph" w:customStyle="1" w:styleId="DEStandardL7">
    <w:name w:val="DE Standard L7"/>
    <w:basedOn w:val="Normal"/>
    <w:next w:val="Normal"/>
    <w:uiPriority w:val="99"/>
    <w:rsid w:val="00522C39"/>
    <w:pPr>
      <w:numPr>
        <w:ilvl w:val="6"/>
        <w:numId w:val="24"/>
      </w:numPr>
      <w:spacing w:after="240"/>
      <w:outlineLvl w:val="6"/>
    </w:pPr>
    <w:rPr>
      <w:rFonts w:eastAsia="SimSun"/>
      <w:lang w:val="en-GB" w:eastAsia="en-GB" w:bidi="en-GB"/>
    </w:rPr>
  </w:style>
  <w:style w:type="paragraph" w:customStyle="1" w:styleId="DEStandardL6">
    <w:name w:val="DE Standard L6"/>
    <w:basedOn w:val="Normal"/>
    <w:next w:val="Normal"/>
    <w:uiPriority w:val="99"/>
    <w:rsid w:val="00522C39"/>
    <w:pPr>
      <w:numPr>
        <w:ilvl w:val="5"/>
        <w:numId w:val="24"/>
      </w:numPr>
      <w:spacing w:after="240"/>
      <w:outlineLvl w:val="5"/>
    </w:pPr>
    <w:rPr>
      <w:rFonts w:eastAsia="SimSun"/>
      <w:lang w:val="en-GB" w:eastAsia="en-GB" w:bidi="en-GB"/>
    </w:rPr>
  </w:style>
  <w:style w:type="paragraph" w:customStyle="1" w:styleId="DEStandardL5">
    <w:name w:val="DE Standard L5"/>
    <w:basedOn w:val="Normal"/>
    <w:next w:val="Normal"/>
    <w:uiPriority w:val="99"/>
    <w:rsid w:val="00522C39"/>
    <w:pPr>
      <w:numPr>
        <w:ilvl w:val="4"/>
        <w:numId w:val="24"/>
      </w:numPr>
      <w:spacing w:after="240"/>
      <w:outlineLvl w:val="4"/>
    </w:pPr>
    <w:rPr>
      <w:rFonts w:eastAsia="SimSun"/>
      <w:lang w:val="en-GB" w:eastAsia="en-GB" w:bidi="en-GB"/>
    </w:rPr>
  </w:style>
  <w:style w:type="paragraph" w:customStyle="1" w:styleId="DEStandardL4">
    <w:name w:val="DE Standard L4"/>
    <w:basedOn w:val="Normal"/>
    <w:next w:val="BodyText3"/>
    <w:uiPriority w:val="99"/>
    <w:rsid w:val="00522C39"/>
    <w:pPr>
      <w:numPr>
        <w:ilvl w:val="3"/>
        <w:numId w:val="24"/>
      </w:numPr>
      <w:tabs>
        <w:tab w:val="left" w:pos="1440"/>
      </w:tabs>
      <w:spacing w:after="240"/>
      <w:outlineLvl w:val="3"/>
    </w:pPr>
    <w:rPr>
      <w:rFonts w:ascii="Arial" w:eastAsia="SimSun" w:hAnsi="Arial"/>
      <w:lang w:val="en-GB" w:eastAsia="en-GB" w:bidi="en-GB"/>
    </w:rPr>
  </w:style>
  <w:style w:type="paragraph" w:customStyle="1" w:styleId="DEStandardL3">
    <w:name w:val="DE Standard L3"/>
    <w:basedOn w:val="Normal"/>
    <w:next w:val="BodyText2"/>
    <w:link w:val="DEStandardL3ZchnZchn"/>
    <w:uiPriority w:val="99"/>
    <w:rsid w:val="00522C39"/>
    <w:pPr>
      <w:numPr>
        <w:ilvl w:val="2"/>
        <w:numId w:val="24"/>
      </w:numPr>
      <w:spacing w:before="240"/>
      <w:outlineLvl w:val="2"/>
    </w:pPr>
    <w:rPr>
      <w:rFonts w:ascii="Arial" w:eastAsia="SimSun" w:hAnsi="Arial"/>
      <w:lang w:val="en-GB" w:eastAsia="en-GB" w:bidi="en-GB"/>
    </w:rPr>
  </w:style>
  <w:style w:type="character" w:customStyle="1" w:styleId="DEStandardL3ZchnZchn">
    <w:name w:val="DE Standard L3 Zchn Zchn"/>
    <w:link w:val="DEStandardL3"/>
    <w:uiPriority w:val="99"/>
    <w:locked/>
    <w:rsid w:val="00522C39"/>
    <w:rPr>
      <w:rFonts w:ascii="Arial" w:eastAsia="SimSun" w:hAnsi="Arial"/>
      <w:sz w:val="24"/>
      <w:lang w:val="en-GB" w:eastAsia="en-GB" w:bidi="en-GB"/>
    </w:rPr>
  </w:style>
  <w:style w:type="paragraph" w:customStyle="1" w:styleId="DEStandardL2">
    <w:name w:val="DE Standard L2"/>
    <w:basedOn w:val="Normal"/>
    <w:next w:val="Normal"/>
    <w:uiPriority w:val="99"/>
    <w:rsid w:val="00522C39"/>
    <w:pPr>
      <w:numPr>
        <w:ilvl w:val="1"/>
        <w:numId w:val="24"/>
      </w:numPr>
      <w:jc w:val="left"/>
      <w:outlineLvl w:val="1"/>
    </w:pPr>
    <w:rPr>
      <w:rFonts w:ascii="Arial" w:eastAsia="SimSun" w:hAnsi="Arial"/>
      <w:b/>
      <w:caps/>
      <w:lang w:val="en-GB" w:eastAsia="en-GB" w:bidi="en-GB"/>
    </w:rPr>
  </w:style>
  <w:style w:type="paragraph" w:customStyle="1" w:styleId="DEStandardL1">
    <w:name w:val="DE Standard L1"/>
    <w:basedOn w:val="Normal"/>
    <w:next w:val="Normal"/>
    <w:uiPriority w:val="99"/>
    <w:rsid w:val="00522C39"/>
    <w:pPr>
      <w:keepNext/>
      <w:keepLines/>
      <w:numPr>
        <w:numId w:val="24"/>
      </w:numPr>
      <w:suppressAutoHyphens/>
      <w:spacing w:before="240"/>
      <w:jc w:val="left"/>
      <w:outlineLvl w:val="0"/>
    </w:pPr>
    <w:rPr>
      <w:rFonts w:ascii="Arial Black" w:eastAsia="SimSun" w:hAnsi="Arial Black"/>
      <w:sz w:val="28"/>
      <w:lang w:val="en-GB" w:eastAsia="en-GB" w:bidi="en-GB"/>
    </w:rPr>
  </w:style>
  <w:style w:type="paragraph" w:customStyle="1" w:styleId="Titre21">
    <w:name w:val="Titre 21"/>
    <w:basedOn w:val="Normal"/>
    <w:next w:val="Titre11"/>
    <w:autoRedefine/>
    <w:qFormat/>
    <w:rsid w:val="00522C39"/>
    <w:pPr>
      <w:numPr>
        <w:ilvl w:val="1"/>
        <w:numId w:val="25"/>
      </w:numPr>
      <w:tabs>
        <w:tab w:val="left" w:pos="567"/>
      </w:tabs>
      <w:spacing w:after="200"/>
      <w:ind w:right="-28"/>
    </w:pPr>
    <w:rPr>
      <w:noProof/>
      <w:spacing w:val="6"/>
    </w:rPr>
  </w:style>
  <w:style w:type="paragraph" w:customStyle="1" w:styleId="Titre22">
    <w:name w:val="Titre 22"/>
    <w:basedOn w:val="Normal"/>
    <w:next w:val="Normal"/>
    <w:autoRedefine/>
    <w:qFormat/>
    <w:rsid w:val="00522C39"/>
    <w:pPr>
      <w:tabs>
        <w:tab w:val="left" w:pos="567"/>
      </w:tabs>
      <w:spacing w:after="200"/>
      <w:ind w:left="581" w:right="-28" w:hanging="581"/>
    </w:pPr>
    <w:rPr>
      <w:noProof/>
      <w:spacing w:val="6"/>
    </w:rPr>
  </w:style>
  <w:style w:type="paragraph" w:customStyle="1" w:styleId="BodyText1">
    <w:name w:val="Body Text 1"/>
    <w:basedOn w:val="Normal"/>
    <w:link w:val="BodyText1Zchn"/>
    <w:uiPriority w:val="99"/>
    <w:qFormat/>
    <w:rsid w:val="00522C39"/>
    <w:pPr>
      <w:spacing w:before="240"/>
    </w:pPr>
    <w:rPr>
      <w:rFonts w:ascii="Arial" w:eastAsia="SimSun" w:hAnsi="Arial"/>
      <w:lang w:val="en-GB" w:eastAsia="en-GB" w:bidi="en-GB"/>
    </w:rPr>
  </w:style>
  <w:style w:type="character" w:customStyle="1" w:styleId="BodyText1Zchn">
    <w:name w:val="Body Text 1 Zchn"/>
    <w:link w:val="BodyText1"/>
    <w:uiPriority w:val="99"/>
    <w:locked/>
    <w:rsid w:val="00522C39"/>
    <w:rPr>
      <w:rFonts w:ascii="Arial" w:eastAsia="SimSun" w:hAnsi="Arial"/>
      <w:sz w:val="24"/>
      <w:lang w:val="en-GB" w:eastAsia="en-GB" w:bidi="en-GB"/>
    </w:rPr>
  </w:style>
  <w:style w:type="paragraph" w:customStyle="1" w:styleId="DEPartHeadingsL2">
    <w:name w:val="DE Part Headings L2"/>
    <w:basedOn w:val="Normal"/>
    <w:next w:val="BodyText1"/>
    <w:link w:val="DEPartHeadingsL2Char"/>
    <w:uiPriority w:val="99"/>
    <w:rsid w:val="00522C39"/>
    <w:pPr>
      <w:keepNext/>
      <w:keepLines/>
      <w:suppressAutoHyphens/>
      <w:spacing w:after="240"/>
      <w:jc w:val="left"/>
      <w:outlineLvl w:val="1"/>
    </w:pPr>
    <w:rPr>
      <w:rFonts w:eastAsia="SimSun"/>
      <w:b/>
      <w:lang w:val="en-GB" w:eastAsia="en-GB" w:bidi="en-GB"/>
    </w:rPr>
  </w:style>
  <w:style w:type="character" w:customStyle="1" w:styleId="DEPartHeadingsL2Char">
    <w:name w:val="DE Part Headings L2 Char"/>
    <w:link w:val="DEPartHeadingsL2"/>
    <w:uiPriority w:val="99"/>
    <w:locked/>
    <w:rsid w:val="00522C39"/>
    <w:rPr>
      <w:rFonts w:eastAsia="SimSun"/>
      <w:b/>
      <w:sz w:val="24"/>
      <w:lang w:val="en-GB" w:eastAsia="en-GB" w:bidi="en-GB"/>
    </w:rPr>
  </w:style>
  <w:style w:type="character" w:styleId="Strong">
    <w:name w:val="Strong"/>
    <w:basedOn w:val="DefaultParagraphFont"/>
    <w:qFormat/>
    <w:rsid w:val="00522C39"/>
    <w:rPr>
      <w:b/>
      <w:bCs/>
    </w:rPr>
  </w:style>
  <w:style w:type="paragraph" w:customStyle="1" w:styleId="Titel2">
    <w:name w:val="Titel2"/>
    <w:basedOn w:val="TOC1"/>
    <w:link w:val="Titel2Zchn"/>
    <w:qFormat/>
    <w:rsid w:val="00583FFA"/>
    <w:pPr>
      <w:jc w:val="center"/>
    </w:pPr>
    <w:rPr>
      <w:sz w:val="32"/>
      <w:lang w:val="en-GB"/>
    </w:rPr>
  </w:style>
  <w:style w:type="character" w:customStyle="1" w:styleId="TOC1Char">
    <w:name w:val="TOC 1 Char"/>
    <w:basedOn w:val="DefaultParagraphFont"/>
    <w:link w:val="TOC1"/>
    <w:uiPriority w:val="39"/>
    <w:rsid w:val="00583FFA"/>
    <w:rPr>
      <w:rFonts w:asciiTheme="minorHAnsi" w:hAnsiTheme="minorHAnsi"/>
      <w:b/>
      <w:bCs/>
      <w:lang w:val="en-US" w:eastAsia="en-US"/>
    </w:rPr>
  </w:style>
  <w:style w:type="character" w:customStyle="1" w:styleId="Titel2Zchn">
    <w:name w:val="Titel2 Zchn"/>
    <w:basedOn w:val="TOC1Char"/>
    <w:link w:val="Titel2"/>
    <w:rsid w:val="00583FFA"/>
    <w:rPr>
      <w:rFonts w:ascii="Arial" w:hAnsi="Arial"/>
      <w:b/>
      <w:bCs/>
      <w:sz w:val="32"/>
      <w:lang w:val="en-GB" w:eastAsia="en-US"/>
    </w:rPr>
  </w:style>
  <w:style w:type="paragraph" w:customStyle="1" w:styleId="plane">
    <w:name w:val="plane"/>
    <w:basedOn w:val="Normal"/>
    <w:rsid w:val="00EA092A"/>
    <w:pPr>
      <w:suppressAutoHyphens/>
    </w:pPr>
    <w:rPr>
      <w:rFonts w:ascii="Tms Rmn" w:hAnsi="Tms Rmn"/>
    </w:rPr>
  </w:style>
  <w:style w:type="character" w:customStyle="1" w:styleId="NichtaufgelsteErwhnung1">
    <w:name w:val="Nicht aufgelöste Erwähnung1"/>
    <w:basedOn w:val="DefaultParagraphFont"/>
    <w:uiPriority w:val="99"/>
    <w:semiHidden/>
    <w:unhideWhenUsed/>
    <w:rsid w:val="00770D81"/>
    <w:rPr>
      <w:color w:val="808080"/>
      <w:shd w:val="clear" w:color="auto" w:fill="E6E6E6"/>
    </w:rPr>
  </w:style>
  <w:style w:type="paragraph" w:customStyle="1" w:styleId="Formatvorlage2-SectionVlll">
    <w:name w:val="Formatvorlage2-Section Vlll"/>
    <w:basedOn w:val="Heading2"/>
    <w:qFormat/>
    <w:rsid w:val="00A70B4D"/>
    <w:pPr>
      <w:keepNext/>
      <w:keepLines/>
      <w:pBdr>
        <w:bottom w:val="none" w:sz="0" w:space="0" w:color="auto"/>
      </w:pBdr>
      <w:suppressAutoHyphens w:val="0"/>
      <w:spacing w:before="200" w:after="0" w:line="259" w:lineRule="auto"/>
      <w:jc w:val="left"/>
    </w:pPr>
    <w:rPr>
      <w:rFonts w:ascii="Arial" w:eastAsiaTheme="majorEastAsia" w:hAnsi="Arial" w:cs="Arial"/>
      <w:bCs/>
      <w:color w:val="000000" w:themeColor="text1"/>
      <w:sz w:val="20"/>
      <w:lang w:val="en-GB"/>
    </w:rPr>
  </w:style>
  <w:style w:type="paragraph" w:customStyle="1" w:styleId="Formatvorlage3-SectionVlll">
    <w:name w:val="Formatvorlage3-Section Vlll"/>
    <w:basedOn w:val="Heading3"/>
    <w:qFormat/>
    <w:rsid w:val="00A70B4D"/>
    <w:pPr>
      <w:keepNext/>
      <w:keepLines/>
      <w:suppressAutoHyphens w:val="0"/>
      <w:spacing w:before="200" w:line="259" w:lineRule="auto"/>
      <w:jc w:val="left"/>
    </w:pPr>
    <w:rPr>
      <w:rFonts w:ascii="Arial" w:eastAsiaTheme="majorEastAsia" w:hAnsi="Arial" w:cs="Arial"/>
      <w:bCs/>
      <w:color w:val="000000" w:themeColor="text1"/>
      <w:sz w:val="20"/>
    </w:rPr>
  </w:style>
  <w:style w:type="paragraph" w:customStyle="1" w:styleId="Formatvorlage4-SectionVlll">
    <w:name w:val="Formatvorlage4-Section Vlll"/>
    <w:basedOn w:val="Heading2"/>
    <w:qFormat/>
    <w:rsid w:val="00792352"/>
    <w:pPr>
      <w:pBdr>
        <w:bottom w:val="none" w:sz="0" w:space="0" w:color="auto"/>
      </w:pBdr>
      <w:tabs>
        <w:tab w:val="left" w:pos="2141"/>
      </w:tabs>
      <w:jc w:val="both"/>
    </w:pPr>
    <w:rPr>
      <w:rFonts w:ascii="Arial" w:hAnsi="Arial" w:cs="Arial"/>
      <w:sz w:val="20"/>
    </w:rPr>
  </w:style>
  <w:style w:type="character" w:customStyle="1" w:styleId="StyleHeader2-SubClausesItalicChar">
    <w:name w:val="Style Header 2 - SubClauses + Italic Char"/>
    <w:rsid w:val="00A8189F"/>
    <w:rPr>
      <w:rFonts w:cs="Arial"/>
      <w:i/>
      <w:iCs/>
      <w:sz w:val="24"/>
      <w:szCs w:val="24"/>
      <w:lang w:val="en-US" w:eastAsia="en-US" w:bidi="ar-SA"/>
    </w:rPr>
  </w:style>
  <w:style w:type="paragraph" w:customStyle="1" w:styleId="S1-Header2">
    <w:name w:val="S1-Header2"/>
    <w:basedOn w:val="Normal"/>
    <w:rsid w:val="00A8189F"/>
    <w:pPr>
      <w:tabs>
        <w:tab w:val="num" w:pos="432"/>
      </w:tabs>
      <w:spacing w:after="200"/>
      <w:ind w:left="432" w:hanging="432"/>
      <w:jc w:val="left"/>
    </w:pPr>
    <w:rPr>
      <w:b/>
      <w:szCs w:val="24"/>
    </w:rPr>
  </w:style>
  <w:style w:type="character" w:customStyle="1" w:styleId="berschriftohneNrZchn">
    <w:name w:val="Überschrift ohne Nr Zchn"/>
    <w:basedOn w:val="DefaultParagraphFont"/>
    <w:link w:val="berschriftohneNr"/>
    <w:locked/>
    <w:rsid w:val="00CD369C"/>
    <w:rPr>
      <w:rFonts w:ascii="Times New Roman Bold" w:hAnsi="Times New Roman Bold" w:cs="Times New Roman Bold"/>
      <w:b/>
      <w:sz w:val="44"/>
    </w:rPr>
  </w:style>
  <w:style w:type="paragraph" w:customStyle="1" w:styleId="berschriftohneNr">
    <w:name w:val="Überschrift ohne Nr"/>
    <w:basedOn w:val="Heading2"/>
    <w:link w:val="berschriftohneNrZchn"/>
    <w:qFormat/>
    <w:rsid w:val="00CD369C"/>
    <w:pPr>
      <w:pBdr>
        <w:bottom w:val="none" w:sz="0" w:space="0" w:color="auto"/>
      </w:pBdr>
      <w:tabs>
        <w:tab w:val="left" w:pos="619"/>
      </w:tabs>
      <w:suppressAutoHyphens w:val="0"/>
      <w:spacing w:after="200"/>
    </w:pPr>
    <w:rPr>
      <w:rFonts w:cs="Times New Roman Bold"/>
      <w:sz w:val="44"/>
      <w:lang w:val="de-DE" w:eastAsia="de-DE"/>
    </w:rPr>
  </w:style>
  <w:style w:type="paragraph" w:customStyle="1" w:styleId="SectionXHeader">
    <w:name w:val="Section X. Header"/>
    <w:basedOn w:val="Normal"/>
    <w:rsid w:val="009D7333"/>
    <w:pPr>
      <w:spacing w:before="240" w:after="240"/>
      <w:jc w:val="center"/>
    </w:pPr>
    <w:rPr>
      <w:rFonts w:ascii="Times New Roman Bold" w:hAnsi="Times New Roman Bold"/>
      <w:b/>
      <w:noProof/>
      <w:sz w:val="36"/>
      <w:lang w:val="en-GB"/>
    </w:rPr>
  </w:style>
  <w:style w:type="paragraph" w:customStyle="1" w:styleId="SectionXberschriften">
    <w:name w:val="Section X_Überschriften"/>
    <w:basedOn w:val="TITRE1"/>
    <w:qFormat/>
    <w:rsid w:val="00052C7D"/>
    <w:rPr>
      <w:rFonts w:ascii="Arial" w:hAnsi="Arial" w:cs="Arial"/>
      <w:lang w:val="en-GB"/>
    </w:rPr>
  </w:style>
  <w:style w:type="table" w:customStyle="1" w:styleId="Tabellenraster1">
    <w:name w:val="Tabellenraster1"/>
    <w:basedOn w:val="TableNormal"/>
    <w:next w:val="TableGrid"/>
    <w:rsid w:val="007B6788"/>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SectionI">
    <w:name w:val="TOC-Section I"/>
    <w:basedOn w:val="Normal"/>
    <w:link w:val="TOC-SectionIZchn"/>
    <w:qFormat/>
    <w:rsid w:val="0025248E"/>
    <w:rPr>
      <w:rFonts w:ascii="Arial" w:hAnsi="Arial" w:cs="Arial"/>
      <w:b/>
      <w:szCs w:val="24"/>
      <w:lang w:val="en-GB"/>
    </w:rPr>
  </w:style>
  <w:style w:type="paragraph" w:customStyle="1" w:styleId="TOC-SectionI0">
    <w:name w:val="TOC-SectionI"/>
    <w:basedOn w:val="Normal"/>
    <w:link w:val="TOC-SectionIZchn0"/>
    <w:rsid w:val="0025248E"/>
    <w:rPr>
      <w:rFonts w:ascii="Arial" w:hAnsi="Arial" w:cs="Arial"/>
      <w:b/>
      <w:lang w:val="en-GB"/>
    </w:rPr>
  </w:style>
  <w:style w:type="character" w:customStyle="1" w:styleId="TOC-SectionIZchn">
    <w:name w:val="TOC-Section I Zchn"/>
    <w:basedOn w:val="DefaultParagraphFont"/>
    <w:link w:val="TOC-SectionI"/>
    <w:rsid w:val="0025248E"/>
    <w:rPr>
      <w:rFonts w:ascii="Arial" w:hAnsi="Arial" w:cs="Arial"/>
      <w:b/>
      <w:sz w:val="24"/>
      <w:szCs w:val="24"/>
      <w:lang w:val="en-GB" w:eastAsia="en-US"/>
    </w:rPr>
  </w:style>
  <w:style w:type="character" w:customStyle="1" w:styleId="TOC-SectionIZchn0">
    <w:name w:val="TOC-SectionI Zchn"/>
    <w:basedOn w:val="DefaultParagraphFont"/>
    <w:link w:val="TOC-SectionI0"/>
    <w:rsid w:val="0025248E"/>
    <w:rPr>
      <w:rFonts w:ascii="Arial" w:hAnsi="Arial" w:cs="Arial"/>
      <w:b/>
      <w:sz w:val="24"/>
      <w:lang w:val="en-GB" w:eastAsia="en-US"/>
    </w:rPr>
  </w:style>
  <w:style w:type="paragraph" w:customStyle="1" w:styleId="DraftDate">
    <w:name w:val="Draft Date"/>
    <w:basedOn w:val="Normal"/>
    <w:uiPriority w:val="99"/>
    <w:rsid w:val="00B7119A"/>
    <w:pPr>
      <w:jc w:val="right"/>
    </w:pPr>
    <w:rPr>
      <w:rFonts w:eastAsia="SimSun"/>
      <w:sz w:val="18"/>
      <w:szCs w:val="18"/>
      <w:lang w:val="en-GB" w:eastAsia="zh-CN" w:bidi="ar-AE"/>
    </w:rPr>
  </w:style>
  <w:style w:type="paragraph" w:customStyle="1" w:styleId="pf0">
    <w:name w:val="pf0"/>
    <w:basedOn w:val="Normal"/>
    <w:rsid w:val="00247237"/>
    <w:pPr>
      <w:spacing w:before="100" w:beforeAutospacing="1" w:after="100" w:afterAutospacing="1"/>
      <w:jc w:val="left"/>
    </w:pPr>
    <w:rPr>
      <w:szCs w:val="24"/>
      <w:lang w:val="en-GB" w:eastAsia="en-GB"/>
    </w:rPr>
  </w:style>
  <w:style w:type="paragraph" w:customStyle="1" w:styleId="oddl-nadpis">
    <w:name w:val="oddíl-nadpis"/>
    <w:basedOn w:val="Normal"/>
    <w:rsid w:val="00D76141"/>
    <w:pPr>
      <w:keepNext/>
      <w:widowControl w:val="0"/>
      <w:tabs>
        <w:tab w:val="left" w:pos="567"/>
      </w:tabs>
      <w:spacing w:before="240" w:line="240" w:lineRule="exact"/>
      <w:jc w:val="left"/>
    </w:pPr>
    <w:rPr>
      <w:rFonts w:ascii="Arial" w:hAnsi="Arial"/>
      <w:b/>
      <w:snapToGrid w:val="0"/>
      <w:lang w:val="cs-CZ"/>
    </w:rPr>
  </w:style>
  <w:style w:type="paragraph" w:customStyle="1" w:styleId="text-3mezera">
    <w:name w:val="text - 3 mezera"/>
    <w:basedOn w:val="Normal"/>
    <w:rsid w:val="00D76141"/>
    <w:pPr>
      <w:widowControl w:val="0"/>
      <w:spacing w:before="60" w:line="240" w:lineRule="exact"/>
    </w:pPr>
    <w:rPr>
      <w:rFonts w:ascii="Arial" w:hAnsi="Arial"/>
      <w:snapToGrid w:val="0"/>
      <w:lang w:val="cs-CZ"/>
    </w:rPr>
  </w:style>
  <w:style w:type="paragraph" w:customStyle="1" w:styleId="1zanoren">
    <w:name w:val="1.zanorení"/>
    <w:basedOn w:val="text-3mezera"/>
    <w:rsid w:val="00D76141"/>
    <w:pPr>
      <w:ind w:left="2127" w:hanging="1418"/>
    </w:pPr>
  </w:style>
  <w:style w:type="paragraph" w:customStyle="1" w:styleId="2zanoren">
    <w:name w:val="2.zanorení"/>
    <w:basedOn w:val="text-3mezera"/>
    <w:rsid w:val="00D76141"/>
    <w:pPr>
      <w:ind w:left="3402" w:hanging="1278"/>
    </w:pPr>
  </w:style>
  <w:style w:type="paragraph" w:customStyle="1" w:styleId="bulletsub">
    <w:name w:val="bullet_sub"/>
    <w:basedOn w:val="Normal"/>
    <w:rsid w:val="00D7614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snapToGrid w:val="0"/>
      <w:sz w:val="22"/>
      <w:lang w:val="en-GB"/>
    </w:rPr>
  </w:style>
  <w:style w:type="paragraph" w:customStyle="1" w:styleId="bullet-3">
    <w:name w:val="bullet-3"/>
    <w:basedOn w:val="Normal"/>
    <w:rsid w:val="00D76141"/>
    <w:pPr>
      <w:widowControl w:val="0"/>
      <w:spacing w:before="240" w:line="240" w:lineRule="exact"/>
      <w:ind w:left="2212" w:hanging="284"/>
    </w:pPr>
    <w:rPr>
      <w:rFonts w:ascii="Arial" w:hAnsi="Arial"/>
      <w:snapToGrid w:val="0"/>
      <w:lang w:val="cs-CZ"/>
    </w:rPr>
  </w:style>
  <w:style w:type="paragraph" w:customStyle="1" w:styleId="tabulka">
    <w:name w:val="tabulka"/>
    <w:basedOn w:val="text-3mezera"/>
    <w:rsid w:val="00D76141"/>
    <w:pPr>
      <w:spacing w:before="120"/>
      <w:jc w:val="center"/>
    </w:pPr>
    <w:rPr>
      <w:sz w:val="20"/>
    </w:rPr>
  </w:style>
  <w:style w:type="paragraph" w:customStyle="1" w:styleId="Volume">
    <w:name w:val="Volume"/>
    <w:basedOn w:val="text"/>
    <w:next w:val="Section"/>
    <w:rsid w:val="00D76141"/>
    <w:pPr>
      <w:pageBreakBefore/>
      <w:spacing w:before="360" w:line="360" w:lineRule="exact"/>
      <w:jc w:val="center"/>
    </w:pPr>
    <w:rPr>
      <w:b/>
      <w:sz w:val="36"/>
    </w:rPr>
  </w:style>
  <w:style w:type="paragraph" w:customStyle="1" w:styleId="text">
    <w:name w:val="text"/>
    <w:rsid w:val="00D76141"/>
    <w:pPr>
      <w:widowControl w:val="0"/>
      <w:spacing w:before="240" w:line="240" w:lineRule="exact"/>
      <w:jc w:val="both"/>
    </w:pPr>
    <w:rPr>
      <w:rFonts w:ascii="Arial" w:hAnsi="Arial"/>
      <w:snapToGrid w:val="0"/>
      <w:sz w:val="24"/>
      <w:lang w:val="cs-CZ" w:eastAsia="en-US"/>
    </w:rPr>
  </w:style>
  <w:style w:type="paragraph" w:customStyle="1" w:styleId="textcslovan">
    <w:name w:val="text císlovaný"/>
    <w:basedOn w:val="text"/>
    <w:rsid w:val="00D76141"/>
    <w:pPr>
      <w:ind w:left="567" w:hanging="567"/>
    </w:pPr>
  </w:style>
  <w:style w:type="paragraph" w:customStyle="1" w:styleId="Nadpis-STRANA">
    <w:name w:val="Nadpis - STRANA"/>
    <w:basedOn w:val="text"/>
    <w:next w:val="Volume"/>
    <w:rsid w:val="00D76141"/>
    <w:pPr>
      <w:pageBreakBefore/>
      <w:spacing w:before="5040" w:line="520" w:lineRule="exact"/>
      <w:jc w:val="center"/>
    </w:pPr>
    <w:rPr>
      <w:b/>
      <w:sz w:val="36"/>
    </w:rPr>
  </w:style>
  <w:style w:type="paragraph" w:customStyle="1" w:styleId="Blockquote">
    <w:name w:val="Blockquote"/>
    <w:basedOn w:val="Normal"/>
    <w:rsid w:val="00D76141"/>
    <w:pPr>
      <w:widowControl w:val="0"/>
      <w:spacing w:before="100" w:after="100"/>
      <w:ind w:left="360" w:right="360"/>
      <w:jc w:val="left"/>
    </w:pPr>
    <w:rPr>
      <w:snapToGrid w:val="0"/>
      <w:lang w:val="en-GB"/>
    </w:rPr>
  </w:style>
  <w:style w:type="paragraph" w:customStyle="1" w:styleId="Text1">
    <w:name w:val="Text 1"/>
    <w:basedOn w:val="Normal"/>
    <w:rsid w:val="00D76141"/>
    <w:pPr>
      <w:spacing w:before="120" w:after="120"/>
      <w:ind w:left="851"/>
    </w:pPr>
    <w:rPr>
      <w:snapToGrid w:val="0"/>
      <w:lang w:val="en-GB"/>
    </w:rPr>
  </w:style>
  <w:style w:type="paragraph" w:customStyle="1" w:styleId="ManualNumPar1">
    <w:name w:val="Manual NumPar 1"/>
    <w:basedOn w:val="Normal"/>
    <w:next w:val="Text1"/>
    <w:rsid w:val="00D76141"/>
    <w:pPr>
      <w:spacing w:before="120" w:after="120"/>
      <w:ind w:left="851" w:hanging="851"/>
    </w:pPr>
    <w:rPr>
      <w:snapToGrid w:val="0"/>
      <w:lang w:val="en-GB"/>
    </w:rPr>
  </w:style>
  <w:style w:type="paragraph" w:customStyle="1" w:styleId="Point1">
    <w:name w:val="Point 1"/>
    <w:basedOn w:val="Normal"/>
    <w:rsid w:val="00D76141"/>
    <w:pPr>
      <w:spacing w:before="120" w:after="120"/>
      <w:ind w:left="1418" w:hanging="567"/>
    </w:pPr>
    <w:rPr>
      <w:snapToGrid w:val="0"/>
      <w:lang w:val="en-GB"/>
    </w:rPr>
  </w:style>
  <w:style w:type="paragraph" w:customStyle="1" w:styleId="titre4">
    <w:name w:val="titre4"/>
    <w:basedOn w:val="Normal"/>
    <w:rsid w:val="00D76141"/>
    <w:pPr>
      <w:tabs>
        <w:tab w:val="decimal" w:pos="357"/>
      </w:tabs>
      <w:ind w:left="357" w:hanging="357"/>
      <w:jc w:val="left"/>
    </w:pPr>
    <w:rPr>
      <w:rFonts w:ascii="Arial" w:hAnsi="Arial"/>
      <w:b/>
      <w:snapToGrid w:val="0"/>
      <w:lang w:val="en-GB"/>
    </w:rPr>
  </w:style>
  <w:style w:type="character" w:customStyle="1" w:styleId="tw4winMark">
    <w:name w:val="tw4winMark"/>
    <w:rsid w:val="00D7614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D76141"/>
    <w:pPr>
      <w:spacing w:after="160" w:line="240" w:lineRule="exact"/>
      <w:jc w:val="left"/>
    </w:pPr>
    <w:rPr>
      <w:rFonts w:ascii="Tahoma" w:hAnsi="Tahoma"/>
    </w:rPr>
  </w:style>
  <w:style w:type="character" w:customStyle="1" w:styleId="DefaultMargins">
    <w:name w:val="DefaultMargins"/>
    <w:rsid w:val="00D76141"/>
    <w:rPr>
      <w:rFonts w:ascii="Courier" w:hAnsi="Courier" w:cs="Courier"/>
      <w:sz w:val="24"/>
      <w:szCs w:val="24"/>
      <w:lang w:val="en-US"/>
    </w:rPr>
  </w:style>
  <w:style w:type="paragraph" w:customStyle="1" w:styleId="corpsarticle">
    <w:name w:val="corps_article"/>
    <w:basedOn w:val="BodyText"/>
    <w:rsid w:val="00D76141"/>
    <w:pPr>
      <w:suppressAutoHyphens w:val="0"/>
      <w:spacing w:before="60" w:after="60"/>
      <w:ind w:right="-1"/>
    </w:pPr>
    <w:rPr>
      <w:spacing w:val="0"/>
      <w:sz w:val="22"/>
      <w:lang w:val="en-GB" w:eastAsia="fr-FR"/>
    </w:rPr>
  </w:style>
  <w:style w:type="paragraph" w:customStyle="1" w:styleId="evidence1">
    <w:name w:val="evidence1"/>
    <w:basedOn w:val="Normal"/>
    <w:rsid w:val="00D76141"/>
    <w:pPr>
      <w:spacing w:line="360" w:lineRule="auto"/>
      <w:ind w:left="1134" w:hanging="283"/>
    </w:pPr>
    <w:rPr>
      <w:rFonts w:ascii="Arial" w:hAnsi="Arial" w:cs="Arial"/>
      <w:sz w:val="20"/>
      <w:lang w:val="en-GB" w:eastAsia="en-GB"/>
    </w:rPr>
  </w:style>
  <w:style w:type="paragraph" w:customStyle="1" w:styleId="Style28">
    <w:name w:val="Style2"/>
    <w:basedOn w:val="Normal"/>
    <w:next w:val="Normal"/>
    <w:autoRedefine/>
    <w:rsid w:val="00D76141"/>
    <w:pPr>
      <w:widowControl w:val="0"/>
      <w:shd w:val="clear" w:color="auto" w:fill="FFFFFF"/>
      <w:tabs>
        <w:tab w:val="num" w:pos="360"/>
        <w:tab w:val="left" w:pos="1620"/>
      </w:tabs>
      <w:autoSpaceDE w:val="0"/>
      <w:autoSpaceDN w:val="0"/>
      <w:adjustRightInd w:val="0"/>
      <w:spacing w:before="173"/>
      <w:ind w:left="1616" w:right="6" w:hanging="352"/>
    </w:pPr>
    <w:rPr>
      <w:color w:val="000000"/>
      <w:sz w:val="22"/>
      <w:szCs w:val="22"/>
    </w:rPr>
  </w:style>
  <w:style w:type="numbering" w:styleId="111111">
    <w:name w:val="Outline List 2"/>
    <w:basedOn w:val="NoList"/>
    <w:rsid w:val="00D76141"/>
    <w:pPr>
      <w:numPr>
        <w:numId w:val="32"/>
      </w:numPr>
    </w:pPr>
  </w:style>
  <w:style w:type="paragraph" w:customStyle="1" w:styleId="Style11ptBlackJustifiedRight001cmBefore865ptL">
    <w:name w:val="Style 11 pt Black Justified Right:  001 cm Before:  865 pt L..."/>
    <w:basedOn w:val="Normal"/>
    <w:next w:val="Normal"/>
    <w:autoRedefine/>
    <w:rsid w:val="00D76141"/>
    <w:pPr>
      <w:numPr>
        <w:numId w:val="34"/>
      </w:numPr>
      <w:shd w:val="clear" w:color="auto" w:fill="FFFFFF"/>
      <w:tabs>
        <w:tab w:val="right" w:pos="1701"/>
      </w:tabs>
      <w:spacing w:before="60" w:after="120" w:line="212" w:lineRule="exact"/>
      <w:ind w:right="6"/>
    </w:pPr>
    <w:rPr>
      <w:color w:val="000000"/>
      <w:sz w:val="22"/>
      <w:lang w:val="en-GB" w:eastAsia="en-GB"/>
    </w:rPr>
  </w:style>
  <w:style w:type="numbering" w:customStyle="1" w:styleId="Style1">
    <w:name w:val="Style1"/>
    <w:basedOn w:val="NoList"/>
    <w:rsid w:val="00D76141"/>
    <w:pPr>
      <w:numPr>
        <w:numId w:val="33"/>
      </w:numPr>
    </w:pPr>
  </w:style>
  <w:style w:type="paragraph" w:customStyle="1" w:styleId="StyleHeading3">
    <w:name w:val="Style Heading 3"/>
    <w:basedOn w:val="Heading3"/>
    <w:next w:val="Normal"/>
    <w:link w:val="StyleHeading3Char"/>
    <w:autoRedefine/>
    <w:rsid w:val="00D76141"/>
    <w:pPr>
      <w:keepLines/>
      <w:tabs>
        <w:tab w:val="num" w:pos="567"/>
        <w:tab w:val="left" w:pos="1134"/>
      </w:tabs>
      <w:suppressAutoHyphens w:val="0"/>
      <w:spacing w:before="120" w:after="120"/>
      <w:ind w:left="1134" w:hanging="567"/>
      <w:jc w:val="both"/>
    </w:pPr>
    <w:rPr>
      <w:rFonts w:ascii="Arial" w:hAnsi="Arial"/>
      <w:bCs/>
      <w:snapToGrid w:val="0"/>
      <w:color w:val="FF0000"/>
      <w:sz w:val="22"/>
      <w:szCs w:val="26"/>
    </w:rPr>
  </w:style>
  <w:style w:type="paragraph" w:customStyle="1" w:styleId="Normal2">
    <w:name w:val="Normal2"/>
    <w:basedOn w:val="Normal"/>
    <w:next w:val="Normal"/>
    <w:link w:val="Normal2Char"/>
    <w:autoRedefine/>
    <w:rsid w:val="00D76141"/>
    <w:pPr>
      <w:shd w:val="clear" w:color="auto" w:fill="FFFFFF"/>
      <w:spacing w:before="120" w:after="240"/>
      <w:ind w:left="567" w:right="6"/>
    </w:pPr>
    <w:rPr>
      <w:color w:val="000000"/>
      <w:sz w:val="22"/>
      <w:szCs w:val="22"/>
    </w:rPr>
  </w:style>
  <w:style w:type="character" w:customStyle="1" w:styleId="Normal2Char">
    <w:name w:val="Normal2 Char"/>
    <w:link w:val="Normal2"/>
    <w:rsid w:val="00D76141"/>
    <w:rPr>
      <w:color w:val="000000"/>
      <w:sz w:val="22"/>
      <w:szCs w:val="22"/>
      <w:shd w:val="clear" w:color="auto" w:fill="FFFFFF"/>
      <w:lang w:val="en-US" w:eastAsia="en-US"/>
    </w:rPr>
  </w:style>
  <w:style w:type="character" w:customStyle="1" w:styleId="StyleHeading3Char">
    <w:name w:val="Style Heading 3 Char"/>
    <w:link w:val="StyleHeading3"/>
    <w:rsid w:val="00D76141"/>
    <w:rPr>
      <w:rFonts w:ascii="Arial" w:hAnsi="Arial"/>
      <w:b/>
      <w:bCs/>
      <w:snapToGrid w:val="0"/>
      <w:color w:val="FF0000"/>
      <w:sz w:val="22"/>
      <w:szCs w:val="26"/>
      <w:lang w:val="en-US" w:eastAsia="en-US"/>
    </w:rPr>
  </w:style>
  <w:style w:type="paragraph" w:customStyle="1" w:styleId="Normal3">
    <w:name w:val="Normal3"/>
    <w:basedOn w:val="Normal2"/>
    <w:autoRedefine/>
    <w:rsid w:val="00D76141"/>
    <w:pPr>
      <w:ind w:left="1134"/>
    </w:pPr>
  </w:style>
  <w:style w:type="paragraph" w:customStyle="1" w:styleId="Style30">
    <w:name w:val="Style3"/>
    <w:basedOn w:val="Normal2"/>
    <w:autoRedefine/>
    <w:rsid w:val="00D76141"/>
    <w:pPr>
      <w:ind w:left="1134" w:right="0"/>
    </w:pPr>
  </w:style>
  <w:style w:type="paragraph" w:customStyle="1" w:styleId="Normal3tiret">
    <w:name w:val="Normal3tiret"/>
    <w:basedOn w:val="Normal3"/>
    <w:autoRedefine/>
    <w:rsid w:val="00D76141"/>
    <w:pPr>
      <w:tabs>
        <w:tab w:val="left" w:pos="1304"/>
      </w:tabs>
      <w:ind w:left="1304" w:right="0" w:hanging="170"/>
    </w:pPr>
  </w:style>
  <w:style w:type="paragraph" w:customStyle="1" w:styleId="Normal12">
    <w:name w:val="Normal 12"/>
    <w:basedOn w:val="Normal"/>
    <w:rsid w:val="00D76141"/>
    <w:pPr>
      <w:jc w:val="left"/>
    </w:pPr>
    <w:rPr>
      <w:lang w:val="en-GB" w:eastAsia="en-GB"/>
    </w:rPr>
  </w:style>
  <w:style w:type="paragraph" w:customStyle="1" w:styleId="Text2">
    <w:name w:val="Text 2"/>
    <w:basedOn w:val="Normal"/>
    <w:rsid w:val="00D76141"/>
    <w:pPr>
      <w:tabs>
        <w:tab w:val="left" w:pos="2160"/>
      </w:tabs>
      <w:spacing w:after="240"/>
      <w:ind w:left="1077"/>
    </w:pPr>
    <w:rPr>
      <w:lang w:val="en-GB"/>
    </w:rPr>
  </w:style>
  <w:style w:type="paragraph" w:customStyle="1" w:styleId="Heading3Verdana">
    <w:name w:val="Heading 3 + Verdana"/>
    <w:aliases w:val="11 pt,Underline,Centered,Left:  0,5 cm,After:  0 pt"/>
    <w:basedOn w:val="Heading2"/>
    <w:rsid w:val="00D76141"/>
    <w:pPr>
      <w:keepNext/>
      <w:pBdr>
        <w:bottom w:val="none" w:sz="0" w:space="0" w:color="auto"/>
      </w:pBdr>
      <w:suppressAutoHyphens w:val="0"/>
      <w:ind w:left="284"/>
    </w:pPr>
    <w:rPr>
      <w:rFonts w:ascii="Verdana" w:hAnsi="Verdana"/>
      <w:sz w:val="22"/>
      <w:szCs w:val="22"/>
      <w:u w:val="single"/>
      <w:lang w:val="fr-BE"/>
    </w:rPr>
  </w:style>
  <w:style w:type="paragraph" w:customStyle="1" w:styleId="Annexetitle">
    <w:name w:val="Annexe_title"/>
    <w:basedOn w:val="Heading1"/>
    <w:next w:val="Normal"/>
    <w:autoRedefine/>
    <w:rsid w:val="00D76141"/>
    <w:pPr>
      <w:pageBreakBefore/>
      <w:tabs>
        <w:tab w:val="left" w:pos="1701"/>
        <w:tab w:val="left" w:pos="2552"/>
      </w:tabs>
      <w:suppressAutoHyphens w:val="0"/>
      <w:spacing w:before="240"/>
      <w:outlineLvl w:val="9"/>
    </w:pPr>
    <w:rPr>
      <w:rFonts w:ascii="Arial" w:hAnsi="Arial"/>
      <w:caps/>
      <w:smallCaps w:val="0"/>
      <w:sz w:val="28"/>
      <w:lang w:val="en-GB" w:eastAsia="en-GB"/>
    </w:rPr>
  </w:style>
  <w:style w:type="paragraph" w:customStyle="1" w:styleId="titlefront">
    <w:name w:val="title_front"/>
    <w:basedOn w:val="Normal"/>
    <w:rsid w:val="00D76141"/>
    <w:pPr>
      <w:spacing w:before="240"/>
      <w:ind w:left="1701"/>
      <w:jc w:val="right"/>
    </w:pPr>
    <w:rPr>
      <w:rFonts w:ascii="Optima" w:hAnsi="Optima"/>
      <w:b/>
      <w:sz w:val="28"/>
      <w:lang w:val="en-GB" w:eastAsia="en-GB"/>
    </w:rPr>
  </w:style>
  <w:style w:type="character" w:customStyle="1" w:styleId="Style11pt">
    <w:name w:val="Style 11 pt"/>
    <w:rsid w:val="00D76141"/>
    <w:rPr>
      <w:sz w:val="22"/>
    </w:rPr>
  </w:style>
  <w:style w:type="paragraph" w:customStyle="1" w:styleId="Char2">
    <w:name w:val="Char2"/>
    <w:basedOn w:val="Normal"/>
    <w:rsid w:val="00D76141"/>
    <w:pPr>
      <w:spacing w:after="160" w:line="240" w:lineRule="exact"/>
      <w:jc w:val="left"/>
    </w:pPr>
    <w:rPr>
      <w:rFonts w:ascii="Tahoma" w:hAnsi="Tahoma"/>
      <w:sz w:val="20"/>
    </w:rPr>
  </w:style>
  <w:style w:type="paragraph" w:customStyle="1" w:styleId="classification">
    <w:name w:val="classification"/>
    <w:basedOn w:val="Normal"/>
    <w:rsid w:val="00D7614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z w:val="22"/>
      <w:lang w:val="en-GB" w:eastAsia="en-GB"/>
    </w:rPr>
  </w:style>
  <w:style w:type="paragraph" w:customStyle="1" w:styleId="ListNumberLevel2">
    <w:name w:val="List Number (Level 2)"/>
    <w:basedOn w:val="Normal"/>
    <w:rsid w:val="00D76141"/>
    <w:pPr>
      <w:tabs>
        <w:tab w:val="num" w:pos="1417"/>
      </w:tabs>
      <w:spacing w:after="240"/>
      <w:ind w:left="1417" w:hanging="708"/>
    </w:pPr>
    <w:rPr>
      <w:lang w:val="en-GB"/>
    </w:rPr>
  </w:style>
  <w:style w:type="paragraph" w:customStyle="1" w:styleId="ListNumberLevel3">
    <w:name w:val="List Number (Level 3)"/>
    <w:basedOn w:val="Normal"/>
    <w:rsid w:val="00D76141"/>
    <w:pPr>
      <w:tabs>
        <w:tab w:val="num" w:pos="2126"/>
      </w:tabs>
      <w:spacing w:after="240"/>
      <w:ind w:left="2126" w:hanging="709"/>
    </w:pPr>
    <w:rPr>
      <w:lang w:val="en-GB"/>
    </w:rPr>
  </w:style>
  <w:style w:type="paragraph" w:customStyle="1" w:styleId="ListNumberLevel4">
    <w:name w:val="List Number (Level 4)"/>
    <w:basedOn w:val="Normal"/>
    <w:rsid w:val="00D76141"/>
    <w:pPr>
      <w:tabs>
        <w:tab w:val="num" w:pos="2835"/>
      </w:tabs>
      <w:spacing w:after="240"/>
      <w:ind w:left="2835" w:hanging="709"/>
    </w:pPr>
    <w:rPr>
      <w:lang w:val="en-GB"/>
    </w:rPr>
  </w:style>
  <w:style w:type="character" w:customStyle="1" w:styleId="hps">
    <w:name w:val="hps"/>
    <w:rsid w:val="00D76141"/>
  </w:style>
  <w:style w:type="paragraph" w:customStyle="1" w:styleId="Contact">
    <w:name w:val="Contact"/>
    <w:basedOn w:val="Normal"/>
    <w:next w:val="Normal"/>
    <w:rsid w:val="00D76141"/>
    <w:pPr>
      <w:spacing w:after="480"/>
      <w:ind w:left="567" w:hanging="567"/>
      <w:jc w:val="left"/>
    </w:pPr>
    <w:rPr>
      <w:lang w:val="en-GB"/>
    </w:rPr>
  </w:style>
  <w:style w:type="paragraph" w:styleId="ListBullet">
    <w:name w:val="List Bullet"/>
    <w:basedOn w:val="Normal"/>
    <w:rsid w:val="00D76141"/>
    <w:pPr>
      <w:numPr>
        <w:numId w:val="35"/>
      </w:numPr>
      <w:spacing w:after="240"/>
    </w:pPr>
    <w:rPr>
      <w:lang w:val="en-GB"/>
    </w:rPr>
  </w:style>
  <w:style w:type="paragraph" w:customStyle="1" w:styleId="ListBullet1">
    <w:name w:val="List Bullet 1"/>
    <w:basedOn w:val="Text1"/>
    <w:rsid w:val="00D76141"/>
    <w:pPr>
      <w:numPr>
        <w:numId w:val="36"/>
      </w:numPr>
      <w:spacing w:before="0" w:after="240"/>
    </w:pPr>
    <w:rPr>
      <w:snapToGrid/>
    </w:rPr>
  </w:style>
  <w:style w:type="paragraph" w:styleId="ListBullet2">
    <w:name w:val="List Bullet 2"/>
    <w:basedOn w:val="Text2"/>
    <w:rsid w:val="00D76141"/>
    <w:pPr>
      <w:numPr>
        <w:numId w:val="37"/>
      </w:numPr>
      <w:tabs>
        <w:tab w:val="clear" w:pos="2160"/>
      </w:tabs>
    </w:pPr>
  </w:style>
  <w:style w:type="paragraph" w:styleId="ListBullet3">
    <w:name w:val="List Bullet 3"/>
    <w:basedOn w:val="Normal"/>
    <w:rsid w:val="00D76141"/>
    <w:pPr>
      <w:numPr>
        <w:numId w:val="38"/>
      </w:numPr>
      <w:spacing w:after="240"/>
    </w:pPr>
    <w:rPr>
      <w:lang w:val="en-GB"/>
    </w:rPr>
  </w:style>
  <w:style w:type="paragraph" w:styleId="ListBullet4">
    <w:name w:val="List Bullet 4"/>
    <w:basedOn w:val="Normal"/>
    <w:rsid w:val="00D76141"/>
    <w:pPr>
      <w:numPr>
        <w:numId w:val="39"/>
      </w:numPr>
      <w:spacing w:after="240"/>
    </w:pPr>
    <w:rPr>
      <w:lang w:val="en-GB"/>
    </w:rPr>
  </w:style>
  <w:style w:type="paragraph" w:customStyle="1" w:styleId="ListDash">
    <w:name w:val="List Dash"/>
    <w:basedOn w:val="Normal"/>
    <w:rsid w:val="00D76141"/>
    <w:pPr>
      <w:numPr>
        <w:numId w:val="40"/>
      </w:numPr>
      <w:spacing w:after="240"/>
    </w:pPr>
    <w:rPr>
      <w:lang w:val="en-GB"/>
    </w:rPr>
  </w:style>
  <w:style w:type="paragraph" w:customStyle="1" w:styleId="ListDash1">
    <w:name w:val="List Dash 1"/>
    <w:basedOn w:val="Text1"/>
    <w:rsid w:val="00D76141"/>
    <w:pPr>
      <w:numPr>
        <w:numId w:val="41"/>
      </w:numPr>
      <w:spacing w:before="0" w:after="240"/>
    </w:pPr>
    <w:rPr>
      <w:snapToGrid/>
    </w:rPr>
  </w:style>
  <w:style w:type="paragraph" w:customStyle="1" w:styleId="ListDash2">
    <w:name w:val="List Dash 2"/>
    <w:basedOn w:val="Text2"/>
    <w:rsid w:val="00D76141"/>
    <w:pPr>
      <w:numPr>
        <w:numId w:val="42"/>
      </w:numPr>
      <w:tabs>
        <w:tab w:val="clear" w:pos="2160"/>
      </w:tabs>
    </w:pPr>
  </w:style>
  <w:style w:type="paragraph" w:customStyle="1" w:styleId="ListDash3">
    <w:name w:val="List Dash 3"/>
    <w:basedOn w:val="Normal"/>
    <w:rsid w:val="00D76141"/>
    <w:pPr>
      <w:numPr>
        <w:numId w:val="43"/>
      </w:numPr>
      <w:spacing w:after="240"/>
    </w:pPr>
    <w:rPr>
      <w:lang w:val="en-GB"/>
    </w:rPr>
  </w:style>
  <w:style w:type="paragraph" w:customStyle="1" w:styleId="ListDash4">
    <w:name w:val="List Dash 4"/>
    <w:basedOn w:val="Normal"/>
    <w:rsid w:val="00D76141"/>
    <w:pPr>
      <w:numPr>
        <w:numId w:val="44"/>
      </w:numPr>
      <w:spacing w:after="240"/>
    </w:pPr>
    <w:rPr>
      <w:lang w:val="en-GB"/>
    </w:rPr>
  </w:style>
  <w:style w:type="paragraph" w:styleId="ListNumber2">
    <w:name w:val="List Number 2"/>
    <w:basedOn w:val="Text2"/>
    <w:rsid w:val="00D76141"/>
    <w:pPr>
      <w:numPr>
        <w:numId w:val="45"/>
      </w:numPr>
      <w:tabs>
        <w:tab w:val="clear" w:pos="2160"/>
      </w:tabs>
    </w:pPr>
  </w:style>
  <w:style w:type="paragraph" w:styleId="ListNumber3">
    <w:name w:val="List Number 3"/>
    <w:basedOn w:val="Normal"/>
    <w:rsid w:val="00D76141"/>
    <w:pPr>
      <w:numPr>
        <w:numId w:val="46"/>
      </w:numPr>
      <w:spacing w:after="240"/>
    </w:pPr>
    <w:rPr>
      <w:lang w:val="en-GB"/>
    </w:rPr>
  </w:style>
  <w:style w:type="paragraph" w:styleId="ListNumber4">
    <w:name w:val="List Number 4"/>
    <w:basedOn w:val="Normal"/>
    <w:rsid w:val="00D76141"/>
    <w:pPr>
      <w:numPr>
        <w:numId w:val="47"/>
      </w:numPr>
      <w:spacing w:after="240"/>
    </w:pPr>
    <w:rPr>
      <w:lang w:val="en-GB"/>
    </w:rPr>
  </w:style>
  <w:style w:type="paragraph" w:customStyle="1" w:styleId="ListNumber1Level2">
    <w:name w:val="List Number 1 (Level 2)"/>
    <w:basedOn w:val="Text1"/>
    <w:rsid w:val="00D76141"/>
    <w:pPr>
      <w:tabs>
        <w:tab w:val="num" w:pos="1899"/>
      </w:tabs>
      <w:spacing w:before="0" w:after="240"/>
      <w:ind w:left="1899" w:hanging="708"/>
    </w:pPr>
    <w:rPr>
      <w:snapToGrid/>
    </w:rPr>
  </w:style>
  <w:style w:type="paragraph" w:customStyle="1" w:styleId="ListNumber2Level2">
    <w:name w:val="List Number 2 (Level 2)"/>
    <w:basedOn w:val="Text2"/>
    <w:rsid w:val="00D76141"/>
    <w:pPr>
      <w:numPr>
        <w:ilvl w:val="1"/>
        <w:numId w:val="45"/>
      </w:numPr>
      <w:tabs>
        <w:tab w:val="clear" w:pos="2160"/>
      </w:tabs>
    </w:pPr>
  </w:style>
  <w:style w:type="paragraph" w:customStyle="1" w:styleId="ListNumber3Level2">
    <w:name w:val="List Number 3 (Level 2)"/>
    <w:basedOn w:val="Normal"/>
    <w:rsid w:val="00D76141"/>
    <w:pPr>
      <w:numPr>
        <w:ilvl w:val="1"/>
        <w:numId w:val="46"/>
      </w:numPr>
      <w:spacing w:after="240"/>
    </w:pPr>
    <w:rPr>
      <w:lang w:val="en-GB"/>
    </w:rPr>
  </w:style>
  <w:style w:type="paragraph" w:customStyle="1" w:styleId="ListNumber4Level2">
    <w:name w:val="List Number 4 (Level 2)"/>
    <w:basedOn w:val="Normal"/>
    <w:rsid w:val="00D76141"/>
    <w:pPr>
      <w:numPr>
        <w:ilvl w:val="1"/>
        <w:numId w:val="47"/>
      </w:numPr>
      <w:spacing w:after="240"/>
    </w:pPr>
    <w:rPr>
      <w:lang w:val="en-GB"/>
    </w:rPr>
  </w:style>
  <w:style w:type="paragraph" w:customStyle="1" w:styleId="ListNumber1Level3">
    <w:name w:val="List Number 1 (Level 3)"/>
    <w:basedOn w:val="Text1"/>
    <w:rsid w:val="00D76141"/>
    <w:pPr>
      <w:tabs>
        <w:tab w:val="num" w:pos="2608"/>
      </w:tabs>
      <w:spacing w:before="0" w:after="240"/>
      <w:ind w:left="2608" w:hanging="709"/>
    </w:pPr>
    <w:rPr>
      <w:snapToGrid/>
    </w:rPr>
  </w:style>
  <w:style w:type="paragraph" w:customStyle="1" w:styleId="ListNumber2Level3">
    <w:name w:val="List Number 2 (Level 3)"/>
    <w:basedOn w:val="Text2"/>
    <w:rsid w:val="00D76141"/>
    <w:pPr>
      <w:numPr>
        <w:ilvl w:val="2"/>
        <w:numId w:val="45"/>
      </w:numPr>
      <w:tabs>
        <w:tab w:val="clear" w:pos="2160"/>
      </w:tabs>
    </w:pPr>
  </w:style>
  <w:style w:type="paragraph" w:customStyle="1" w:styleId="ListNumber3Level3">
    <w:name w:val="List Number 3 (Level 3)"/>
    <w:basedOn w:val="Normal"/>
    <w:rsid w:val="00D76141"/>
    <w:pPr>
      <w:numPr>
        <w:ilvl w:val="2"/>
        <w:numId w:val="46"/>
      </w:numPr>
      <w:spacing w:after="240"/>
    </w:pPr>
    <w:rPr>
      <w:lang w:val="en-GB"/>
    </w:rPr>
  </w:style>
  <w:style w:type="paragraph" w:customStyle="1" w:styleId="ListNumber4Level3">
    <w:name w:val="List Number 4 (Level 3)"/>
    <w:basedOn w:val="Normal"/>
    <w:rsid w:val="00D76141"/>
    <w:pPr>
      <w:numPr>
        <w:ilvl w:val="2"/>
        <w:numId w:val="47"/>
      </w:numPr>
      <w:spacing w:after="240"/>
    </w:pPr>
    <w:rPr>
      <w:lang w:val="en-GB"/>
    </w:rPr>
  </w:style>
  <w:style w:type="paragraph" w:customStyle="1" w:styleId="ListNumber1Level4">
    <w:name w:val="List Number 1 (Level 4)"/>
    <w:basedOn w:val="Text1"/>
    <w:rsid w:val="00D76141"/>
    <w:pPr>
      <w:tabs>
        <w:tab w:val="num" w:pos="3317"/>
      </w:tabs>
      <w:spacing w:before="0" w:after="240"/>
      <w:ind w:left="3317" w:hanging="709"/>
    </w:pPr>
    <w:rPr>
      <w:snapToGrid/>
    </w:rPr>
  </w:style>
  <w:style w:type="paragraph" w:customStyle="1" w:styleId="ListNumber2Level4">
    <w:name w:val="List Number 2 (Level 4)"/>
    <w:basedOn w:val="Text2"/>
    <w:rsid w:val="00D76141"/>
    <w:pPr>
      <w:numPr>
        <w:ilvl w:val="3"/>
        <w:numId w:val="45"/>
      </w:numPr>
      <w:tabs>
        <w:tab w:val="clear" w:pos="2160"/>
      </w:tabs>
    </w:pPr>
  </w:style>
  <w:style w:type="paragraph" w:customStyle="1" w:styleId="ListNumber3Level4">
    <w:name w:val="List Number 3 (Level 4)"/>
    <w:basedOn w:val="Normal"/>
    <w:rsid w:val="00D76141"/>
    <w:pPr>
      <w:numPr>
        <w:ilvl w:val="3"/>
        <w:numId w:val="46"/>
      </w:numPr>
      <w:spacing w:after="240"/>
    </w:pPr>
    <w:rPr>
      <w:lang w:val="en-GB"/>
    </w:rPr>
  </w:style>
  <w:style w:type="paragraph" w:customStyle="1" w:styleId="ListNumber4Level4">
    <w:name w:val="List Number 4 (Level 4)"/>
    <w:basedOn w:val="Normal"/>
    <w:rsid w:val="00D76141"/>
    <w:pPr>
      <w:numPr>
        <w:ilvl w:val="3"/>
        <w:numId w:val="47"/>
      </w:numPr>
      <w:spacing w:after="240"/>
    </w:pPr>
    <w:rPr>
      <w:lang w:val="en-GB"/>
    </w:rPr>
  </w:style>
  <w:style w:type="paragraph" w:customStyle="1" w:styleId="Article">
    <w:name w:val="Article"/>
    <w:basedOn w:val="Normal"/>
    <w:link w:val="ArticleChar"/>
    <w:autoRedefine/>
    <w:qFormat/>
    <w:rsid w:val="00D76141"/>
    <w:pPr>
      <w:keepNext/>
      <w:numPr>
        <w:numId w:val="48"/>
      </w:numPr>
      <w:tabs>
        <w:tab w:val="left" w:pos="1560"/>
      </w:tabs>
      <w:spacing w:before="360" w:after="120" w:line="276" w:lineRule="auto"/>
      <w:jc w:val="left"/>
    </w:pPr>
    <w:rPr>
      <w:rFonts w:eastAsia="Calibri"/>
      <w:b/>
      <w:szCs w:val="22"/>
      <w:lang w:val="en-GB"/>
    </w:rPr>
  </w:style>
  <w:style w:type="paragraph" w:customStyle="1" w:styleId="pointarticle">
    <w:name w:val="point article"/>
    <w:basedOn w:val="Heading2"/>
    <w:link w:val="pointarticleChar"/>
    <w:autoRedefine/>
    <w:qFormat/>
    <w:rsid w:val="00D76141"/>
    <w:pPr>
      <w:pBdr>
        <w:bottom w:val="none" w:sz="0" w:space="0" w:color="auto"/>
      </w:pBdr>
      <w:suppressAutoHyphens w:val="0"/>
      <w:spacing w:before="240" w:after="60"/>
      <w:ind w:left="1134"/>
      <w:jc w:val="both"/>
    </w:pPr>
    <w:rPr>
      <w:rFonts w:ascii="Times New Roman" w:hAnsi="Times New Roman"/>
      <w:b w:val="0"/>
      <w:bCs/>
      <w:iCs/>
      <w:sz w:val="22"/>
      <w:szCs w:val="28"/>
      <w:lang w:val="en-GB"/>
    </w:rPr>
  </w:style>
  <w:style w:type="character" w:customStyle="1" w:styleId="ArticleChar">
    <w:name w:val="Article Char"/>
    <w:link w:val="Article"/>
    <w:rsid w:val="00D76141"/>
    <w:rPr>
      <w:rFonts w:eastAsia="Calibri"/>
      <w:b/>
      <w:sz w:val="24"/>
      <w:szCs w:val="22"/>
      <w:lang w:val="en-GB" w:eastAsia="en-US"/>
    </w:rPr>
  </w:style>
  <w:style w:type="character" w:customStyle="1" w:styleId="pointarticleChar">
    <w:name w:val="point article Char"/>
    <w:link w:val="pointarticle"/>
    <w:rsid w:val="00D76141"/>
    <w:rPr>
      <w:bCs/>
      <w:iCs/>
      <w:sz w:val="22"/>
      <w:szCs w:val="28"/>
      <w:lang w:val="en-GB" w:eastAsia="en-US"/>
    </w:rPr>
  </w:style>
  <w:style w:type="paragraph" w:customStyle="1" w:styleId="TableParagraph">
    <w:name w:val="Table Paragraph"/>
    <w:basedOn w:val="Normal"/>
    <w:uiPriority w:val="1"/>
    <w:qFormat/>
    <w:rsid w:val="00D76141"/>
    <w:pPr>
      <w:widowControl w:val="0"/>
      <w:autoSpaceDE w:val="0"/>
      <w:autoSpaceDN w:val="0"/>
      <w:jc w:val="left"/>
    </w:pPr>
    <w:rPr>
      <w:sz w:val="22"/>
      <w:szCs w:val="22"/>
    </w:rPr>
  </w:style>
  <w:style w:type="character" w:customStyle="1" w:styleId="UnresolvedMention1">
    <w:name w:val="Unresolved Mention1"/>
    <w:basedOn w:val="DefaultParagraphFont"/>
    <w:uiPriority w:val="99"/>
    <w:semiHidden/>
    <w:unhideWhenUsed/>
    <w:rsid w:val="00D76141"/>
    <w:rPr>
      <w:color w:val="605E5C"/>
      <w:shd w:val="clear" w:color="auto" w:fill="E1DFDD"/>
    </w:rPr>
  </w:style>
  <w:style w:type="character" w:customStyle="1" w:styleId="cf01">
    <w:name w:val="cf01"/>
    <w:basedOn w:val="DefaultParagraphFont"/>
    <w:rsid w:val="00D76141"/>
    <w:rPr>
      <w:rFonts w:ascii="Segoe UI" w:hAnsi="Segoe UI" w:cs="Segoe UI" w:hint="default"/>
      <w:sz w:val="18"/>
      <w:szCs w:val="18"/>
    </w:rPr>
  </w:style>
  <w:style w:type="paragraph" w:customStyle="1" w:styleId="SectionlV-Sub">
    <w:name w:val="Section lV - Sub"/>
    <w:basedOn w:val="Formatvorlage1"/>
    <w:qFormat/>
    <w:rsid w:val="00D76141"/>
    <w:pPr>
      <w:widowControl/>
      <w:numPr>
        <w:numId w:val="0"/>
      </w:numPr>
      <w:tabs>
        <w:tab w:val="clear" w:pos="0"/>
      </w:tabs>
      <w:autoSpaceDE/>
      <w:autoSpaceDN/>
      <w:spacing w:before="0" w:after="360" w:line="240" w:lineRule="auto"/>
    </w:pPr>
    <w:rPr>
      <w:b/>
      <w:bCs w:val="0"/>
      <w:noProof/>
      <w:color w:val="auto"/>
      <w:spacing w:val="0"/>
      <w:kern w:val="0"/>
      <w:sz w:val="36"/>
      <w:lang w:val="en-GB"/>
    </w:rPr>
  </w:style>
  <w:style w:type="paragraph" w:customStyle="1" w:styleId="Anlagenberschrift2">
    <w:name w:val="Anlagen Überschrift 2"/>
    <w:basedOn w:val="Heading2"/>
    <w:qFormat/>
    <w:rsid w:val="00D76141"/>
    <w:pPr>
      <w:keepNext/>
      <w:keepLines/>
      <w:pBdr>
        <w:bottom w:val="none" w:sz="0" w:space="0" w:color="auto"/>
      </w:pBdr>
      <w:suppressAutoHyphens w:val="0"/>
      <w:spacing w:before="360" w:after="90"/>
    </w:pPr>
    <w:rPr>
      <w:rFonts w:ascii="Arial" w:eastAsiaTheme="majorEastAsia" w:hAnsi="Arial" w:cstheme="majorBidi"/>
      <w:bCs/>
      <w:color w:val="365F91" w:themeColor="accent1" w:themeShade="BF"/>
      <w:szCs w:val="28"/>
    </w:rPr>
  </w:style>
  <w:style w:type="numbering" w:customStyle="1" w:styleId="CowiBulletList">
    <w:name w:val="CowiBulletList"/>
    <w:basedOn w:val="NoList"/>
    <w:rsid w:val="002914B6"/>
    <w:pPr>
      <w:numPr>
        <w:numId w:val="95"/>
      </w:numPr>
    </w:pPr>
  </w:style>
  <w:style w:type="paragraph" w:customStyle="1" w:styleId="ListBulletNoSpace">
    <w:name w:val="List Bullet NoSpace"/>
    <w:basedOn w:val="ListBullet"/>
    <w:rsid w:val="002914B6"/>
    <w:pPr>
      <w:numPr>
        <w:numId w:val="94"/>
      </w:numPr>
      <w:tabs>
        <w:tab w:val="num" w:pos="360"/>
      </w:tabs>
      <w:spacing w:after="0" w:line="270" w:lineRule="atLeast"/>
      <w:ind w:left="1259"/>
      <w:jc w:val="left"/>
    </w:pPr>
    <w:rPr>
      <w:sz w:val="23"/>
      <w:lang w:eastAsia="da-DK"/>
    </w:rPr>
  </w:style>
  <w:style w:type="character" w:customStyle="1" w:styleId="y2iqfc">
    <w:name w:val="y2iqfc"/>
    <w:basedOn w:val="DefaultParagraphFont"/>
    <w:rsid w:val="00D84F58"/>
  </w:style>
  <w:style w:type="table" w:customStyle="1" w:styleId="TableGrid1">
    <w:name w:val="Table Grid1"/>
    <w:basedOn w:val="TableNormal"/>
    <w:next w:val="TableGrid"/>
    <w:uiPriority w:val="39"/>
    <w:rsid w:val="00B741EE"/>
    <w:rPr>
      <w:rFonts w:ascii="Aptos" w:eastAsia="Aptos" w:hAnsi="Aptos"/>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632081">
      <w:bodyDiv w:val="1"/>
      <w:marLeft w:val="0"/>
      <w:marRight w:val="0"/>
      <w:marTop w:val="0"/>
      <w:marBottom w:val="0"/>
      <w:divBdr>
        <w:top w:val="none" w:sz="0" w:space="0" w:color="auto"/>
        <w:left w:val="none" w:sz="0" w:space="0" w:color="auto"/>
        <w:bottom w:val="none" w:sz="0" w:space="0" w:color="auto"/>
        <w:right w:val="none" w:sz="0" w:space="0" w:color="auto"/>
      </w:divBdr>
    </w:div>
    <w:div w:id="424233924">
      <w:bodyDiv w:val="1"/>
      <w:marLeft w:val="0"/>
      <w:marRight w:val="0"/>
      <w:marTop w:val="0"/>
      <w:marBottom w:val="0"/>
      <w:divBdr>
        <w:top w:val="none" w:sz="0" w:space="0" w:color="auto"/>
        <w:left w:val="none" w:sz="0" w:space="0" w:color="auto"/>
        <w:bottom w:val="none" w:sz="0" w:space="0" w:color="auto"/>
        <w:right w:val="none" w:sz="0" w:space="0" w:color="auto"/>
      </w:divBdr>
    </w:div>
    <w:div w:id="547844272">
      <w:bodyDiv w:val="1"/>
      <w:marLeft w:val="0"/>
      <w:marRight w:val="0"/>
      <w:marTop w:val="0"/>
      <w:marBottom w:val="0"/>
      <w:divBdr>
        <w:top w:val="none" w:sz="0" w:space="0" w:color="auto"/>
        <w:left w:val="none" w:sz="0" w:space="0" w:color="auto"/>
        <w:bottom w:val="none" w:sz="0" w:space="0" w:color="auto"/>
        <w:right w:val="none" w:sz="0" w:space="0" w:color="auto"/>
      </w:divBdr>
    </w:div>
    <w:div w:id="565723028">
      <w:bodyDiv w:val="1"/>
      <w:marLeft w:val="0"/>
      <w:marRight w:val="0"/>
      <w:marTop w:val="0"/>
      <w:marBottom w:val="0"/>
      <w:divBdr>
        <w:top w:val="none" w:sz="0" w:space="0" w:color="auto"/>
        <w:left w:val="none" w:sz="0" w:space="0" w:color="auto"/>
        <w:bottom w:val="none" w:sz="0" w:space="0" w:color="auto"/>
        <w:right w:val="none" w:sz="0" w:space="0" w:color="auto"/>
      </w:divBdr>
    </w:div>
    <w:div w:id="594050056">
      <w:bodyDiv w:val="1"/>
      <w:marLeft w:val="0"/>
      <w:marRight w:val="0"/>
      <w:marTop w:val="0"/>
      <w:marBottom w:val="0"/>
      <w:divBdr>
        <w:top w:val="none" w:sz="0" w:space="0" w:color="auto"/>
        <w:left w:val="none" w:sz="0" w:space="0" w:color="auto"/>
        <w:bottom w:val="none" w:sz="0" w:space="0" w:color="auto"/>
        <w:right w:val="none" w:sz="0" w:space="0" w:color="auto"/>
      </w:divBdr>
    </w:div>
    <w:div w:id="629557590">
      <w:bodyDiv w:val="1"/>
      <w:marLeft w:val="0"/>
      <w:marRight w:val="0"/>
      <w:marTop w:val="0"/>
      <w:marBottom w:val="0"/>
      <w:divBdr>
        <w:top w:val="none" w:sz="0" w:space="0" w:color="auto"/>
        <w:left w:val="none" w:sz="0" w:space="0" w:color="auto"/>
        <w:bottom w:val="none" w:sz="0" w:space="0" w:color="auto"/>
        <w:right w:val="none" w:sz="0" w:space="0" w:color="auto"/>
      </w:divBdr>
    </w:div>
    <w:div w:id="631054828">
      <w:bodyDiv w:val="1"/>
      <w:marLeft w:val="0"/>
      <w:marRight w:val="0"/>
      <w:marTop w:val="0"/>
      <w:marBottom w:val="0"/>
      <w:divBdr>
        <w:top w:val="none" w:sz="0" w:space="0" w:color="auto"/>
        <w:left w:val="none" w:sz="0" w:space="0" w:color="auto"/>
        <w:bottom w:val="none" w:sz="0" w:space="0" w:color="auto"/>
        <w:right w:val="none" w:sz="0" w:space="0" w:color="auto"/>
      </w:divBdr>
    </w:div>
    <w:div w:id="886062708">
      <w:bodyDiv w:val="1"/>
      <w:marLeft w:val="0"/>
      <w:marRight w:val="0"/>
      <w:marTop w:val="0"/>
      <w:marBottom w:val="0"/>
      <w:divBdr>
        <w:top w:val="none" w:sz="0" w:space="0" w:color="auto"/>
        <w:left w:val="none" w:sz="0" w:space="0" w:color="auto"/>
        <w:bottom w:val="none" w:sz="0" w:space="0" w:color="auto"/>
        <w:right w:val="none" w:sz="0" w:space="0" w:color="auto"/>
      </w:divBdr>
      <w:divsChild>
        <w:div w:id="1328169179">
          <w:marLeft w:val="0"/>
          <w:marRight w:val="0"/>
          <w:marTop w:val="0"/>
          <w:marBottom w:val="0"/>
          <w:divBdr>
            <w:top w:val="none" w:sz="0" w:space="0" w:color="auto"/>
            <w:left w:val="none" w:sz="0" w:space="0" w:color="auto"/>
            <w:bottom w:val="none" w:sz="0" w:space="0" w:color="auto"/>
            <w:right w:val="none" w:sz="0" w:space="0" w:color="auto"/>
          </w:divBdr>
          <w:divsChild>
            <w:div w:id="1697081156">
              <w:marLeft w:val="0"/>
              <w:marRight w:val="0"/>
              <w:marTop w:val="0"/>
              <w:marBottom w:val="0"/>
              <w:divBdr>
                <w:top w:val="none" w:sz="0" w:space="0" w:color="auto"/>
                <w:left w:val="none" w:sz="0" w:space="0" w:color="auto"/>
                <w:bottom w:val="none" w:sz="0" w:space="0" w:color="auto"/>
                <w:right w:val="none" w:sz="0" w:space="0" w:color="auto"/>
              </w:divBdr>
              <w:divsChild>
                <w:div w:id="19767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20681">
      <w:bodyDiv w:val="1"/>
      <w:marLeft w:val="0"/>
      <w:marRight w:val="0"/>
      <w:marTop w:val="0"/>
      <w:marBottom w:val="0"/>
      <w:divBdr>
        <w:top w:val="none" w:sz="0" w:space="0" w:color="auto"/>
        <w:left w:val="none" w:sz="0" w:space="0" w:color="auto"/>
        <w:bottom w:val="none" w:sz="0" w:space="0" w:color="auto"/>
        <w:right w:val="none" w:sz="0" w:space="0" w:color="auto"/>
      </w:divBdr>
    </w:div>
    <w:div w:id="912200830">
      <w:bodyDiv w:val="1"/>
      <w:marLeft w:val="0"/>
      <w:marRight w:val="0"/>
      <w:marTop w:val="0"/>
      <w:marBottom w:val="0"/>
      <w:divBdr>
        <w:top w:val="none" w:sz="0" w:space="0" w:color="auto"/>
        <w:left w:val="none" w:sz="0" w:space="0" w:color="auto"/>
        <w:bottom w:val="none" w:sz="0" w:space="0" w:color="auto"/>
        <w:right w:val="none" w:sz="0" w:space="0" w:color="auto"/>
      </w:divBdr>
    </w:div>
    <w:div w:id="943079443">
      <w:bodyDiv w:val="1"/>
      <w:marLeft w:val="0"/>
      <w:marRight w:val="0"/>
      <w:marTop w:val="0"/>
      <w:marBottom w:val="0"/>
      <w:divBdr>
        <w:top w:val="none" w:sz="0" w:space="0" w:color="auto"/>
        <w:left w:val="none" w:sz="0" w:space="0" w:color="auto"/>
        <w:bottom w:val="none" w:sz="0" w:space="0" w:color="auto"/>
        <w:right w:val="none" w:sz="0" w:space="0" w:color="auto"/>
      </w:divBdr>
      <w:divsChild>
        <w:div w:id="400564361">
          <w:marLeft w:val="0"/>
          <w:marRight w:val="0"/>
          <w:marTop w:val="0"/>
          <w:marBottom w:val="0"/>
          <w:divBdr>
            <w:top w:val="none" w:sz="0" w:space="0" w:color="auto"/>
            <w:left w:val="none" w:sz="0" w:space="0" w:color="auto"/>
            <w:bottom w:val="none" w:sz="0" w:space="0" w:color="auto"/>
            <w:right w:val="none" w:sz="0" w:space="0" w:color="auto"/>
          </w:divBdr>
          <w:divsChild>
            <w:div w:id="951402764">
              <w:marLeft w:val="0"/>
              <w:marRight w:val="0"/>
              <w:marTop w:val="0"/>
              <w:marBottom w:val="0"/>
              <w:divBdr>
                <w:top w:val="none" w:sz="0" w:space="0" w:color="auto"/>
                <w:left w:val="none" w:sz="0" w:space="0" w:color="auto"/>
                <w:bottom w:val="none" w:sz="0" w:space="0" w:color="auto"/>
                <w:right w:val="none" w:sz="0" w:space="0" w:color="auto"/>
              </w:divBdr>
              <w:divsChild>
                <w:div w:id="40102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52589">
      <w:bodyDiv w:val="1"/>
      <w:marLeft w:val="0"/>
      <w:marRight w:val="0"/>
      <w:marTop w:val="0"/>
      <w:marBottom w:val="0"/>
      <w:divBdr>
        <w:top w:val="none" w:sz="0" w:space="0" w:color="auto"/>
        <w:left w:val="none" w:sz="0" w:space="0" w:color="auto"/>
        <w:bottom w:val="none" w:sz="0" w:space="0" w:color="auto"/>
        <w:right w:val="none" w:sz="0" w:space="0" w:color="auto"/>
      </w:divBdr>
    </w:div>
    <w:div w:id="1216433253">
      <w:bodyDiv w:val="1"/>
      <w:marLeft w:val="0"/>
      <w:marRight w:val="0"/>
      <w:marTop w:val="0"/>
      <w:marBottom w:val="0"/>
      <w:divBdr>
        <w:top w:val="none" w:sz="0" w:space="0" w:color="auto"/>
        <w:left w:val="none" w:sz="0" w:space="0" w:color="auto"/>
        <w:bottom w:val="none" w:sz="0" w:space="0" w:color="auto"/>
        <w:right w:val="none" w:sz="0" w:space="0" w:color="auto"/>
      </w:divBdr>
    </w:div>
    <w:div w:id="1221792662">
      <w:bodyDiv w:val="1"/>
      <w:marLeft w:val="0"/>
      <w:marRight w:val="0"/>
      <w:marTop w:val="0"/>
      <w:marBottom w:val="0"/>
      <w:divBdr>
        <w:top w:val="none" w:sz="0" w:space="0" w:color="auto"/>
        <w:left w:val="none" w:sz="0" w:space="0" w:color="auto"/>
        <w:bottom w:val="none" w:sz="0" w:space="0" w:color="auto"/>
        <w:right w:val="none" w:sz="0" w:space="0" w:color="auto"/>
      </w:divBdr>
      <w:divsChild>
        <w:div w:id="1547370531">
          <w:marLeft w:val="0"/>
          <w:marRight w:val="0"/>
          <w:marTop w:val="0"/>
          <w:marBottom w:val="0"/>
          <w:divBdr>
            <w:top w:val="none" w:sz="0" w:space="0" w:color="auto"/>
            <w:left w:val="none" w:sz="0" w:space="0" w:color="auto"/>
            <w:bottom w:val="none" w:sz="0" w:space="0" w:color="auto"/>
            <w:right w:val="none" w:sz="0" w:space="0" w:color="auto"/>
          </w:divBdr>
          <w:divsChild>
            <w:div w:id="206572584">
              <w:marLeft w:val="0"/>
              <w:marRight w:val="0"/>
              <w:marTop w:val="0"/>
              <w:marBottom w:val="0"/>
              <w:divBdr>
                <w:top w:val="none" w:sz="0" w:space="0" w:color="auto"/>
                <w:left w:val="none" w:sz="0" w:space="0" w:color="auto"/>
                <w:bottom w:val="none" w:sz="0" w:space="0" w:color="auto"/>
                <w:right w:val="none" w:sz="0" w:space="0" w:color="auto"/>
              </w:divBdr>
              <w:divsChild>
                <w:div w:id="182466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433284">
      <w:bodyDiv w:val="1"/>
      <w:marLeft w:val="0"/>
      <w:marRight w:val="0"/>
      <w:marTop w:val="0"/>
      <w:marBottom w:val="0"/>
      <w:divBdr>
        <w:top w:val="none" w:sz="0" w:space="0" w:color="auto"/>
        <w:left w:val="none" w:sz="0" w:space="0" w:color="auto"/>
        <w:bottom w:val="none" w:sz="0" w:space="0" w:color="auto"/>
        <w:right w:val="none" w:sz="0" w:space="0" w:color="auto"/>
      </w:divBdr>
    </w:div>
    <w:div w:id="1379284697">
      <w:bodyDiv w:val="1"/>
      <w:marLeft w:val="0"/>
      <w:marRight w:val="0"/>
      <w:marTop w:val="0"/>
      <w:marBottom w:val="0"/>
      <w:divBdr>
        <w:top w:val="none" w:sz="0" w:space="0" w:color="auto"/>
        <w:left w:val="none" w:sz="0" w:space="0" w:color="auto"/>
        <w:bottom w:val="none" w:sz="0" w:space="0" w:color="auto"/>
        <w:right w:val="none" w:sz="0" w:space="0" w:color="auto"/>
      </w:divBdr>
    </w:div>
    <w:div w:id="1401632143">
      <w:bodyDiv w:val="1"/>
      <w:marLeft w:val="0"/>
      <w:marRight w:val="0"/>
      <w:marTop w:val="0"/>
      <w:marBottom w:val="0"/>
      <w:divBdr>
        <w:top w:val="none" w:sz="0" w:space="0" w:color="auto"/>
        <w:left w:val="none" w:sz="0" w:space="0" w:color="auto"/>
        <w:bottom w:val="none" w:sz="0" w:space="0" w:color="auto"/>
        <w:right w:val="none" w:sz="0" w:space="0" w:color="auto"/>
      </w:divBdr>
      <w:divsChild>
        <w:div w:id="1841309424">
          <w:marLeft w:val="0"/>
          <w:marRight w:val="0"/>
          <w:marTop w:val="0"/>
          <w:marBottom w:val="0"/>
          <w:divBdr>
            <w:top w:val="none" w:sz="0" w:space="0" w:color="auto"/>
            <w:left w:val="none" w:sz="0" w:space="0" w:color="auto"/>
            <w:bottom w:val="none" w:sz="0" w:space="0" w:color="auto"/>
            <w:right w:val="none" w:sz="0" w:space="0" w:color="auto"/>
          </w:divBdr>
          <w:divsChild>
            <w:div w:id="1733000130">
              <w:marLeft w:val="0"/>
              <w:marRight w:val="0"/>
              <w:marTop w:val="0"/>
              <w:marBottom w:val="0"/>
              <w:divBdr>
                <w:top w:val="none" w:sz="0" w:space="0" w:color="auto"/>
                <w:left w:val="none" w:sz="0" w:space="0" w:color="auto"/>
                <w:bottom w:val="none" w:sz="0" w:space="0" w:color="auto"/>
                <w:right w:val="none" w:sz="0" w:space="0" w:color="auto"/>
              </w:divBdr>
              <w:divsChild>
                <w:div w:id="6197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446463">
      <w:bodyDiv w:val="1"/>
      <w:marLeft w:val="0"/>
      <w:marRight w:val="0"/>
      <w:marTop w:val="0"/>
      <w:marBottom w:val="0"/>
      <w:divBdr>
        <w:top w:val="none" w:sz="0" w:space="0" w:color="auto"/>
        <w:left w:val="none" w:sz="0" w:space="0" w:color="auto"/>
        <w:bottom w:val="none" w:sz="0" w:space="0" w:color="auto"/>
        <w:right w:val="none" w:sz="0" w:space="0" w:color="auto"/>
      </w:divBdr>
      <w:divsChild>
        <w:div w:id="1808816086">
          <w:marLeft w:val="0"/>
          <w:marRight w:val="0"/>
          <w:marTop w:val="0"/>
          <w:marBottom w:val="0"/>
          <w:divBdr>
            <w:top w:val="none" w:sz="0" w:space="0" w:color="auto"/>
            <w:left w:val="none" w:sz="0" w:space="0" w:color="auto"/>
            <w:bottom w:val="none" w:sz="0" w:space="0" w:color="auto"/>
            <w:right w:val="none" w:sz="0" w:space="0" w:color="auto"/>
          </w:divBdr>
          <w:divsChild>
            <w:div w:id="146211433">
              <w:marLeft w:val="0"/>
              <w:marRight w:val="0"/>
              <w:marTop w:val="0"/>
              <w:marBottom w:val="0"/>
              <w:divBdr>
                <w:top w:val="none" w:sz="0" w:space="0" w:color="auto"/>
                <w:left w:val="none" w:sz="0" w:space="0" w:color="auto"/>
                <w:bottom w:val="none" w:sz="0" w:space="0" w:color="auto"/>
                <w:right w:val="none" w:sz="0" w:space="0" w:color="auto"/>
              </w:divBdr>
              <w:divsChild>
                <w:div w:id="15145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030086">
      <w:bodyDiv w:val="1"/>
      <w:marLeft w:val="0"/>
      <w:marRight w:val="0"/>
      <w:marTop w:val="0"/>
      <w:marBottom w:val="0"/>
      <w:divBdr>
        <w:top w:val="none" w:sz="0" w:space="0" w:color="auto"/>
        <w:left w:val="none" w:sz="0" w:space="0" w:color="auto"/>
        <w:bottom w:val="none" w:sz="0" w:space="0" w:color="auto"/>
        <w:right w:val="none" w:sz="0" w:space="0" w:color="auto"/>
      </w:divBdr>
      <w:divsChild>
        <w:div w:id="703333479">
          <w:marLeft w:val="0"/>
          <w:marRight w:val="0"/>
          <w:marTop w:val="0"/>
          <w:marBottom w:val="0"/>
          <w:divBdr>
            <w:top w:val="none" w:sz="0" w:space="0" w:color="auto"/>
            <w:left w:val="none" w:sz="0" w:space="0" w:color="auto"/>
            <w:bottom w:val="none" w:sz="0" w:space="0" w:color="auto"/>
            <w:right w:val="none" w:sz="0" w:space="0" w:color="auto"/>
          </w:divBdr>
          <w:divsChild>
            <w:div w:id="826629084">
              <w:marLeft w:val="0"/>
              <w:marRight w:val="0"/>
              <w:marTop w:val="0"/>
              <w:marBottom w:val="0"/>
              <w:divBdr>
                <w:top w:val="none" w:sz="0" w:space="0" w:color="auto"/>
                <w:left w:val="none" w:sz="0" w:space="0" w:color="auto"/>
                <w:bottom w:val="none" w:sz="0" w:space="0" w:color="auto"/>
                <w:right w:val="none" w:sz="0" w:space="0" w:color="auto"/>
              </w:divBdr>
              <w:divsChild>
                <w:div w:id="137115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007079">
      <w:bodyDiv w:val="1"/>
      <w:marLeft w:val="0"/>
      <w:marRight w:val="0"/>
      <w:marTop w:val="0"/>
      <w:marBottom w:val="0"/>
      <w:divBdr>
        <w:top w:val="none" w:sz="0" w:space="0" w:color="auto"/>
        <w:left w:val="none" w:sz="0" w:space="0" w:color="auto"/>
        <w:bottom w:val="none" w:sz="0" w:space="0" w:color="auto"/>
        <w:right w:val="none" w:sz="0" w:space="0" w:color="auto"/>
      </w:divBdr>
      <w:divsChild>
        <w:div w:id="428086600">
          <w:marLeft w:val="0"/>
          <w:marRight w:val="0"/>
          <w:marTop w:val="0"/>
          <w:marBottom w:val="0"/>
          <w:divBdr>
            <w:top w:val="none" w:sz="0" w:space="0" w:color="auto"/>
            <w:left w:val="none" w:sz="0" w:space="0" w:color="auto"/>
            <w:bottom w:val="none" w:sz="0" w:space="0" w:color="auto"/>
            <w:right w:val="none" w:sz="0" w:space="0" w:color="auto"/>
          </w:divBdr>
          <w:divsChild>
            <w:div w:id="1274050255">
              <w:marLeft w:val="0"/>
              <w:marRight w:val="0"/>
              <w:marTop w:val="0"/>
              <w:marBottom w:val="0"/>
              <w:divBdr>
                <w:top w:val="none" w:sz="0" w:space="0" w:color="auto"/>
                <w:left w:val="none" w:sz="0" w:space="0" w:color="auto"/>
                <w:bottom w:val="none" w:sz="0" w:space="0" w:color="auto"/>
                <w:right w:val="none" w:sz="0" w:space="0" w:color="auto"/>
              </w:divBdr>
              <w:divsChild>
                <w:div w:id="13429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870630">
      <w:bodyDiv w:val="1"/>
      <w:marLeft w:val="0"/>
      <w:marRight w:val="0"/>
      <w:marTop w:val="0"/>
      <w:marBottom w:val="0"/>
      <w:divBdr>
        <w:top w:val="none" w:sz="0" w:space="0" w:color="auto"/>
        <w:left w:val="none" w:sz="0" w:space="0" w:color="auto"/>
        <w:bottom w:val="none" w:sz="0" w:space="0" w:color="auto"/>
        <w:right w:val="none" w:sz="0" w:space="0" w:color="auto"/>
      </w:divBdr>
      <w:divsChild>
        <w:div w:id="1424297828">
          <w:marLeft w:val="0"/>
          <w:marRight w:val="0"/>
          <w:marTop w:val="0"/>
          <w:marBottom w:val="0"/>
          <w:divBdr>
            <w:top w:val="none" w:sz="0" w:space="0" w:color="auto"/>
            <w:left w:val="none" w:sz="0" w:space="0" w:color="auto"/>
            <w:bottom w:val="none" w:sz="0" w:space="0" w:color="auto"/>
            <w:right w:val="none" w:sz="0" w:space="0" w:color="auto"/>
          </w:divBdr>
          <w:divsChild>
            <w:div w:id="16347736">
              <w:marLeft w:val="0"/>
              <w:marRight w:val="0"/>
              <w:marTop w:val="0"/>
              <w:marBottom w:val="0"/>
              <w:divBdr>
                <w:top w:val="none" w:sz="0" w:space="0" w:color="auto"/>
                <w:left w:val="none" w:sz="0" w:space="0" w:color="auto"/>
                <w:bottom w:val="none" w:sz="0" w:space="0" w:color="auto"/>
                <w:right w:val="none" w:sz="0" w:space="0" w:color="auto"/>
              </w:divBdr>
              <w:divsChild>
                <w:div w:id="13249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007734">
      <w:bodyDiv w:val="1"/>
      <w:marLeft w:val="0"/>
      <w:marRight w:val="0"/>
      <w:marTop w:val="0"/>
      <w:marBottom w:val="0"/>
      <w:divBdr>
        <w:top w:val="none" w:sz="0" w:space="0" w:color="auto"/>
        <w:left w:val="none" w:sz="0" w:space="0" w:color="auto"/>
        <w:bottom w:val="none" w:sz="0" w:space="0" w:color="auto"/>
        <w:right w:val="none" w:sz="0" w:space="0" w:color="auto"/>
      </w:divBdr>
    </w:div>
    <w:div w:id="2063090558">
      <w:bodyDiv w:val="1"/>
      <w:marLeft w:val="0"/>
      <w:marRight w:val="0"/>
      <w:marTop w:val="0"/>
      <w:marBottom w:val="0"/>
      <w:divBdr>
        <w:top w:val="none" w:sz="0" w:space="0" w:color="auto"/>
        <w:left w:val="none" w:sz="0" w:space="0" w:color="auto"/>
        <w:bottom w:val="none" w:sz="0" w:space="0" w:color="auto"/>
        <w:right w:val="none" w:sz="0" w:space="0" w:color="auto"/>
      </w:divBdr>
    </w:div>
    <w:div w:id="2074617686">
      <w:bodyDiv w:val="1"/>
      <w:marLeft w:val="0"/>
      <w:marRight w:val="0"/>
      <w:marTop w:val="0"/>
      <w:marBottom w:val="0"/>
      <w:divBdr>
        <w:top w:val="none" w:sz="0" w:space="0" w:color="auto"/>
        <w:left w:val="none" w:sz="0" w:space="0" w:color="auto"/>
        <w:bottom w:val="none" w:sz="0" w:space="0" w:color="auto"/>
        <w:right w:val="none" w:sz="0" w:space="0" w:color="auto"/>
      </w:divBdr>
    </w:div>
    <w:div w:id="2086763176">
      <w:bodyDiv w:val="1"/>
      <w:marLeft w:val="0"/>
      <w:marRight w:val="0"/>
      <w:marTop w:val="0"/>
      <w:marBottom w:val="0"/>
      <w:divBdr>
        <w:top w:val="none" w:sz="0" w:space="0" w:color="auto"/>
        <w:left w:val="none" w:sz="0" w:space="0" w:color="auto"/>
        <w:bottom w:val="none" w:sz="0" w:space="0" w:color="auto"/>
        <w:right w:val="none" w:sz="0" w:space="0" w:color="auto"/>
      </w:divBdr>
    </w:div>
    <w:div w:id="2146507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rcf-wb6.org" TargetMode="Externa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eader" Target="header7.xml"/><Relationship Id="rId34" Type="http://schemas.openxmlformats.org/officeDocument/2006/relationships/header" Target="header20.xml"/><Relationship Id="rId42" Type="http://schemas.openxmlformats.org/officeDocument/2006/relationships/header" Target="header27.xml"/><Relationship Id="rId47" Type="http://schemas.openxmlformats.org/officeDocument/2006/relationships/oleObject" Target="embeddings/oleObject2.bin"/><Relationship Id="rId50" Type="http://schemas.openxmlformats.org/officeDocument/2006/relationships/header" Target="header3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rocurement@rcf-wb6.org" TargetMode="External"/><Relationship Id="rId29" Type="http://schemas.openxmlformats.org/officeDocument/2006/relationships/header" Target="header15.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footer" Target="footer4.xml"/><Relationship Id="rId45" Type="http://schemas.openxmlformats.org/officeDocument/2006/relationships/oleObject" Target="embeddings/oleObject1.bin"/><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cf-wb6.org" TargetMode="External"/><Relationship Id="rId31" Type="http://schemas.openxmlformats.org/officeDocument/2006/relationships/header" Target="header17.xml"/><Relationship Id="rId44" Type="http://schemas.openxmlformats.org/officeDocument/2006/relationships/image" Target="media/image1.w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8.xml"/><Relationship Id="rId48" Type="http://schemas.openxmlformats.org/officeDocument/2006/relationships/image" Target="media/image3.jpeg"/><Relationship Id="rId8" Type="http://schemas.openxmlformats.org/officeDocument/2006/relationships/header" Target="header1.xml"/><Relationship Id="rId51" Type="http://schemas.openxmlformats.org/officeDocument/2006/relationships/header" Target="header3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rcf-wb6.org/" TargetMode="Externa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image" Target="media/image2.wmf"/><Relationship Id="rId20" Type="http://schemas.openxmlformats.org/officeDocument/2006/relationships/header" Target="header6.xml"/><Relationship Id="rId41"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49" Type="http://schemas.openxmlformats.org/officeDocument/2006/relationships/header" Target="header29.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2B4F7-A89C-4FFB-BE00-AEAB80662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42118</Words>
  <Characters>240074</Characters>
  <Application>Microsoft Office Word</Application>
  <DocSecurity>0</DocSecurity>
  <Lines>2000</Lines>
  <Paragraphs>563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281629</CharactersWithSpaces>
  <SharedDoc>false</SharedDoc>
  <HLinks>
    <vt:vector size="90" baseType="variant">
      <vt:variant>
        <vt:i4>3932250</vt:i4>
      </vt:variant>
      <vt:variant>
        <vt:i4>349</vt:i4>
      </vt:variant>
      <vt:variant>
        <vt:i4>0</vt:i4>
      </vt:variant>
      <vt:variant>
        <vt:i4>5</vt:i4>
      </vt:variant>
      <vt:variant>
        <vt:lpwstr>http://www.worldbank.org/debarr</vt:lpwstr>
      </vt:variant>
      <vt:variant>
        <vt:lpwstr/>
      </vt:variant>
      <vt:variant>
        <vt:i4>3932250</vt:i4>
      </vt:variant>
      <vt:variant>
        <vt:i4>331</vt:i4>
      </vt:variant>
      <vt:variant>
        <vt:i4>0</vt:i4>
      </vt:variant>
      <vt:variant>
        <vt:i4>5</vt:i4>
      </vt:variant>
      <vt:variant>
        <vt:lpwstr>http://www.worldbank.org/debarr</vt:lpwstr>
      </vt:variant>
      <vt:variant>
        <vt:lpwstr/>
      </vt:variant>
      <vt:variant>
        <vt:i4>1114115</vt:i4>
      </vt:variant>
      <vt:variant>
        <vt:i4>74</vt:i4>
      </vt:variant>
      <vt:variant>
        <vt:i4>0</vt:i4>
      </vt:variant>
      <vt:variant>
        <vt:i4>5</vt:i4>
      </vt:variant>
      <vt:variant>
        <vt:lpwstr/>
      </vt:variant>
      <vt:variant>
        <vt:lpwstr>_Toc475613043</vt:lpwstr>
      </vt:variant>
      <vt:variant>
        <vt:i4>1114114</vt:i4>
      </vt:variant>
      <vt:variant>
        <vt:i4>68</vt:i4>
      </vt:variant>
      <vt:variant>
        <vt:i4>0</vt:i4>
      </vt:variant>
      <vt:variant>
        <vt:i4>5</vt:i4>
      </vt:variant>
      <vt:variant>
        <vt:lpwstr/>
      </vt:variant>
      <vt:variant>
        <vt:lpwstr>_Toc475613042</vt:lpwstr>
      </vt:variant>
      <vt:variant>
        <vt:i4>1114113</vt:i4>
      </vt:variant>
      <vt:variant>
        <vt:i4>62</vt:i4>
      </vt:variant>
      <vt:variant>
        <vt:i4>0</vt:i4>
      </vt:variant>
      <vt:variant>
        <vt:i4>5</vt:i4>
      </vt:variant>
      <vt:variant>
        <vt:lpwstr/>
      </vt:variant>
      <vt:variant>
        <vt:lpwstr>_Toc475613041</vt:lpwstr>
      </vt:variant>
      <vt:variant>
        <vt:i4>1114112</vt:i4>
      </vt:variant>
      <vt:variant>
        <vt:i4>56</vt:i4>
      </vt:variant>
      <vt:variant>
        <vt:i4>0</vt:i4>
      </vt:variant>
      <vt:variant>
        <vt:i4>5</vt:i4>
      </vt:variant>
      <vt:variant>
        <vt:lpwstr/>
      </vt:variant>
      <vt:variant>
        <vt:lpwstr>_Toc475613040</vt:lpwstr>
      </vt:variant>
      <vt:variant>
        <vt:i4>1441801</vt:i4>
      </vt:variant>
      <vt:variant>
        <vt:i4>50</vt:i4>
      </vt:variant>
      <vt:variant>
        <vt:i4>0</vt:i4>
      </vt:variant>
      <vt:variant>
        <vt:i4>5</vt:i4>
      </vt:variant>
      <vt:variant>
        <vt:lpwstr/>
      </vt:variant>
      <vt:variant>
        <vt:lpwstr>_Toc475613039</vt:lpwstr>
      </vt:variant>
      <vt:variant>
        <vt:i4>1441800</vt:i4>
      </vt:variant>
      <vt:variant>
        <vt:i4>44</vt:i4>
      </vt:variant>
      <vt:variant>
        <vt:i4>0</vt:i4>
      </vt:variant>
      <vt:variant>
        <vt:i4>5</vt:i4>
      </vt:variant>
      <vt:variant>
        <vt:lpwstr/>
      </vt:variant>
      <vt:variant>
        <vt:lpwstr>_Toc475613038</vt:lpwstr>
      </vt:variant>
      <vt:variant>
        <vt:i4>1441799</vt:i4>
      </vt:variant>
      <vt:variant>
        <vt:i4>38</vt:i4>
      </vt:variant>
      <vt:variant>
        <vt:i4>0</vt:i4>
      </vt:variant>
      <vt:variant>
        <vt:i4>5</vt:i4>
      </vt:variant>
      <vt:variant>
        <vt:lpwstr/>
      </vt:variant>
      <vt:variant>
        <vt:lpwstr>_Toc475613037</vt:lpwstr>
      </vt:variant>
      <vt:variant>
        <vt:i4>1441798</vt:i4>
      </vt:variant>
      <vt:variant>
        <vt:i4>32</vt:i4>
      </vt:variant>
      <vt:variant>
        <vt:i4>0</vt:i4>
      </vt:variant>
      <vt:variant>
        <vt:i4>5</vt:i4>
      </vt:variant>
      <vt:variant>
        <vt:lpwstr/>
      </vt:variant>
      <vt:variant>
        <vt:lpwstr>_Toc475613036</vt:lpwstr>
      </vt:variant>
      <vt:variant>
        <vt:i4>1441797</vt:i4>
      </vt:variant>
      <vt:variant>
        <vt:i4>26</vt:i4>
      </vt:variant>
      <vt:variant>
        <vt:i4>0</vt:i4>
      </vt:variant>
      <vt:variant>
        <vt:i4>5</vt:i4>
      </vt:variant>
      <vt:variant>
        <vt:lpwstr/>
      </vt:variant>
      <vt:variant>
        <vt:lpwstr>_Toc475613035</vt:lpwstr>
      </vt:variant>
      <vt:variant>
        <vt:i4>1441796</vt:i4>
      </vt:variant>
      <vt:variant>
        <vt:i4>20</vt:i4>
      </vt:variant>
      <vt:variant>
        <vt:i4>0</vt:i4>
      </vt:variant>
      <vt:variant>
        <vt:i4>5</vt:i4>
      </vt:variant>
      <vt:variant>
        <vt:lpwstr/>
      </vt:variant>
      <vt:variant>
        <vt:lpwstr>_Toc475613034</vt:lpwstr>
      </vt:variant>
      <vt:variant>
        <vt:i4>1441795</vt:i4>
      </vt:variant>
      <vt:variant>
        <vt:i4>14</vt:i4>
      </vt:variant>
      <vt:variant>
        <vt:i4>0</vt:i4>
      </vt:variant>
      <vt:variant>
        <vt:i4>5</vt:i4>
      </vt:variant>
      <vt:variant>
        <vt:lpwstr/>
      </vt:variant>
      <vt:variant>
        <vt:lpwstr>_Toc475613033</vt:lpwstr>
      </vt:variant>
      <vt:variant>
        <vt:i4>1441794</vt:i4>
      </vt:variant>
      <vt:variant>
        <vt:i4>8</vt:i4>
      </vt:variant>
      <vt:variant>
        <vt:i4>0</vt:i4>
      </vt:variant>
      <vt:variant>
        <vt:i4>5</vt:i4>
      </vt:variant>
      <vt:variant>
        <vt:lpwstr/>
      </vt:variant>
      <vt:variant>
        <vt:lpwstr>_Toc475613032</vt:lpwstr>
      </vt:variant>
      <vt:variant>
        <vt:i4>1441793</vt:i4>
      </vt:variant>
      <vt:variant>
        <vt:i4>2</vt:i4>
      </vt:variant>
      <vt:variant>
        <vt:i4>0</vt:i4>
      </vt:variant>
      <vt:variant>
        <vt:i4>5</vt:i4>
      </vt:variant>
      <vt:variant>
        <vt:lpwstr/>
      </vt:variant>
      <vt:variant>
        <vt:lpwstr>_Toc475613031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Hanja Dedijer Radinovic</dc:creator>
  <cp:keywords/>
  <dc:description/>
  <cp:lastModifiedBy>Irena Boskovic</cp:lastModifiedBy>
  <cp:revision>88</cp:revision>
  <cp:lastPrinted>2023-07-02T18:03:00Z</cp:lastPrinted>
  <dcterms:created xsi:type="dcterms:W3CDTF">2023-12-12T10:09:00Z</dcterms:created>
  <dcterms:modified xsi:type="dcterms:W3CDTF">2024-09-05T15:56:00Z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a1eb77-0afe-4cfd-b55b-299e0c9eac9a_Enabled">
    <vt:lpwstr>true</vt:lpwstr>
  </property>
  <property fmtid="{D5CDD505-2E9C-101B-9397-08002B2CF9AE}" pid="3" name="MSIP_Label_44a1eb77-0afe-4cfd-b55b-299e0c9eac9a_SetDate">
    <vt:lpwstr>2022-11-08T16:52:57Z</vt:lpwstr>
  </property>
  <property fmtid="{D5CDD505-2E9C-101B-9397-08002B2CF9AE}" pid="4" name="MSIP_Label_44a1eb77-0afe-4cfd-b55b-299e0c9eac9a_Method">
    <vt:lpwstr>Privileged</vt:lpwstr>
  </property>
  <property fmtid="{D5CDD505-2E9C-101B-9397-08002B2CF9AE}" pid="5" name="MSIP_Label_44a1eb77-0afe-4cfd-b55b-299e0c9eac9a_Name">
    <vt:lpwstr>internal</vt:lpwstr>
  </property>
  <property fmtid="{D5CDD505-2E9C-101B-9397-08002B2CF9AE}" pid="6" name="MSIP_Label_44a1eb77-0afe-4cfd-b55b-299e0c9eac9a_SiteId">
    <vt:lpwstr>05ca8f81-10c4-490e-9c8b-77dad30ce21b</vt:lpwstr>
  </property>
  <property fmtid="{D5CDD505-2E9C-101B-9397-08002B2CF9AE}" pid="7" name="MSIP_Label_44a1eb77-0afe-4cfd-b55b-299e0c9eac9a_ActionId">
    <vt:lpwstr>cb1b9f50-821b-4519-bd99-eb4c665c5b02</vt:lpwstr>
  </property>
  <property fmtid="{D5CDD505-2E9C-101B-9397-08002B2CF9AE}" pid="8" name="MSIP_Label_44a1eb77-0afe-4cfd-b55b-299e0c9eac9a_ContentBits">
    <vt:lpwstr>0</vt:lpwstr>
  </property>
</Properties>
</file>